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16650">
      <w:pPr>
        <w:spacing w:line="368" w:lineRule="exact"/>
      </w:pPr>
      <w:bookmarkStart w:id="0" w:name="_GoBack"/>
      <w:bookmarkEnd w:id="0"/>
    </w:p>
    <w:p w14:paraId="340050A2">
      <w:pPr>
        <w:pStyle w:val="9"/>
        <w:spacing w:line="735" w:lineRule="atLeast"/>
        <w:jc w:val="center"/>
        <w:rPr>
          <w:b/>
          <w:color w:val="0D0D0D" w:themeColor="text1" w:themeTint="F2"/>
          <w:sz w:val="28"/>
          <w14:textFill>
            <w14:solidFill>
              <w14:schemeClr w14:val="tx1">
                <w14:lumMod w14:val="95000"/>
                <w14:lumOff w14:val="5000"/>
              </w14:schemeClr>
            </w14:solidFill>
          </w14:textFill>
        </w:rPr>
      </w:pPr>
      <w:r>
        <w:rPr>
          <w:rFonts w:hint="eastAsia"/>
          <w:b/>
          <w:color w:val="0D0D0D" w:themeColor="text1" w:themeTint="F2"/>
          <w:sz w:val="28"/>
          <w:lang w:val="en-US" w:eastAsia="zh-CN"/>
          <w14:textFill>
            <w14:solidFill>
              <w14:schemeClr w14:val="tx1">
                <w14:lumMod w14:val="95000"/>
                <w14:lumOff w14:val="5000"/>
              </w14:schemeClr>
            </w14:solidFill>
          </w14:textFill>
        </w:rPr>
        <w:t>二    100以内的加法和减法（二）</w:t>
      </w:r>
    </w:p>
    <w:p w14:paraId="5E081F28">
      <w:pPr>
        <w:pStyle w:val="10"/>
        <w:spacing w:line="420" w:lineRule="atLeast"/>
      </w:pPr>
      <w:r>
        <w:rPr>
          <w:rFonts w:hint="eastAsia"/>
          <w:color w:val="FF00FF"/>
          <w:sz w:val="24"/>
          <w:lang w:val="en-US" w:eastAsia="zh-CN"/>
        </w:rPr>
        <w:t>教材分析</w:t>
      </w:r>
    </w:p>
    <w:p w14:paraId="193C1E0A">
      <w:pPr>
        <w:spacing w:line="368" w:lineRule="exact"/>
        <w:ind w:firstLine="420" w:firstLineChars="200"/>
      </w:pPr>
      <w:r>
        <w:rPr>
          <w:rFonts w:hint="eastAsia"/>
        </w:rPr>
        <w:t>本单元主要教学两位数加减两位数的笔算。这部分内容是在学生会口算两位数加减一位数和整十数的基础上编排的</w:t>
      </w:r>
      <w:r>
        <w:rPr>
          <w:rFonts w:ascii="方正书宋_GBK" w:hAnsi="方正书宋_GBK"/>
        </w:rPr>
        <w:t>,</w:t>
      </w:r>
      <w:r>
        <w:rPr>
          <w:rFonts w:hint="eastAsia"/>
        </w:rPr>
        <w:t>主要包括两位数加一位数、两位数加两位数的不进位加法和进位加法</w:t>
      </w:r>
      <w:r>
        <w:rPr>
          <w:rFonts w:ascii="方正书宋_GBK" w:hAnsi="方正书宋_GBK"/>
        </w:rPr>
        <w:t>,</w:t>
      </w:r>
      <w:r>
        <w:rPr>
          <w:rFonts w:hint="eastAsia"/>
        </w:rPr>
        <w:t>两位数减两位数的不退位减法和退位减法</w:t>
      </w:r>
      <w:r>
        <w:rPr>
          <w:rFonts w:ascii="方正书宋_GBK" w:hAnsi="方正书宋_GBK"/>
        </w:rPr>
        <w:t>,</w:t>
      </w:r>
      <w:r>
        <w:rPr>
          <w:rFonts w:hint="eastAsia"/>
        </w:rPr>
        <w:t>两位数的连加、连减、加减混合运算以及运用这些知识解决问题等内容。这既是对以前学习加减法知识的延伸拓展</w:t>
      </w:r>
      <w:r>
        <w:rPr>
          <w:rFonts w:ascii="方正书宋_GBK" w:hAnsi="方正书宋_GBK"/>
        </w:rPr>
        <w:t>,</w:t>
      </w:r>
      <w:r>
        <w:rPr>
          <w:rFonts w:hint="eastAsia"/>
        </w:rPr>
        <w:t>又是今后进一步学习三位数及多位数加减法的基础</w:t>
      </w:r>
      <w:r>
        <w:rPr>
          <w:rFonts w:ascii="方正书宋_GBK" w:hAnsi="方正书宋_GBK"/>
        </w:rPr>
        <w:t>,</w:t>
      </w:r>
      <w:r>
        <w:rPr>
          <w:rFonts w:hint="eastAsia"/>
        </w:rPr>
        <w:t>在整个小学阶段的一级运算中具有重要的纽带作用。</w:t>
      </w:r>
    </w:p>
    <w:p w14:paraId="0F6D106D">
      <w:pPr>
        <w:pStyle w:val="10"/>
        <w:spacing w:line="453" w:lineRule="atLeast"/>
      </w:pPr>
      <w:r>
        <w:rPr>
          <w:rFonts w:hint="eastAsia"/>
          <w:color w:val="FF00FF"/>
          <w:sz w:val="24"/>
          <w:lang w:val="en-US" w:eastAsia="zh-CN"/>
        </w:rPr>
        <w:t>学情分析</w:t>
      </w:r>
    </w:p>
    <w:p w14:paraId="561A5659">
      <w:pPr>
        <w:spacing w:line="397" w:lineRule="exact"/>
        <w:ind w:firstLine="420" w:firstLineChars="200"/>
      </w:pPr>
      <w:r>
        <w:rPr>
          <w:rFonts w:hint="eastAsia"/>
        </w:rPr>
        <w:t>学生已经掌握了两位数加减一位数和整十数的运算</w:t>
      </w:r>
      <w:r>
        <w:rPr>
          <w:rFonts w:ascii="方正书宋_GBK" w:hAnsi="方正书宋_GBK"/>
        </w:rPr>
        <w:t>,</w:t>
      </w:r>
      <w:r>
        <w:rPr>
          <w:rFonts w:hint="eastAsia"/>
        </w:rPr>
        <w:t>会笔算两位数加一位数的不进位加法和进位加法以及两位数减一位数的不退位减法和退位减法</w:t>
      </w:r>
      <w:r>
        <w:rPr>
          <w:rFonts w:ascii="方正书宋_GBK" w:hAnsi="方正书宋_GBK"/>
        </w:rPr>
        <w:t>,</w:t>
      </w:r>
      <w:r>
        <w:rPr>
          <w:rFonts w:hint="eastAsia"/>
        </w:rPr>
        <w:t>也就是说学生基本掌握了竖式计算的法则。在此基础上由加减一位数变成两位数</w:t>
      </w:r>
      <w:r>
        <w:rPr>
          <w:rFonts w:ascii="方正书宋_GBK" w:hAnsi="方正书宋_GBK"/>
        </w:rPr>
        <w:t>,</w:t>
      </w:r>
      <w:r>
        <w:rPr>
          <w:rFonts w:hint="eastAsia"/>
        </w:rPr>
        <w:t>只是数目增大</w:t>
      </w:r>
      <w:r>
        <w:rPr>
          <w:rFonts w:ascii="方正书宋_GBK" w:hAnsi="方正书宋_GBK"/>
        </w:rPr>
        <w:t>,</w:t>
      </w:r>
      <w:r>
        <w:rPr>
          <w:rFonts w:hint="eastAsia"/>
        </w:rPr>
        <w:t>可以继续应用以前学过的计算法则。因此</w:t>
      </w:r>
      <w:r>
        <w:rPr>
          <w:rFonts w:ascii="方正书宋_GBK" w:hAnsi="方正书宋_GBK"/>
        </w:rPr>
        <w:t>,</w:t>
      </w:r>
      <w:r>
        <w:rPr>
          <w:rFonts w:hint="eastAsia"/>
        </w:rPr>
        <w:t>培养学生的迁移类推能力就能很好地解决类似的教学问题。</w:t>
      </w:r>
    </w:p>
    <w:p w14:paraId="21035C04">
      <w:pPr>
        <w:pStyle w:val="10"/>
        <w:spacing w:line="453" w:lineRule="atLeast"/>
      </w:pPr>
      <w:r>
        <w:rPr>
          <w:rFonts w:hint="eastAsia"/>
          <w:color w:val="FF00FF"/>
          <w:sz w:val="24"/>
          <w:lang w:val="en-US" w:eastAsia="zh-CN"/>
        </w:rPr>
        <w:t>教学要求</w:t>
      </w:r>
    </w:p>
    <w:p w14:paraId="30D60A68">
      <w:pPr>
        <w:spacing w:line="397" w:lineRule="exact"/>
      </w:pPr>
      <w:r>
        <w:t>　　</w:t>
      </w:r>
      <w:r>
        <w:rPr>
          <w:rFonts w:ascii="NEU-HZ-S92" w:hAnsi="NEU-HZ-S92"/>
        </w:rPr>
        <w:t>1</w:t>
      </w:r>
      <w:r>
        <w:t>.</w:t>
      </w:r>
      <w:r>
        <w:rPr>
          <w:rFonts w:hint="eastAsia"/>
        </w:rPr>
        <w:t>使学生学会计算两位数加减两位数</w:t>
      </w:r>
      <w:r>
        <w:rPr>
          <w:rFonts w:ascii="方正书宋_GBK" w:hAnsi="方正书宋_GBK"/>
        </w:rPr>
        <w:t>,</w:t>
      </w:r>
      <w:r>
        <w:rPr>
          <w:rFonts w:hint="eastAsia"/>
        </w:rPr>
        <w:t>会计算加减两步式题。</w:t>
      </w:r>
    </w:p>
    <w:p w14:paraId="79946040">
      <w:pPr>
        <w:spacing w:line="397" w:lineRule="exact"/>
        <w:ind w:firstLine="420" w:firstLineChars="200"/>
      </w:pPr>
      <w:r>
        <w:rPr>
          <w:rFonts w:ascii="NEU-HZ-S92" w:hAnsi="NEU-HZ-S92"/>
        </w:rPr>
        <w:t>2</w:t>
      </w:r>
      <w:r>
        <w:t>.</w:t>
      </w:r>
      <w:r>
        <w:rPr>
          <w:rFonts w:hint="eastAsia"/>
        </w:rPr>
        <w:t>使学生能结合具体情境进行加减法估算</w:t>
      </w:r>
      <w:r>
        <w:rPr>
          <w:rFonts w:ascii="方正书宋_GBK" w:hAnsi="方正书宋_GBK"/>
        </w:rPr>
        <w:t>,</w:t>
      </w:r>
      <w:r>
        <w:rPr>
          <w:rFonts w:hint="eastAsia"/>
        </w:rPr>
        <w:t>并能说明估算的思路。</w:t>
      </w:r>
    </w:p>
    <w:p w14:paraId="4BE2A6B2">
      <w:pPr>
        <w:spacing w:line="397" w:lineRule="atLeast"/>
        <w:ind w:firstLine="420" w:firstLineChars="200"/>
      </w:pPr>
      <w:r>
        <w:rPr>
          <w:rFonts w:ascii="NEU-HZ-S92" w:hAnsi="NEU-HZ-S92"/>
        </w:rPr>
        <w:t>3</w:t>
      </w:r>
      <w:r>
        <w:t>.</w:t>
      </w:r>
      <w:r>
        <w:rPr>
          <w:rFonts w:hint="eastAsia"/>
        </w:rPr>
        <w:t>使学生能够运用所学的</w:t>
      </w:r>
      <w:r>
        <w:t>100</w:t>
      </w:r>
      <w:r>
        <w:rPr>
          <w:rFonts w:hint="eastAsia"/>
        </w:rPr>
        <w:t>以内的加减法知识解决生活中的一些简单问题</w:t>
      </w:r>
      <m:oMath>
        <m:limLow>
          <m:limLowPr>
            <m:ctrlPr>
              <w:rPr>
                <w:rFonts w:ascii="Cambria Math" w:hAnsi="Cambria Math"/>
              </w:rPr>
            </m:ctrlPr>
          </m:limLowPr>
          <m:e>
            <m:r>
              <m:rPr>
                <m:nor/>
                <m:sty m:val="p"/>
              </m:rPr>
              <w:rPr>
                <w:rFonts w:ascii="Cambria Math" w:hAnsi="NEU-BZ"/>
                <w:b w:val="0"/>
                <w:i w:val="0"/>
                <w:szCs w:val="21"/>
              </w:rPr>
              <m:t>。</m:t>
            </m:r>
            <m:ctrlPr>
              <w:rPr>
                <w:rFonts w:ascii="Cambria Math" w:hAnsi="Cambria Math"/>
              </w:rPr>
            </m:ctrlPr>
          </m:e>
          <m:lim>
            <m:ctrlPr>
              <w:rPr>
                <w:rFonts w:ascii="Cambria Math" w:hAnsi="Cambria Math"/>
              </w:rPr>
            </m:ctrlPr>
          </m:lim>
        </m:limLow>
      </m:oMath>
    </w:p>
    <w:p w14:paraId="2942939B">
      <w:pPr>
        <w:pStyle w:val="10"/>
        <w:spacing w:line="453" w:lineRule="atLeast"/>
      </w:pPr>
      <w:r>
        <w:rPr>
          <w:rFonts w:hint="eastAsia"/>
          <w:color w:val="FF00FF"/>
          <w:sz w:val="24"/>
          <w:lang w:val="en-US" w:eastAsia="zh-CN"/>
        </w:rPr>
        <w:t>教学建议</w:t>
      </w:r>
    </w:p>
    <w:p w14:paraId="2AE0C290">
      <w:pPr>
        <w:spacing w:line="397" w:lineRule="exact"/>
        <w:ind w:firstLine="420" w:firstLineChars="200"/>
      </w:pPr>
      <w:r>
        <w:rPr>
          <w:rFonts w:ascii="NEU-HZ-S92" w:hAnsi="NEU-HZ-S92"/>
        </w:rPr>
        <w:t>1</w:t>
      </w:r>
      <w:r>
        <w:t>.</w:t>
      </w:r>
      <w:r>
        <w:rPr>
          <w:rFonts w:hint="eastAsia"/>
        </w:rPr>
        <w:t>充分利用情景图。</w:t>
      </w:r>
    </w:p>
    <w:p w14:paraId="33693F98">
      <w:pPr>
        <w:spacing w:line="397" w:lineRule="exact"/>
        <w:ind w:firstLine="420" w:firstLineChars="200"/>
      </w:pPr>
      <w:r>
        <w:rPr>
          <w:rFonts w:hint="eastAsia"/>
        </w:rPr>
        <w:t>通过创设情境激发学生的学习兴趣</w:t>
      </w:r>
      <w:r>
        <w:rPr>
          <w:rFonts w:ascii="方正书宋_GBK" w:hAnsi="方正书宋_GBK"/>
        </w:rPr>
        <w:t>,</w:t>
      </w:r>
      <w:r>
        <w:rPr>
          <w:rFonts w:hint="eastAsia"/>
        </w:rPr>
        <w:t>让学生感受到实际生活中确实存在着需要用两位数加减法计算的问题。教学时要充分发挥教材情景图的作用</w:t>
      </w:r>
      <w:r>
        <w:rPr>
          <w:rFonts w:ascii="方正书宋_GBK" w:hAnsi="方正书宋_GBK"/>
        </w:rPr>
        <w:t>,</w:t>
      </w:r>
      <w:r>
        <w:rPr>
          <w:rFonts w:hint="eastAsia"/>
        </w:rPr>
        <w:t>首先</w:t>
      </w:r>
      <w:r>
        <w:rPr>
          <w:rFonts w:ascii="方正书宋_GBK" w:hAnsi="方正书宋_GBK"/>
        </w:rPr>
        <w:t>,</w:t>
      </w:r>
      <w:r>
        <w:rPr>
          <w:rFonts w:hint="eastAsia"/>
        </w:rPr>
        <w:t>要引导学生观察情景图</w:t>
      </w:r>
      <w:r>
        <w:rPr>
          <w:rFonts w:ascii="方正书宋_GBK" w:hAnsi="方正书宋_GBK"/>
        </w:rPr>
        <w:t>,</w:t>
      </w:r>
      <w:r>
        <w:rPr>
          <w:rFonts w:hint="eastAsia"/>
        </w:rPr>
        <w:t>切实感受到这些画面中有两位数加减法的数学问题</w:t>
      </w:r>
      <w:r>
        <w:rPr>
          <w:rFonts w:ascii="方正书宋_GBK" w:hAnsi="方正书宋_GBK"/>
        </w:rPr>
        <w:t>,</w:t>
      </w:r>
      <w:r>
        <w:rPr>
          <w:rFonts w:hint="eastAsia"/>
        </w:rPr>
        <w:t>让学生体会到两位数加减法计算就在我们的生活中。此外</w:t>
      </w:r>
      <w:r>
        <w:rPr>
          <w:rFonts w:ascii="方正书宋_GBK" w:hAnsi="方正书宋_GBK"/>
        </w:rPr>
        <w:t>,</w:t>
      </w:r>
      <w:r>
        <w:rPr>
          <w:rFonts w:hint="eastAsia"/>
        </w:rPr>
        <w:t>联系画面思考所计算的问题</w:t>
      </w:r>
      <w:r>
        <w:rPr>
          <w:rFonts w:ascii="方正书宋_GBK" w:hAnsi="方正书宋_GBK"/>
        </w:rPr>
        <w:t>,</w:t>
      </w:r>
      <w:r>
        <w:rPr>
          <w:rFonts w:hint="eastAsia"/>
        </w:rPr>
        <w:t>使抽象的加减法计算变得生动具体</w:t>
      </w:r>
      <w:r>
        <w:rPr>
          <w:rFonts w:ascii="方正书宋_GBK" w:hAnsi="方正书宋_GBK"/>
        </w:rPr>
        <w:t>,</w:t>
      </w:r>
      <w:r>
        <w:rPr>
          <w:rFonts w:hint="eastAsia"/>
        </w:rPr>
        <w:t>也进一步体现了加减法计算在生活中的应用。</w:t>
      </w:r>
    </w:p>
    <w:p w14:paraId="34F61685">
      <w:pPr>
        <w:spacing w:line="397" w:lineRule="exact"/>
        <w:ind w:firstLine="420" w:firstLineChars="200"/>
      </w:pPr>
      <w:r>
        <w:rPr>
          <w:rFonts w:ascii="NEU-HZ-S92" w:hAnsi="NEU-HZ-S92"/>
        </w:rPr>
        <w:t>2</w:t>
      </w:r>
      <w:r>
        <w:t>.</w:t>
      </w:r>
      <w:r>
        <w:rPr>
          <w:rFonts w:hint="eastAsia"/>
        </w:rPr>
        <w:t>以旧引新</w:t>
      </w:r>
      <w:r>
        <w:rPr>
          <w:rFonts w:ascii="方正书宋_GBK" w:hAnsi="方正书宋_GBK"/>
        </w:rPr>
        <w:t>,</w:t>
      </w:r>
      <w:r>
        <w:rPr>
          <w:rFonts w:hint="eastAsia"/>
        </w:rPr>
        <w:t>突破难点。</w:t>
      </w:r>
    </w:p>
    <w:p w14:paraId="29063091">
      <w:pPr>
        <w:spacing w:line="397" w:lineRule="exact"/>
        <w:ind w:firstLine="420" w:firstLineChars="200"/>
      </w:pPr>
      <w:r>
        <w:rPr>
          <w:rFonts w:hint="eastAsia"/>
        </w:rPr>
        <w:t>两位数加减两位数是两位数加减一位数的进一步发展</w:t>
      </w:r>
      <w:r>
        <w:rPr>
          <w:rFonts w:ascii="方正书宋_GBK" w:hAnsi="方正书宋_GBK"/>
        </w:rPr>
        <w:t>,</w:t>
      </w:r>
      <w:r>
        <w:rPr>
          <w:rFonts w:hint="eastAsia"/>
        </w:rPr>
        <w:t>特别是两位数加两位数的进位加法和两位数减两位数的退位减法</w:t>
      </w:r>
      <w:r>
        <w:rPr>
          <w:rFonts w:ascii="方正书宋_GBK" w:hAnsi="方正书宋_GBK"/>
        </w:rPr>
        <w:t>,</w:t>
      </w:r>
      <w:r>
        <w:rPr>
          <w:rFonts w:hint="eastAsia"/>
        </w:rPr>
        <w:t>更是直接建立在两位数加一位数进位加法和两位数减一位数退位减法基础上的。由于</w:t>
      </w:r>
      <w:r>
        <w:t>100</w:t>
      </w:r>
      <w:r>
        <w:rPr>
          <w:rFonts w:hint="eastAsia"/>
        </w:rPr>
        <w:t>以内的加减法不存在连续进位、退位的问题</w:t>
      </w:r>
      <w:r>
        <w:rPr>
          <w:rFonts w:ascii="方正书宋_GBK" w:hAnsi="方正书宋_GBK"/>
        </w:rPr>
        <w:t>,</w:t>
      </w:r>
      <w:r>
        <w:rPr>
          <w:rFonts w:hint="eastAsia"/>
        </w:rPr>
        <w:t>因此只要明确了加法个位满</w:t>
      </w:r>
      <w:r>
        <w:t>10</w:t>
      </w:r>
      <w:r>
        <w:rPr>
          <w:rFonts w:hint="eastAsia"/>
        </w:rPr>
        <w:t>向十位进</w:t>
      </w:r>
      <w:r>
        <w:t>1</w:t>
      </w:r>
      <w:r>
        <w:rPr>
          <w:rFonts w:hint="eastAsia"/>
        </w:rPr>
        <w:t>和减法个位不够减向十位借</w:t>
      </w:r>
      <w:r>
        <w:t>1</w:t>
      </w:r>
      <w:r>
        <w:rPr>
          <w:rFonts w:hint="eastAsia"/>
        </w:rPr>
        <w:t>的问题</w:t>
      </w:r>
      <w:r>
        <w:rPr>
          <w:rFonts w:ascii="方正书宋_GBK" w:hAnsi="方正书宋_GBK"/>
        </w:rPr>
        <w:t>,</w:t>
      </w:r>
      <w:r>
        <w:rPr>
          <w:rFonts w:hint="eastAsia"/>
        </w:rPr>
        <w:t>两位数加减两位数的难点也就突破了。因此</w:t>
      </w:r>
      <w:r>
        <w:rPr>
          <w:rFonts w:ascii="方正书宋_GBK" w:hAnsi="方正书宋_GBK"/>
        </w:rPr>
        <w:t>,</w:t>
      </w:r>
      <w:r>
        <w:rPr>
          <w:rFonts w:hint="eastAsia"/>
        </w:rPr>
        <w:t>教学中要充分利用学生以前学习的两位数加减一位数的基础知识</w:t>
      </w:r>
      <w:r>
        <w:rPr>
          <w:rFonts w:ascii="方正书宋_GBK" w:hAnsi="方正书宋_GBK"/>
        </w:rPr>
        <w:t>,</w:t>
      </w:r>
      <w:r>
        <w:rPr>
          <w:rFonts w:hint="eastAsia"/>
        </w:rPr>
        <w:t>将两位数加减一位数的进位加法和退位减法的口算计算思路直接迁移到笔算中来。</w:t>
      </w:r>
    </w:p>
    <w:p w14:paraId="19F6B36D">
      <w:pPr>
        <w:pStyle w:val="10"/>
        <w:spacing w:line="453" w:lineRule="atLeast"/>
      </w:pPr>
      <w:r>
        <w:rPr>
          <w:rFonts w:hint="eastAsia"/>
          <w:color w:val="FF00FF"/>
          <w:sz w:val="24"/>
          <w:lang w:val="en-US" w:eastAsia="zh-CN"/>
        </w:rPr>
        <w:t>课时安排</w:t>
      </w:r>
    </w:p>
    <w:p w14:paraId="0CED023A">
      <w:pPr>
        <w:spacing w:line="397" w:lineRule="exact"/>
        <w:ind w:firstLine="420" w:firstLineChars="200"/>
      </w:pPr>
      <w:r>
        <w:rPr>
          <w:rFonts w:ascii="NEU-HZ-S92" w:hAnsi="NEU-HZ-S92"/>
        </w:rPr>
        <w:t>1</w:t>
      </w:r>
      <w:r>
        <w:t>　</w:t>
      </w:r>
      <w:r>
        <w:rPr>
          <w:rFonts w:hint="eastAsia"/>
        </w:rPr>
        <w:t>加法</w:t>
      </w:r>
      <w:r>
        <w:t>………………………………………………………………………………3</w:t>
      </w:r>
      <w:r>
        <w:rPr>
          <w:rFonts w:hint="eastAsia"/>
        </w:rPr>
        <w:t>课时</w:t>
      </w:r>
    </w:p>
    <w:p w14:paraId="039EB752">
      <w:pPr>
        <w:spacing w:line="397" w:lineRule="exact"/>
        <w:ind w:firstLine="420" w:firstLineChars="200"/>
      </w:pPr>
      <w:r>
        <w:rPr>
          <w:rFonts w:ascii="NEU-HZ-S92" w:hAnsi="NEU-HZ-S92"/>
        </w:rPr>
        <w:t>2</w:t>
      </w:r>
      <w:r>
        <w:t>　</w:t>
      </w:r>
      <w:r>
        <w:rPr>
          <w:rFonts w:hint="eastAsia"/>
        </w:rPr>
        <w:t>减法</w:t>
      </w:r>
      <w:r>
        <w:t>………………………………………………………………………………</w:t>
      </w:r>
      <w:r>
        <w:rPr>
          <w:rFonts w:hint="eastAsia"/>
        </w:rPr>
        <w:t>.</w:t>
      </w:r>
      <w:r>
        <w:t>5</w:t>
      </w:r>
      <w:r>
        <w:rPr>
          <w:rFonts w:hint="eastAsia"/>
        </w:rPr>
        <w:t>课时</w:t>
      </w:r>
    </w:p>
    <w:p w14:paraId="13F71067">
      <w:pPr>
        <w:spacing w:line="397" w:lineRule="exact"/>
        <w:ind w:firstLine="420" w:firstLineChars="200"/>
      </w:pPr>
      <w:r>
        <w:rPr>
          <w:rFonts w:ascii="NEU-HZ-S92" w:hAnsi="NEU-HZ-S92"/>
        </w:rPr>
        <w:t>3</w:t>
      </w:r>
      <w:r>
        <w:t>　</w:t>
      </w:r>
      <w:r>
        <w:rPr>
          <w:rFonts w:hint="eastAsia"/>
        </w:rPr>
        <w:t>连加、连减和加减混合</w:t>
      </w:r>
      <w:r>
        <w:t>…………………………………………………………</w:t>
      </w:r>
      <w:r>
        <w:tab/>
      </w:r>
      <w:r>
        <w:t>5</w:t>
      </w:r>
      <w:r>
        <w:rPr>
          <w:rFonts w:hint="eastAsia"/>
        </w:rPr>
        <w:t>课时</w:t>
      </w:r>
    </w:p>
    <w:p w14:paraId="028519A6">
      <w:pPr>
        <w:ind w:firstLine="420" w:firstLineChars="200"/>
      </w:pPr>
    </w:p>
    <w:p w14:paraId="08F9E849"/>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NEU-HZ-S92">
    <w:altName w:val="宋体"/>
    <w:panose1 w:val="00000000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8D3A8">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4B22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DF2E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13BA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A4D3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C7CB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OGZjZWUzZjIzMDNjMjQ5ZDJkMGY4NzhkYTk1MjcifQ=="/>
  </w:docVars>
  <w:rsids>
    <w:rsidRoot w:val="00857E06"/>
    <w:rsid w:val="00857E06"/>
    <w:rsid w:val="00887ADD"/>
    <w:rsid w:val="00D14D2B"/>
    <w:rsid w:val="050D0237"/>
    <w:rsid w:val="11931535"/>
    <w:rsid w:val="27EB0734"/>
    <w:rsid w:val="51ED63D2"/>
    <w:rsid w:val="6440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kern w:val="0"/>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pPr>
      <w:spacing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color w:val="auto"/>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color w:val="auto"/>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一级章节"/>
    <w:basedOn w:val="1"/>
    <w:qFormat/>
    <w:uiPriority w:val="0"/>
    <w:pPr>
      <w:outlineLvl w:val="1"/>
    </w:pPr>
  </w:style>
  <w:style w:type="paragraph" w:customStyle="1" w:styleId="10">
    <w:name w:val="三级章节"/>
    <w:basedOn w:val="1"/>
    <w:qFormat/>
    <w:uiPriority w:val="0"/>
    <w:pPr>
      <w:outlineLvl w:val="3"/>
    </w:pPr>
  </w:style>
  <w:style w:type="character" w:customStyle="1" w:styleId="11">
    <w:name w:val="批注框文本 Char"/>
    <w:basedOn w:val="6"/>
    <w:link w:val="2"/>
    <w:semiHidden/>
    <w:qFormat/>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1008</Words>
  <Characters>1021</Characters>
  <Lines>7</Lines>
  <Paragraphs>2</Paragraphs>
  <TotalTime>0</TotalTime>
  <ScaleCrop>false</ScaleCrop>
  <LinksUpToDate>false</LinksUpToDate>
  <CharactersWithSpaces>1031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2018-01-22T05:44:00Z</dcterms:created>
  <dc:creator>dujiajia</dc:creator>
  <cp:lastModifiedBy>上帝掷骰子吗</cp:lastModifiedBy>
  <dcterms:modified xsi:type="dcterms:W3CDTF">2025-08-09T03:13:05Z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0B047B3B1910478CA588A46040E37265</vt:lpwstr>
  </property>
  <property fmtid="{D5CDD505-2E9C-101B-9397-08002B2CF9AE}" pid="4" name="KSOTemplateDocerSaveRecord">
    <vt:lpwstr>eyJoZGlkIjoiMTdiNDU1YTY5MzAxYTM3YjA5ZWRjZDgyNDZiYzc2OWEiLCJ1c2VySWQiOiI3ODUwOTA2ODcifQ==</vt:lpwstr>
  </property>
</Properties>
</file>