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2D2A1C">
      <w:pPr>
        <w:spacing w:after="0" w:line="360" w:lineRule="auto"/>
        <w:jc w:val="center"/>
        <w:rPr>
          <w:rFonts w:ascii="黑体" w:hAnsi="黑体" w:eastAsia="黑体"/>
          <w:b/>
          <w:sz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</w:rPr>
        <w:t>语文园地一</w:t>
      </w:r>
    </w:p>
    <w:p w14:paraId="1EB55DD3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2EDD1F7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1.借助公园导览图认读6个词语，会认“亭、咨”等10个生字；有生活中主动识字的意识，注重养成生活中识字的习惯。</w:t>
      </w:r>
    </w:p>
    <w:p w14:paraId="740D4B2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2.能根据语境补充合适的词语，仿照例句说出自己在春天里的发现和感受。</w:t>
      </w:r>
    </w:p>
    <w:p w14:paraId="3D09347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3.能根据提问正确读出句子的重音。</w:t>
      </w:r>
    </w:p>
    <w:p w14:paraId="252DB71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4.能根据提示，写好左上包围和左下包围的字。</w:t>
      </w:r>
    </w:p>
    <w:p w14:paraId="65D566E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5.能背诵古诗《赋得古原草送别(节选)》。</w:t>
      </w:r>
    </w:p>
    <w:p w14:paraId="46D9E10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6.自主阅读《笋芽儿》，能发挥想象理解内容，了解笋芽儿的成长过程。</w:t>
      </w:r>
    </w:p>
    <w:p w14:paraId="2F9A57A1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4F209B0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1.能根据语境补充合适的词语，仿照例句说出自己在春天里的发现和感受。</w:t>
      </w:r>
    </w:p>
    <w:p w14:paraId="30E7FF5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2.能根据提示，写好左上包围和左下包围的字。</w:t>
      </w:r>
    </w:p>
    <w:p w14:paraId="4F3C3F8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3.自主阅读《笋芽儿》，能发挥想象理解内容，了解笋芽儿的成长过程。</w:t>
      </w:r>
    </w:p>
    <w:p w14:paraId="555D95A6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0242F453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多媒体课件。</w:t>
      </w:r>
    </w:p>
    <w:p w14:paraId="5DA3C0A9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 </w:t>
      </w:r>
      <w:r>
        <w:rPr>
          <w:rFonts w:ascii="宋体" w:hAnsi="宋体" w:eastAsia="宋体"/>
          <w:sz w:val="24"/>
        </w:rPr>
        <w:t>3</w:t>
      </w:r>
      <w:r>
        <w:rPr>
          <w:rFonts w:hint="eastAsia" w:ascii="宋体" w:hAnsi="宋体" w:eastAsia="宋体"/>
          <w:sz w:val="24"/>
        </w:rPr>
        <w:t>课时</w:t>
      </w:r>
    </w:p>
    <w:p w14:paraId="6E22E930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第1课时</w:t>
      </w:r>
    </w:p>
    <w:p w14:paraId="4C58C674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04C23F4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1.借助公园导览图认读6个词语，会认“亭、咨”等10个生字，养成在生活中识字的习惯。</w:t>
      </w:r>
    </w:p>
    <w:p w14:paraId="2B01AF2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2.有在生活中主动识字的意识，注重养成在生活中识字的习惯。</w:t>
      </w:r>
    </w:p>
    <w:p w14:paraId="7AA84AE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3.能根据语境补充合适的词语，仿照例句说出自己在春天里的发现和感受。</w:t>
      </w:r>
    </w:p>
    <w:p w14:paraId="254E1F1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4.根据观察，掌握左上包围和左下包围的书写规则，并迁移到其他同类型汉字的书写中。</w:t>
      </w:r>
    </w:p>
    <w:p w14:paraId="410B7E69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70FD5FCD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板块一  识字加油站  </w:t>
      </w:r>
    </w:p>
    <w:p w14:paraId="43513DA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1.创设情境，认读词语。</w:t>
      </w:r>
    </w:p>
    <w:p w14:paraId="1EB5EA3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小朋友们，在这美好的春天里，让我们一起去公园逛逛吧！（</w:t>
      </w:r>
      <w:r>
        <w:rPr>
          <w:rFonts w:hint="eastAsia" w:ascii="楷体" w:hAnsi="楷体" w:eastAsia="楷体"/>
          <w:sz w:val="24"/>
        </w:rPr>
        <w:t>课件出示公园导览图</w:t>
      </w:r>
      <w:r>
        <w:rPr>
          <w:rFonts w:hint="eastAsia" w:ascii="宋体" w:hAnsi="宋体" w:eastAsia="宋体"/>
          <w:sz w:val="24"/>
        </w:rPr>
        <w:t>）来到公园门口，我们看到了这样一张图。</w:t>
      </w:r>
    </w:p>
    <w:p w14:paraId="43E7C1B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（1）课件出示公园导览图。</w:t>
      </w:r>
    </w:p>
    <w:p w14:paraId="2D001D2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根据图示相机指认。这些景点设施你们熟悉吗？</w:t>
      </w:r>
    </w:p>
    <w:p w14:paraId="786AD1B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（2）认读词语。</w:t>
      </w:r>
    </w:p>
    <w:p w14:paraId="34FCE31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①自由读，同桌互读，把词语读准确。</w:t>
      </w:r>
    </w:p>
    <w:p w14:paraId="64A1332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②教师逐一出示带拼音的词语卡，指名认读。</w:t>
      </w:r>
    </w:p>
    <w:p w14:paraId="1733A5A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③奖励认读全部正确的学生，教师点评。</w:t>
      </w:r>
    </w:p>
    <w:p w14:paraId="3365B1C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④去掉拼音，开火车认读词语，学生互评。</w:t>
      </w:r>
    </w:p>
    <w:p w14:paraId="5F622A8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⑤齐读没有拼音的词语卡。</w:t>
      </w:r>
    </w:p>
    <w:p w14:paraId="5405A9C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（3）交流识字方法。</w:t>
      </w:r>
    </w:p>
    <w:p w14:paraId="784FD88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①归类识字：“亭、厅”是后鼻音，“餐、咨”是平舌音。</w:t>
      </w:r>
    </w:p>
    <w:p w14:paraId="2A321EE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②字理识字：课件出示“亭”的小篆</w:t>
      </w:r>
      <w:r>
        <w:pict>
          <v:shape id="_x0000_i1025" o:spt="75" type="#_x0000_t75" style="height:21.2pt;width:13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/>
          <w:sz w:val="24"/>
        </w:rPr>
        <w:t>，讲解本义进行识记。</w:t>
      </w:r>
    </w:p>
    <w:p w14:paraId="5FD7C9B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③加一加：次+口=咨 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 xml:space="preserve">王+里=理 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>厂+丁=厅</w:t>
      </w:r>
    </w:p>
    <w:p w14:paraId="7461ACB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2.场景再设，巩固词语。</w:t>
      </w:r>
    </w:p>
    <w:p w14:paraId="622B0C3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（1）在这10个生字里，有些可以成为朋友，你能帮它们找朋友吗？</w:t>
      </w:r>
    </w:p>
    <w:p w14:paraId="28818FC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（2）指名回答：管—理→管理 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 xml:space="preserve">咨—询→咨询 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 xml:space="preserve">宝—塔→宝塔 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>餐—厅→餐厅</w:t>
      </w:r>
    </w:p>
    <w:p w14:paraId="0D7666D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（3）学生交流词义。</w:t>
      </w:r>
    </w:p>
    <w:p w14:paraId="1253346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（4）拓展延伸。给“亭、剧”找朋友，指名说，教师点评。</w:t>
      </w:r>
    </w:p>
    <w:p w14:paraId="1D0CEF3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（5）场景再设，掌握方法。</w:t>
      </w:r>
    </w:p>
    <w:p w14:paraId="1440D3A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通过这张公园导览图，我们知道了公园里的景点和设施，现在，你想去哪儿呢？</w:t>
      </w:r>
    </w:p>
    <w:p w14:paraId="1603EDD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①设置情境。</w:t>
      </w:r>
    </w:p>
    <w:p w14:paraId="2FC7C12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a.情境一：我们现在在餐厅，想去湖心亭，该怎么走呢？</w:t>
      </w:r>
    </w:p>
    <w:p w14:paraId="1D498E3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b.情境二：如果我们在湖心亭玩了一会儿，想去宝塔，该怎么走呢？</w:t>
      </w:r>
    </w:p>
    <w:p w14:paraId="29E0E14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②同桌交流，指名汇报。</w:t>
      </w:r>
    </w:p>
    <w:p w14:paraId="332EC40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③师生评议，教师点拨。</w:t>
      </w:r>
    </w:p>
    <w:p w14:paraId="2422D74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游玩时，要注意看导览图。要弄清楚自己的所处地和目的地，以及方位顺序。如果出现了几条路线，就看哪一条路线最近，最方便。</w:t>
      </w:r>
    </w:p>
    <w:p w14:paraId="67A8672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3.情境拓展，延伸识字。</w:t>
      </w:r>
    </w:p>
    <w:p w14:paraId="4289FFC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（1）小结：我们在一张小小的公园导览图上发现了这么多的秘密，特别是认识了这么多的生字，你们高兴吗？其实啊，在我们的生活中，很多地方都可以识字的。大家想一想，还有哪些地方也藏着生字宝宝呢？</w:t>
      </w:r>
    </w:p>
    <w:p w14:paraId="432699D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（2）全班交流，指名说，教师总结，出示课件。</w:t>
      </w:r>
    </w:p>
    <w:p w14:paraId="3AE87C1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03ED2D90">
      <w:pPr>
        <w:spacing w:after="0" w:line="360" w:lineRule="auto"/>
        <w:ind w:firstLine="960" w:firstLineChars="4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电影票（如《银河补习班》《战狼Ⅱ》等）、实验小学门楼照片、书包的商标、药品盒子等。</w:t>
      </w:r>
    </w:p>
    <w:p w14:paraId="3CF9B16C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创设生活情境，从课内引向课外，从课本引向生活，让学生有在生活中主动识字的意识。</w:t>
      </w:r>
    </w:p>
    <w:p w14:paraId="52185A58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板块二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字词句运用（一）</w:t>
      </w:r>
    </w:p>
    <w:p w14:paraId="0B4EC13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1.观看视频，想象画面。</w:t>
      </w:r>
    </w:p>
    <w:p w14:paraId="6756BC8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（1）课件播放《找春天》的视频，教师配乐朗读。</w:t>
      </w:r>
    </w:p>
    <w:p w14:paraId="058C9D8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（2）教师引导：同学们，美丽的春姑娘已经来到了我们的身边，说说你在春天里看到了什么，感受到了什么。</w:t>
      </w:r>
    </w:p>
    <w:p w14:paraId="7E842D3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（3）小组合作交流，指名汇报。</w:t>
      </w:r>
    </w:p>
    <w:p w14:paraId="2FC87E4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点拨：引导学生调动多种感官，如听觉、视觉、嗅觉等来感受春天。</w:t>
      </w:r>
    </w:p>
    <w:p w14:paraId="39A0A8F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2.补充词语，感受画面。</w:t>
      </w:r>
    </w:p>
    <w:p w14:paraId="637F7A7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（1）你能补充合适的词语吗？</w:t>
      </w:r>
    </w:p>
    <w:p w14:paraId="2C8982B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①学生填空。</w:t>
      </w:r>
    </w:p>
    <w:p w14:paraId="32697B4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13AA4A5A">
      <w:pPr>
        <w:spacing w:after="0" w:line="360" w:lineRule="auto"/>
        <w:ind w:firstLine="1680" w:firstLineChars="700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楷体" w:hAnsi="楷体" w:eastAsia="楷体"/>
          <w:sz w:val="24"/>
          <w:u w:val="single"/>
        </w:rPr>
        <w:t>蔚蓝</w:t>
      </w: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楷体" w:hAnsi="楷体" w:eastAsia="楷体"/>
          <w:sz w:val="24"/>
        </w:rPr>
        <w:t>的天空</w:t>
      </w:r>
      <w:r>
        <w:rPr>
          <w:rFonts w:ascii="楷体" w:hAnsi="楷体" w:eastAsia="楷体"/>
          <w:sz w:val="24"/>
        </w:rPr>
        <w:t xml:space="preserve">      </w:t>
      </w: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楷体" w:hAnsi="楷体" w:eastAsia="楷体"/>
          <w:sz w:val="24"/>
          <w:u w:val="single"/>
        </w:rPr>
        <w:t>温暖</w:t>
      </w: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楷体" w:hAnsi="楷体" w:eastAsia="楷体"/>
          <w:sz w:val="24"/>
        </w:rPr>
        <w:t>的阳光</w:t>
      </w:r>
      <w:r>
        <w:rPr>
          <w:rFonts w:ascii="楷体" w:hAnsi="楷体" w:eastAsia="楷体"/>
          <w:sz w:val="24"/>
        </w:rPr>
        <w:t xml:space="preserve">      </w:t>
      </w: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楷体" w:hAnsi="楷体" w:eastAsia="楷体"/>
          <w:sz w:val="24"/>
          <w:u w:val="single"/>
        </w:rPr>
        <w:t xml:space="preserve">生机勃勃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</w:rPr>
        <w:t>的田野</w:t>
      </w:r>
    </w:p>
    <w:p w14:paraId="06F31B17">
      <w:pPr>
        <w:spacing w:after="0" w:line="360" w:lineRule="auto"/>
        <w:ind w:firstLine="1680" w:firstLineChars="700"/>
        <w:rPr>
          <w:rFonts w:ascii="宋体" w:hAnsi="宋体" w:eastAsia="宋体"/>
          <w:sz w:val="24"/>
        </w:rPr>
      </w:pP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楷体" w:hAnsi="楷体" w:eastAsia="楷体"/>
          <w:sz w:val="24"/>
          <w:u w:val="single"/>
        </w:rPr>
        <w:t xml:space="preserve">柔和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</w:rPr>
        <w:t>的微风</w:t>
      </w:r>
      <w:r>
        <w:rPr>
          <w:rFonts w:ascii="楷体" w:hAnsi="楷体" w:eastAsia="楷体"/>
          <w:sz w:val="24"/>
        </w:rPr>
        <w:t xml:space="preserve">      </w:t>
      </w: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楷体" w:hAnsi="楷体" w:eastAsia="楷体"/>
          <w:sz w:val="24"/>
          <w:u w:val="single"/>
        </w:rPr>
        <w:t>柔软</w:t>
      </w: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楷体" w:hAnsi="楷体" w:eastAsia="楷体"/>
          <w:sz w:val="24"/>
        </w:rPr>
        <w:t>的柳条</w:t>
      </w:r>
      <w:r>
        <w:rPr>
          <w:rFonts w:ascii="楷体" w:hAnsi="楷体" w:eastAsia="楷体"/>
          <w:sz w:val="24"/>
        </w:rPr>
        <w:t xml:space="preserve">      </w:t>
      </w: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楷体" w:hAnsi="楷体" w:eastAsia="楷体"/>
          <w:sz w:val="24"/>
          <w:u w:val="single"/>
        </w:rPr>
        <w:t>绿油油</w:t>
      </w: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楷体" w:hAnsi="楷体" w:eastAsia="楷体"/>
          <w:sz w:val="24"/>
        </w:rPr>
        <w:t>的草坪</w:t>
      </w:r>
    </w:p>
    <w:p w14:paraId="3763044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②交流汇报，师生评议。</w:t>
      </w:r>
    </w:p>
    <w:p w14:paraId="6CA7866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提示：补充的词语可以是表示颜色的，也可以是表示形状或感受的，只要能体现春天的特点的都可以。</w:t>
      </w:r>
    </w:p>
    <w:p w14:paraId="71DC3E9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③教师领读补充好的短语，引导学生边读边想象所填词语构成的画面。</w:t>
      </w:r>
    </w:p>
    <w:p w14:paraId="2959F59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（2）仿照例句说一说。</w:t>
      </w:r>
    </w:p>
    <w:p w14:paraId="7B30118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课件出示：</w:t>
      </w:r>
    </w:p>
    <w:p w14:paraId="7E1E2AAE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·我看到了（碧绿的田野、细长的柳条）。</w:t>
      </w:r>
    </w:p>
    <w:p w14:paraId="66585B1B">
      <w:pPr>
        <w:spacing w:after="0" w:line="360" w:lineRule="auto"/>
        <w:ind w:firstLine="720" w:firstLineChars="300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>·（暖暖的阳光）让我感到春天来了。</w:t>
      </w:r>
    </w:p>
    <w:p w14:paraId="66AC0B6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①指导说话。引导学生用“我看到了……”和“……让我感到春天来了”说话。</w:t>
      </w:r>
    </w:p>
    <w:p w14:paraId="713F2EA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②学生互评，教师点评。</w:t>
      </w:r>
    </w:p>
    <w:p w14:paraId="1FEDEFF9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本环节将课文《找春天》和补充词语、想象说话相融合，温故而知新，提升了学生学习的能力。</w:t>
      </w:r>
    </w:p>
    <w:p w14:paraId="061BF090">
      <w:pPr>
        <w:spacing w:after="0" w:line="360" w:lineRule="auto"/>
        <w:jc w:val="center"/>
        <w:rPr>
          <w:rFonts w:ascii="宋体" w:hAnsi="宋体" w:eastAsia="宋体"/>
          <w:sz w:val="24"/>
        </w:rPr>
      </w:pPr>
      <w:r>
        <w:rPr>
          <w:rFonts w:hint="eastAsia" w:ascii="黑体" w:hAnsi="黑体" w:eastAsia="黑体"/>
          <w:b/>
          <w:sz w:val="28"/>
        </w:rPr>
        <w:t xml:space="preserve">板块三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字词句运用（二）</w:t>
      </w:r>
    </w:p>
    <w:p w14:paraId="78E8744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1.想象画面，读句子。</w:t>
      </w:r>
    </w:p>
    <w:p w14:paraId="08C1382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77934BB0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种子睡在松软（</w:t>
      </w:r>
      <w:r>
        <w:rPr>
          <w:rFonts w:hint="eastAsia" w:ascii="宋体" w:hAnsi="宋体" w:eastAsia="宋体"/>
          <w:sz w:val="24"/>
        </w:rPr>
        <w:t>r</w:t>
      </w:r>
      <w:r>
        <w:rPr>
          <w:rFonts w:ascii="宋体" w:hAnsi="宋体" w:eastAsia="宋体"/>
          <w:sz w:val="24"/>
        </w:rPr>
        <w:t>u</w:t>
      </w:r>
      <w:r>
        <w:rPr>
          <w:rFonts w:hint="eastAsia" w:ascii="宋体" w:hAnsi="宋体" w:eastAsia="宋体"/>
          <w:sz w:val="24"/>
        </w:rPr>
        <w:t>ǎn</w:t>
      </w:r>
      <w:r>
        <w:rPr>
          <w:rFonts w:hint="eastAsia" w:ascii="楷体" w:hAnsi="楷体" w:eastAsia="楷体"/>
          <w:sz w:val="24"/>
        </w:rPr>
        <w:t>）的泥土里。</w:t>
      </w:r>
    </w:p>
    <w:p w14:paraId="68CB88E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（1）自由读，读准字音。指导“软”的读音。</w:t>
      </w:r>
    </w:p>
    <w:p w14:paraId="634F404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（2）同桌互读，检查是否把字音读准了，把句子读通顺了。</w:t>
      </w:r>
    </w:p>
    <w:p w14:paraId="7262FA5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（3）想象画面，指名读，齐读。</w:t>
      </w:r>
    </w:p>
    <w:p w14:paraId="5A2B3ED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2.一问一答，读句子。</w:t>
      </w:r>
    </w:p>
    <w:p w14:paraId="48177AF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（1）一问一答，师生合作读。老师问，学生答。</w:t>
      </w:r>
    </w:p>
    <w:p w14:paraId="47D5A8B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（2）全班交流，发现不同。</w:t>
      </w:r>
    </w:p>
    <w:p w14:paraId="6AB6D49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明确：句子的读法不同，所表达的意思不同，强调的重点也不同。</w:t>
      </w:r>
    </w:p>
    <w:p w14:paraId="030689B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（3）师生再合作练习，一问一答。学生问，老师答。</w:t>
      </w:r>
    </w:p>
    <w:p w14:paraId="2CDDD15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（4）同桌互相练习，互相检查。</w:t>
      </w:r>
    </w:p>
    <w:p w14:paraId="54B43E8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3.迁移拓展，读句子。</w:t>
      </w:r>
    </w:p>
    <w:p w14:paraId="21D0E9E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66A97F8E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妈妈买了一件蓝色的连衣裙。</w:t>
      </w:r>
    </w:p>
    <w:p w14:paraId="0F8F5F7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（1）想想这句话有哪些读法。</w:t>
      </w:r>
    </w:p>
    <w:p w14:paraId="0A4E8C9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（2）指名交流，教师点评。</w:t>
      </w:r>
    </w:p>
    <w:p w14:paraId="027411F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（3）指名范读。</w:t>
      </w:r>
    </w:p>
    <w:p w14:paraId="39E2D2E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（4）小结：句子的读法不同，所表达的意思不同，强调的重点也不同。</w:t>
      </w:r>
    </w:p>
    <w:p w14:paraId="4DC2BAE5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通过多种形式读句子，让学生在“玩”的过程中掌握知识点，寓教于乐。</w:t>
      </w:r>
    </w:p>
    <w:p w14:paraId="4288CA25">
      <w:pPr>
        <w:spacing w:after="0" w:line="360" w:lineRule="auto"/>
        <w:jc w:val="center"/>
        <w:rPr>
          <w:rFonts w:ascii="宋体" w:hAnsi="宋体" w:eastAsia="宋体"/>
          <w:sz w:val="24"/>
        </w:rPr>
      </w:pPr>
      <w:r>
        <w:rPr>
          <w:rFonts w:hint="eastAsia" w:ascii="黑体" w:hAnsi="黑体" w:eastAsia="黑体"/>
          <w:b/>
          <w:sz w:val="28"/>
        </w:rPr>
        <w:t xml:space="preserve">板块四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书写提示</w:t>
      </w:r>
    </w:p>
    <w:p w14:paraId="14BFB6F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1.火眼金睛抓特点。</w:t>
      </w:r>
    </w:p>
    <w:p w14:paraId="19DA430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（1）分两组同时出示“底、原”和“处、递”。</w:t>
      </w:r>
    </w:p>
    <w:p w14:paraId="654A003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①指名认读，教师指正。</w:t>
      </w:r>
    </w:p>
    <w:p w14:paraId="62F813C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②引导观察，明确：它们都是半包围结构。</w:t>
      </w:r>
    </w:p>
    <w:p w14:paraId="621C920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（2）引导观察生字在田字格中的位置。</w:t>
      </w:r>
    </w:p>
    <w:p w14:paraId="7D1B590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①出示“底、原”和“处、递”。</w:t>
      </w:r>
    </w:p>
    <w:p w14:paraId="1D345C9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②分组观察，指名说说生字在田字格中的位置。</w:t>
      </w:r>
    </w:p>
    <w:p w14:paraId="7CD17D2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③学生交流。</w:t>
      </w:r>
    </w:p>
    <w:p w14:paraId="0BBB08A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提示：两组汉字在结构位置上有不同。“底、原”是左上包围的字，“处、递”是左下包围的字。</w:t>
      </w:r>
    </w:p>
    <w:p w14:paraId="2147AD3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2.认认真真练写字。</w:t>
      </w:r>
    </w:p>
    <w:p w14:paraId="55CDA3F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（1）虽然都是半包围结构的字，但它们的写法一样吗？</w:t>
      </w:r>
    </w:p>
    <w:p w14:paraId="4D1864B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提示：“底”和“原”是左上包围的字，书写时包围部分的撇画要写得舒展，被包围部分要写得端正；“处”和“递”是左下包围的字，书写时包围部分的捺画要写得舒展，被包围部分要写得端正。</w:t>
      </w:r>
    </w:p>
    <w:p w14:paraId="3BDDAC5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（2）教师分两次示范写。</w:t>
      </w:r>
    </w:p>
    <w:p w14:paraId="4229148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（3）学生练写字。</w:t>
      </w:r>
    </w:p>
    <w:p w14:paraId="3D04EB6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①学生仿写，教师巡视指导。</w:t>
      </w:r>
    </w:p>
    <w:p w14:paraId="00C804B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②展示学生作品，引导学生评议。</w:t>
      </w:r>
    </w:p>
    <w:p w14:paraId="1469DE1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③学生修改后再次练写，教师点评。</w:t>
      </w:r>
    </w:p>
    <w:p w14:paraId="3C78CFC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3.触类旁通找朋友。</w:t>
      </w:r>
    </w:p>
    <w:p w14:paraId="01C7BA9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（1）大家还知道哪些这种结构的字呢？同桌交流，指名汇报。</w:t>
      </w:r>
    </w:p>
    <w:p w14:paraId="664E9C0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（2）示例：左上包围的字有“床、层”等，左下包围的字有“还、这”等。</w:t>
      </w:r>
    </w:p>
    <w:p w14:paraId="70C4C2EF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先观察比较，再仿写、练写，最后拓展练习，提高了学生规范书写的水平。</w:t>
      </w:r>
    </w:p>
    <w:p w14:paraId="47774E79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</w:t>
      </w:r>
      <w:r>
        <w:rPr>
          <w:rFonts w:ascii="宋体" w:hAnsi="宋体" w:eastAsia="宋体"/>
          <w:b/>
          <w:sz w:val="32"/>
        </w:rPr>
        <w:t>2</w:t>
      </w:r>
      <w:r>
        <w:rPr>
          <w:rFonts w:hint="eastAsia" w:ascii="宋体" w:hAnsi="宋体" w:eastAsia="宋体"/>
          <w:b/>
          <w:sz w:val="32"/>
        </w:rPr>
        <w:t>课时</w:t>
      </w:r>
    </w:p>
    <w:p w14:paraId="470A5757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72C5873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1.理解并背诵古诗《赋得古原草送别（节选）》，培养学生阅读和积累古诗的兴趣。</w:t>
      </w:r>
    </w:p>
    <w:p w14:paraId="1EE0FDF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2.感受小草顽强的生命力。</w:t>
      </w:r>
    </w:p>
    <w:p w14:paraId="387B63AA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70AB4B6B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温故知新，导入新课</w:t>
      </w:r>
    </w:p>
    <w:p w14:paraId="76793FD4">
      <w:pPr>
        <w:spacing w:after="0" w:line="360" w:lineRule="auto"/>
        <w:ind w:firstLine="321" w:firstLineChars="100"/>
        <w:rPr>
          <w:rFonts w:ascii="宋体" w:hAnsi="宋体" w:eastAsia="宋体"/>
          <w:sz w:val="24"/>
        </w:rPr>
      </w:pPr>
      <w:r>
        <w:rPr>
          <w:rFonts w:ascii="宋体" w:hAnsi="宋体" w:eastAsia="宋体"/>
          <w:b/>
          <w:sz w:val="32"/>
        </w:rPr>
        <w:t xml:space="preserve"> </w:t>
      </w:r>
      <w:r>
        <w:rPr>
          <w:rFonts w:hint="eastAsia" w:ascii="宋体" w:hAnsi="宋体" w:eastAsia="宋体"/>
          <w:sz w:val="24"/>
        </w:rPr>
        <w:t>1.回顾引入，板书题目。</w:t>
      </w:r>
    </w:p>
    <w:p w14:paraId="2492A0E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（1）单元主题入手。同学们，我们在《找春天》中找到了春天，大家还记得“春天的眉毛”指的是什么吗？（小草）</w:t>
      </w:r>
    </w:p>
    <w:p w14:paraId="28328AC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（2）板书题目。今天，我们就一起来学习一首关于小草的古诗——《赋得古原草送别（节选）》。</w:t>
      </w:r>
    </w:p>
    <w:p w14:paraId="36024F6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2.了解诗题，渗透方法。</w:t>
      </w:r>
    </w:p>
    <w:p w14:paraId="11ADFAB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（1）指名读诗题和作者，相机指导读准字音：赋、唐、易。</w:t>
      </w:r>
    </w:p>
    <w:p w14:paraId="5A780A7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（2）“赋得”：借古人诗句或成语命题作诗的一种方式，称为“赋得体”。</w:t>
      </w:r>
    </w:p>
    <w:p w14:paraId="4A360B6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“古原草送别”：通过写古原上的野草，表达送别之情。</w:t>
      </w:r>
    </w:p>
    <w:p w14:paraId="165FA97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（3）理解题意。</w:t>
      </w:r>
    </w:p>
    <w:p w14:paraId="6EF5CFB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（4）再指名读诗题和作者名，然后齐读。</w:t>
      </w:r>
    </w:p>
    <w:p w14:paraId="672D8460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诗题是诗歌的窗口。通过教师的指导，学生可以预见诗歌的主要内容，学习阅读诗歌的方法。</w:t>
      </w:r>
    </w:p>
    <w:p w14:paraId="583C5760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板块二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朗读古诗，想象画面</w:t>
      </w:r>
    </w:p>
    <w:p w14:paraId="1DF0EB6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1.初读古诗，读准读顺。</w:t>
      </w:r>
    </w:p>
    <w:p w14:paraId="3E84572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（1）自由读古诗，圈出生字。要求：借助拼音，读准字音。</w:t>
      </w:r>
    </w:p>
    <w:p w14:paraId="760FCFC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（2）指名读，要求：读准字音，读顺诗句。教师相机指导。</w:t>
      </w:r>
    </w:p>
    <w:p w14:paraId="57A3CF8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（3）同桌互读，互相纠正，分组读，男女生分开读，齐读。</w:t>
      </w:r>
    </w:p>
    <w:p w14:paraId="425C4E3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2.再读古诗，读出画面。</w:t>
      </w:r>
    </w:p>
    <w:p w14:paraId="6A31A9A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（1）读了古诗，哪些地方你不明白呢？</w:t>
      </w:r>
    </w:p>
    <w:p w14:paraId="0E479BA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学生提出疑问。预设：“离离”“枯”“荣”分别是什么意思？</w:t>
      </w:r>
    </w:p>
    <w:p w14:paraId="6C2A4F6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（2）答疑解惑，相机指导。</w:t>
      </w:r>
    </w:p>
    <w:p w14:paraId="2E34C2B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①“离离原上草”：结合课本插图，边读边想象草茂盛的样子。</w:t>
      </w:r>
    </w:p>
    <w:p w14:paraId="391EA50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②“一岁一枯荣”：引导学生想象春季的草和冬季的草，通过对比，理解诗句的意思。</w:t>
      </w:r>
    </w:p>
    <w:p w14:paraId="67AE8A8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③“野火烧不尽，春风吹又生”：引导学生想象春风吹绿大地，小草萌发的景象，感悟小草顽强的生命力。</w:t>
      </w:r>
    </w:p>
    <w:p w14:paraId="2E05870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（3）指导朗读，读出韵味。</w:t>
      </w:r>
    </w:p>
    <w:p w14:paraId="251B036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①读好古诗，不仅要注意停顿，还要读出诗歌的韵味。想象画面时，我们要能读出小草“吹又生”的顽强生命力，读出赞叹的情感。</w:t>
      </w:r>
    </w:p>
    <w:p w14:paraId="185E155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②指名读，齐读，教师点评。</w:t>
      </w:r>
    </w:p>
    <w:p w14:paraId="6C6516F9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本环节让学生自读古诗，把诗句读正确，然后指导他们边读边想象，把诗人描绘的画面读出来，充分地发挥了学生作为学习主体的能动性。</w:t>
      </w:r>
    </w:p>
    <w:p w14:paraId="7D2F3807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板块三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熟读古诗，积累背诵</w:t>
      </w:r>
    </w:p>
    <w:p w14:paraId="1785623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1.熟读古诗，积累背诵。</w:t>
      </w:r>
    </w:p>
    <w:p w14:paraId="7315098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（1）学生自由读古诗。</w:t>
      </w:r>
    </w:p>
    <w:p w14:paraId="091B796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（2）小组合作读。教师点评。</w:t>
      </w:r>
    </w:p>
    <w:p w14:paraId="7E0E2E5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（3）指名比赛读。师生评议。</w:t>
      </w:r>
    </w:p>
    <w:p w14:paraId="01141D4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（4）教师配乐读，学生个性读。</w:t>
      </w:r>
    </w:p>
    <w:p w14:paraId="7BB4728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①教师有感情地配乐诵读，请学生们闭上眼睛听。思考：你听到了什么？感受到了什么？</w:t>
      </w:r>
    </w:p>
    <w:p w14:paraId="549A8C4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②学生说感受，再读。</w:t>
      </w:r>
    </w:p>
    <w:p w14:paraId="48050A2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（5）学生练习背诵。</w:t>
      </w:r>
    </w:p>
    <w:p w14:paraId="0463BCD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（6）指名配乐背诵，配乐齐背诵。</w:t>
      </w:r>
    </w:p>
    <w:p w14:paraId="01500D7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2.补充拓展，拓展延伸。</w:t>
      </w:r>
    </w:p>
    <w:p w14:paraId="7721A97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白居易是唐代的大诗人，他的诗大多通俗易懂，课后，大家可以再找找白居易写的其他诗，读一读。</w:t>
      </w:r>
    </w:p>
    <w:p w14:paraId="616FBB4F">
      <w:pPr>
        <w:spacing w:after="0" w:line="360" w:lineRule="auto"/>
        <w:ind w:firstLine="482" w:firstLineChars="200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配乐吟诵、背诵古诗，让学生完全走进诗人的内心，感受诗人的情感，达成本课的教学目标，并引导学生积累白居易的诗，从课内走向课外。</w:t>
      </w:r>
    </w:p>
    <w:p w14:paraId="1671B32C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</w:t>
      </w:r>
      <w:r>
        <w:rPr>
          <w:rFonts w:ascii="宋体" w:hAnsi="宋体" w:eastAsia="宋体"/>
          <w:b/>
          <w:sz w:val="32"/>
        </w:rPr>
        <w:t>3</w:t>
      </w:r>
      <w:r>
        <w:rPr>
          <w:rFonts w:hint="eastAsia" w:ascii="宋体" w:hAnsi="宋体" w:eastAsia="宋体"/>
          <w:b/>
          <w:sz w:val="32"/>
        </w:rPr>
        <w:t>课时</w:t>
      </w:r>
    </w:p>
    <w:p w14:paraId="22F360EC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6DDA119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1.自主阅读《笋芽儿》，能发挥想象理解内容，了解笋芽儿的成长过程。</w:t>
      </w:r>
    </w:p>
    <w:p w14:paraId="61E13E6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2.培养学生爱阅读、爱积累的好习惯。</w:t>
      </w:r>
    </w:p>
    <w:p w14:paraId="19247F31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283038FE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情境导入，初读感知</w:t>
      </w:r>
    </w:p>
    <w:p w14:paraId="5D0738F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1.创设情境，趣味揭题。</w:t>
      </w:r>
    </w:p>
    <w:p w14:paraId="792173F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（1）提问引入。</w:t>
      </w:r>
    </w:p>
    <w:p w14:paraId="136B67F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①同学们，你们知道我们国家的国宝大熊猫最爱吃什么吗？（</w:t>
      </w:r>
      <w:r>
        <w:rPr>
          <w:rFonts w:hint="eastAsia" w:ascii="楷体" w:hAnsi="楷体" w:eastAsia="楷体"/>
          <w:sz w:val="24"/>
        </w:rPr>
        <w:t>课件出示竹子图</w:t>
      </w:r>
      <w:r>
        <w:rPr>
          <w:rFonts w:hint="eastAsia" w:ascii="宋体" w:hAnsi="宋体" w:eastAsia="宋体"/>
          <w:sz w:val="24"/>
        </w:rPr>
        <w:t>）</w:t>
      </w:r>
    </w:p>
    <w:p w14:paraId="1A80F58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②竹子小时候有个好听的名字——笋芽儿。（</w:t>
      </w:r>
      <w:r>
        <w:rPr>
          <w:rFonts w:hint="eastAsia" w:ascii="楷体" w:hAnsi="楷体" w:eastAsia="楷体"/>
          <w:sz w:val="24"/>
        </w:rPr>
        <w:t>课件出示笋芽儿图</w:t>
      </w:r>
      <w:r>
        <w:rPr>
          <w:rFonts w:hint="eastAsia" w:ascii="宋体" w:hAnsi="宋体" w:eastAsia="宋体"/>
          <w:sz w:val="24"/>
        </w:rPr>
        <w:t>）</w:t>
      </w:r>
    </w:p>
    <w:p w14:paraId="6057303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（2）板书题目。</w:t>
      </w:r>
    </w:p>
    <w:p w14:paraId="0BE1FD2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①指导读音。“笋”是平舌音，“笋芽儿”带儿化音。</w:t>
      </w:r>
    </w:p>
    <w:p w14:paraId="77B9CA6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②教师范读，学生齐读题目。</w:t>
      </w:r>
    </w:p>
    <w:p w14:paraId="2D97FB8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2.初读短文，整体感知。</w:t>
      </w:r>
    </w:p>
    <w:p w14:paraId="3A99904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（1）学生自由朗读课文。</w:t>
      </w:r>
    </w:p>
    <w:p w14:paraId="304202D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①圈画出生字，注意读准字音。</w:t>
      </w:r>
    </w:p>
    <w:p w14:paraId="6F749BC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②标出每个自然段的序号。</w:t>
      </w:r>
    </w:p>
    <w:p w14:paraId="6789ADD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（2）认读词语。</w:t>
      </w:r>
    </w:p>
    <w:p w14:paraId="27DEC49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82859CD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弹奏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漆黑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撒娇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滋润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自豪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唠叨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轰隆隆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叽叽喳喳</w:t>
      </w:r>
    </w:p>
    <w:p w14:paraId="2F09E6D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①自由读，同桌交流词义。</w:t>
      </w:r>
    </w:p>
    <w:p w14:paraId="29EA7A8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②指名读，齐读。</w:t>
      </w:r>
    </w:p>
    <w:p w14:paraId="236ABF5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（3）默读课文，思考：课文讲了一个什么故事？</w:t>
      </w:r>
    </w:p>
    <w:p w14:paraId="513B5EF2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正确地读通课文、初步感知课文内容是阅读教学的起点，此环节为后面的阅读理解奠定基础。</w:t>
      </w:r>
    </w:p>
    <w:p w14:paraId="6DB64ACB">
      <w:pPr>
        <w:spacing w:after="0" w:line="360" w:lineRule="auto"/>
        <w:jc w:val="center"/>
        <w:rPr>
          <w:rFonts w:ascii="宋体" w:hAnsi="宋体" w:eastAsia="宋体"/>
          <w:sz w:val="24"/>
        </w:rPr>
      </w:pPr>
      <w:r>
        <w:rPr>
          <w:rFonts w:hint="eastAsia" w:ascii="黑体" w:hAnsi="黑体" w:eastAsia="黑体"/>
          <w:b/>
          <w:sz w:val="28"/>
        </w:rPr>
        <w:t xml:space="preserve">板块二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朗读短文，想象理解</w:t>
      </w:r>
    </w:p>
    <w:p w14:paraId="056048A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1.再读短文，启发思考。</w:t>
      </w:r>
    </w:p>
    <w:p w14:paraId="59CF1E2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（1）教师范读短文，引导思考：笋芽儿的生长过程是怎样的？</w:t>
      </w:r>
    </w:p>
    <w:p w14:paraId="79C3C96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（2）学生自读短文，交流。</w:t>
      </w:r>
    </w:p>
    <w:p w14:paraId="67135AF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提示：沉睡的笋芽儿→钻出了地面的笋芽儿→长成了一株健壮的竹子。</w:t>
      </w:r>
    </w:p>
    <w:p w14:paraId="6C94FBF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2.全班交流，理解短文。</w:t>
      </w:r>
    </w:p>
    <w:p w14:paraId="2A92E47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（1）交流“沉睡的笋芽儿”。（</w:t>
      </w:r>
      <w:r>
        <w:rPr>
          <w:rFonts w:hint="eastAsia" w:ascii="楷体" w:hAnsi="楷体" w:eastAsia="楷体"/>
          <w:sz w:val="24"/>
        </w:rPr>
        <w:t>课件出示笋芽儿在土里的图片</w:t>
      </w:r>
      <w:r>
        <w:rPr>
          <w:rFonts w:hint="eastAsia" w:ascii="宋体" w:hAnsi="宋体" w:eastAsia="宋体"/>
          <w:sz w:val="24"/>
        </w:rPr>
        <w:t>）</w:t>
      </w:r>
    </w:p>
    <w:p w14:paraId="605433E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①是谁帮助沉睡在土里的笋芽儿钻出地面的？（春雨姑娘、雷公公）</w:t>
      </w:r>
    </w:p>
    <w:p w14:paraId="1957EA0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②春雨姑娘、雷公公是怎么呼唤笋芽儿的？</w:t>
      </w:r>
    </w:p>
    <w:p w14:paraId="5CB8EDF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a.引导学生找出这些句子，自由练读。</w:t>
      </w:r>
    </w:p>
    <w:p w14:paraId="3D8E397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b.指名读，相机指导读出不同的语气。（春雨姑娘的呼唤又轻又柔，雷公公的呼唤响亮、厚重）</w:t>
      </w:r>
    </w:p>
    <w:p w14:paraId="143FFD3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③笋芽儿醒了以后是怎么做的？</w:t>
      </w:r>
    </w:p>
    <w:p w14:paraId="75E24FD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a.引导学生找出这些句子，并画出表示动作的词语：揉眼睛、伸懒腰、看看、扭动、向上钻。</w:t>
      </w:r>
    </w:p>
    <w:p w14:paraId="061EE18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b.学生表演这些动作，教师点评。</w:t>
      </w:r>
    </w:p>
    <w:p w14:paraId="69BE9E7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小结：在春雨姑娘和雷公公的呼唤中，在竹妈妈不停地唠叨中，笋芽儿终于钻出了地面。</w:t>
      </w:r>
    </w:p>
    <w:p w14:paraId="50D2B57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（2）交流“钻出了地面的笋芽儿”。（</w:t>
      </w:r>
      <w:r>
        <w:rPr>
          <w:rFonts w:hint="eastAsia" w:ascii="楷体" w:hAnsi="楷体" w:eastAsia="楷体"/>
          <w:sz w:val="24"/>
        </w:rPr>
        <w:t>课件出示钻出地面的笋芽儿图片</w:t>
      </w:r>
      <w:r>
        <w:rPr>
          <w:rFonts w:hint="eastAsia" w:ascii="宋体" w:hAnsi="宋体" w:eastAsia="宋体"/>
          <w:sz w:val="24"/>
        </w:rPr>
        <w:t>）</w:t>
      </w:r>
    </w:p>
    <w:p w14:paraId="3E89705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①这时的笋芽儿，看到了什么？（多么明亮、多么美丽的世界啊！桃花笑红了脸，柳树摇着绿色的长辫子，小燕子叽叽喳喳地叫着）</w:t>
      </w:r>
    </w:p>
    <w:p w14:paraId="39A6F9E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②指导朗读。</w:t>
      </w:r>
    </w:p>
    <w:p w14:paraId="55CE771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③自由读，指名读，教师点评。</w:t>
      </w:r>
    </w:p>
    <w:p w14:paraId="6CBAF16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④笋芽儿看到这样的景色，说了什么？（多美好的春光啊！我要快快长大！）</w:t>
      </w:r>
    </w:p>
    <w:p w14:paraId="5ACC3D5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⑤自由读，指名读，教师点评。</w:t>
      </w:r>
    </w:p>
    <w:p w14:paraId="685AC1C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小结：在春雨姑娘的爱抚下，在太阳公公的照耀下，小小的笋芽儿终于长大了，长成了一株健壮的竹子。</w:t>
      </w:r>
    </w:p>
    <w:p w14:paraId="7CC88A1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（3）交流“长成了一株健壮的竹子”。（</w:t>
      </w:r>
      <w:r>
        <w:rPr>
          <w:rFonts w:hint="eastAsia" w:ascii="楷体" w:hAnsi="楷体" w:eastAsia="楷体"/>
          <w:sz w:val="24"/>
        </w:rPr>
        <w:t>课件出示笋芽儿长成竹子的图片</w:t>
      </w:r>
      <w:r>
        <w:rPr>
          <w:rFonts w:hint="eastAsia" w:ascii="宋体" w:hAnsi="宋体" w:eastAsia="宋体"/>
          <w:sz w:val="24"/>
        </w:rPr>
        <w:t>）</w:t>
      </w:r>
    </w:p>
    <w:p w14:paraId="34677BC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①长成一株健壮竹子的笋芽儿，此时的心情会是怎样的？（自豪）</w:t>
      </w:r>
    </w:p>
    <w:p w14:paraId="0104B49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②用这种心情齐读笋芽儿说的话吧！教师点评。</w:t>
      </w:r>
    </w:p>
    <w:p w14:paraId="2C911E9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③笋芽儿终于长大了，你能代表她来感谢那些帮助过她的朋友吗？</w:t>
      </w:r>
    </w:p>
    <w:p w14:paraId="5650160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a.同桌交流。</w:t>
      </w:r>
    </w:p>
    <w:p w14:paraId="5969B0D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b.指名说，教师评议。</w:t>
      </w:r>
    </w:p>
    <w:p w14:paraId="46B31E2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小结：多么可爱、勇敢的笋芽儿，让我们也像笋芽儿一样快乐成长吧！</w:t>
      </w:r>
    </w:p>
    <w:p w14:paraId="6098680D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分层次教学，朗读感悟，指导读书方法，让学生在阅读课文的过程中掌握方法。</w:t>
      </w:r>
    </w:p>
    <w:p w14:paraId="51DCA92B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板块三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角色体验，感悟成长</w:t>
      </w:r>
    </w:p>
    <w:p w14:paraId="1952A66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1.角色体验，情境感悟。</w:t>
      </w:r>
    </w:p>
    <w:p w14:paraId="12C741D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（1）分角色朗读。</w:t>
      </w:r>
    </w:p>
    <w:p w14:paraId="0136CA2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①因为大家的帮助，因为笋芽儿的勇敢，她终于长成了一株健壮的竹子。让我们一起回顾她的成长历程，将她成长过程中的角色演一演。</w:t>
      </w:r>
    </w:p>
    <w:p w14:paraId="2DF6E2B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②师生合作，分角色朗读课文。</w:t>
      </w:r>
    </w:p>
    <w:p w14:paraId="73651D9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（2）情境感悟。</w:t>
      </w:r>
    </w:p>
    <w:p w14:paraId="092D004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①如果我们都是笋芽儿，最后都长成了健壮的竹子。此时此刻，站在山冈上，除了倍感自豪外，你还会说些什么呢？</w:t>
      </w:r>
    </w:p>
    <w:p w14:paraId="1E70CB4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②讨论交流，指名回答，教师评议。</w:t>
      </w:r>
    </w:p>
    <w:p w14:paraId="68327B8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2.表达感悟。</w:t>
      </w:r>
    </w:p>
    <w:p w14:paraId="73BA51C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（1）大家在成长过程中得到过哪些关心和爱护呢？你想对那些关心过你、帮助过你的人说些什么呢？</w:t>
      </w:r>
    </w:p>
    <w:p w14:paraId="4DE0D1D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（2）学生思考，汇报交流。</w:t>
      </w:r>
    </w:p>
    <w:p w14:paraId="44DEA03C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引导学生由笋芽儿的成长联系到自身的成长，目的是让学生感受自己在成长的过程中，得到了许多人的关心和帮助，学会感悟成长的快乐。</w:t>
      </w:r>
    </w:p>
    <w:p w14:paraId="2BB5FF0E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00068D1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“语文园地”安排了五个板块的内容，即“识字加油站”“字词句运用”“书写提示”“日积月累”和“我爱阅读”。在教学中，我主要做到了以下几点：</w:t>
      </w:r>
    </w:p>
    <w:p w14:paraId="165F4608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1.字词学习，注重方法。</w:t>
      </w:r>
    </w:p>
    <w:p w14:paraId="600E6DD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教学“识字加油站”时，我要求学生根据拼音提示，结合导览图，识记相应的汉字，从汉字到词语层层推进，并鼓励学生在生活中主动、积极识字，在书写指导时，先放手让学生观察，找出特点，再进行有针对性的练习。</w:t>
      </w:r>
    </w:p>
    <w:p w14:paraId="249966F6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2.把握重点，指导朗读。</w:t>
      </w:r>
    </w:p>
    <w:p w14:paraId="2C0FAB0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“朗读课文，注意语气和重音”是本单元的教学重点。在教学“字词句运用”时，我先让学生自读自悟，发现不同的提问需要回答什么内容，然后通过一问一答，指导学生根据不同的表意重点读出不同的重音。</w:t>
      </w:r>
    </w:p>
    <w:p w14:paraId="7022210F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3.自主阅读，想象理解。</w:t>
      </w:r>
    </w:p>
    <w:p w14:paraId="685B28A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《笋芽儿》这篇文章生字较多，我先是放手让学生自主阅读，鼓励他们借助拼音，把文章读准、读流利。在学生自读自悟的过程中，通过三个小部分，发挥想象，了解笋芽儿的成长过程，充分发挥学生的主观能动性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673F2C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60133C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76CECD9E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37788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47C72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ADCA7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3FCCF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110A3"/>
    <w:rsid w:val="0007362B"/>
    <w:rsid w:val="00080A77"/>
    <w:rsid w:val="000E4B54"/>
    <w:rsid w:val="000F0E0F"/>
    <w:rsid w:val="000F2096"/>
    <w:rsid w:val="00112969"/>
    <w:rsid w:val="001151CC"/>
    <w:rsid w:val="001449BF"/>
    <w:rsid w:val="0015749C"/>
    <w:rsid w:val="00160E9E"/>
    <w:rsid w:val="001633F5"/>
    <w:rsid w:val="00164EA0"/>
    <w:rsid w:val="00171D30"/>
    <w:rsid w:val="002116F5"/>
    <w:rsid w:val="00214FB1"/>
    <w:rsid w:val="002625D2"/>
    <w:rsid w:val="00263118"/>
    <w:rsid w:val="002679A7"/>
    <w:rsid w:val="002B5068"/>
    <w:rsid w:val="002E2F87"/>
    <w:rsid w:val="002F2C64"/>
    <w:rsid w:val="00323B43"/>
    <w:rsid w:val="00341BFF"/>
    <w:rsid w:val="00381329"/>
    <w:rsid w:val="003A6D5E"/>
    <w:rsid w:val="003D37D8"/>
    <w:rsid w:val="003D3E83"/>
    <w:rsid w:val="00402CE9"/>
    <w:rsid w:val="0040719F"/>
    <w:rsid w:val="00415449"/>
    <w:rsid w:val="0042020D"/>
    <w:rsid w:val="00426133"/>
    <w:rsid w:val="004358AB"/>
    <w:rsid w:val="00445011"/>
    <w:rsid w:val="004A1B4A"/>
    <w:rsid w:val="004A6F07"/>
    <w:rsid w:val="004D2731"/>
    <w:rsid w:val="004E17BC"/>
    <w:rsid w:val="005133D6"/>
    <w:rsid w:val="005769CE"/>
    <w:rsid w:val="005E0E8F"/>
    <w:rsid w:val="00617D7A"/>
    <w:rsid w:val="0067353B"/>
    <w:rsid w:val="00682BAD"/>
    <w:rsid w:val="0068716C"/>
    <w:rsid w:val="0068788B"/>
    <w:rsid w:val="00701019"/>
    <w:rsid w:val="00711B62"/>
    <w:rsid w:val="00720F8E"/>
    <w:rsid w:val="00734EBE"/>
    <w:rsid w:val="00737DC7"/>
    <w:rsid w:val="00780923"/>
    <w:rsid w:val="00822DA6"/>
    <w:rsid w:val="008548C4"/>
    <w:rsid w:val="00866BE5"/>
    <w:rsid w:val="00890042"/>
    <w:rsid w:val="008B403A"/>
    <w:rsid w:val="008B7726"/>
    <w:rsid w:val="008C63FE"/>
    <w:rsid w:val="008F0BDD"/>
    <w:rsid w:val="00930554"/>
    <w:rsid w:val="00976FC7"/>
    <w:rsid w:val="0099115C"/>
    <w:rsid w:val="009A5322"/>
    <w:rsid w:val="009B4D87"/>
    <w:rsid w:val="009C233C"/>
    <w:rsid w:val="009C672E"/>
    <w:rsid w:val="009E1785"/>
    <w:rsid w:val="009F4350"/>
    <w:rsid w:val="00A41714"/>
    <w:rsid w:val="00A47D9C"/>
    <w:rsid w:val="00A709CB"/>
    <w:rsid w:val="00A85069"/>
    <w:rsid w:val="00AA0C0C"/>
    <w:rsid w:val="00AC5216"/>
    <w:rsid w:val="00AE40E7"/>
    <w:rsid w:val="00AE6704"/>
    <w:rsid w:val="00B2377A"/>
    <w:rsid w:val="00B45038"/>
    <w:rsid w:val="00B667D2"/>
    <w:rsid w:val="00B753BB"/>
    <w:rsid w:val="00BA52EA"/>
    <w:rsid w:val="00BD22FF"/>
    <w:rsid w:val="00C07EBC"/>
    <w:rsid w:val="00C559A0"/>
    <w:rsid w:val="00C76617"/>
    <w:rsid w:val="00C9454F"/>
    <w:rsid w:val="00CD5DA8"/>
    <w:rsid w:val="00CF1CC3"/>
    <w:rsid w:val="00CF7DC4"/>
    <w:rsid w:val="00D3170F"/>
    <w:rsid w:val="00D31D50"/>
    <w:rsid w:val="00D56CCF"/>
    <w:rsid w:val="00D87CD7"/>
    <w:rsid w:val="00D94D60"/>
    <w:rsid w:val="00DA36D2"/>
    <w:rsid w:val="00DB1AC7"/>
    <w:rsid w:val="00DF47F6"/>
    <w:rsid w:val="00E05607"/>
    <w:rsid w:val="00E05805"/>
    <w:rsid w:val="00E166AE"/>
    <w:rsid w:val="00E17D87"/>
    <w:rsid w:val="00E20518"/>
    <w:rsid w:val="00E349CC"/>
    <w:rsid w:val="00E476D8"/>
    <w:rsid w:val="00E85381"/>
    <w:rsid w:val="00E9113B"/>
    <w:rsid w:val="00EB1791"/>
    <w:rsid w:val="00ED1DA2"/>
    <w:rsid w:val="00EE70B7"/>
    <w:rsid w:val="00F137E1"/>
    <w:rsid w:val="00F3740A"/>
    <w:rsid w:val="00F45721"/>
    <w:rsid w:val="00F57389"/>
    <w:rsid w:val="00F65B2B"/>
    <w:rsid w:val="00F93053"/>
    <w:rsid w:val="00F943F3"/>
    <w:rsid w:val="00FA1CD3"/>
    <w:rsid w:val="00FB1753"/>
    <w:rsid w:val="00FD0829"/>
    <w:rsid w:val="00FD7533"/>
    <w:rsid w:val="12D871CE"/>
    <w:rsid w:val="19C925F0"/>
    <w:rsid w:val="652447F7"/>
    <w:rsid w:val="696C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5406</Words>
  <Characters>5463</Characters>
  <Lines>0</Lines>
  <Paragraphs>0</Paragraphs>
  <TotalTime>0</TotalTime>
  <ScaleCrop>false</ScaleCrop>
  <LinksUpToDate>false</LinksUpToDate>
  <CharactersWithSpaces>5561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2025-07-30T13:45:09Z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B9B4B0C4CCD7405283A1A650CEA78931_12</vt:lpwstr>
  </property>
</Properties>
</file>