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6C7346">
      <w:pPr>
        <w:pStyle w:val="10"/>
        <w:spacing w:line="360" w:lineRule="auto"/>
        <w:ind w:firstLine="425" w:firstLineChars="152"/>
        <w:jc w:val="left"/>
        <w:rPr>
          <w:rFonts w:hAnsi="宋体" w:eastAsia="黑体" w:cs="Times New Roman"/>
          <w:sz w:val="28"/>
          <w:szCs w:val="28"/>
        </w:rPr>
      </w:pPr>
      <w:bookmarkStart w:id="0" w:name="_GoBack"/>
      <w:bookmarkEnd w:id="0"/>
    </w:p>
    <w:p w14:paraId="498F30A1">
      <w:pPr>
        <w:pStyle w:val="10"/>
        <w:spacing w:line="360" w:lineRule="auto"/>
        <w:ind w:firstLine="364" w:firstLineChars="152"/>
        <w:jc w:val="center"/>
        <w:rPr>
          <w:rFonts w:hAnsi="宋体" w:eastAsia="黑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7　一匹出色的马</w:t>
      </w:r>
    </w:p>
    <w:p w14:paraId="15495A85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教案设计</w:t>
      </w:r>
    </w:p>
    <w:p w14:paraId="3A22657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教学目标</w:t>
      </w:r>
    </w:p>
    <w:p w14:paraId="549BC5E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1．认识“郊、泛”等15个生字，会写“匹、妹”等9个字，会写“出色、妹妹”等13个词语。</w:t>
      </w:r>
    </w:p>
    <w:p w14:paraId="7703D47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2．有感情地朗读课文，体会妹妹心情的变化，能说出变化的原因。</w:t>
      </w:r>
    </w:p>
    <w:p w14:paraId="68FA666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3．读句子，能想象句子描写的画面。</w:t>
      </w:r>
    </w:p>
    <w:p w14:paraId="6937EF8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教学重点</w:t>
      </w:r>
    </w:p>
    <w:p w14:paraId="21EC49D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有感情地朗读课文，体会妹妹心情的变化，能说出变化的原因。</w:t>
      </w:r>
    </w:p>
    <w:p w14:paraId="00DA4B8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课前准备</w:t>
      </w:r>
    </w:p>
    <w:p w14:paraId="51901BE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int="eastAsia" w:hAnsi="宋体" w:eastAsia="黑体" w:cs="Times New Roman"/>
          <w:sz w:val="24"/>
          <w:szCs w:val="24"/>
        </w:rPr>
        <w:t>教师准备</w:t>
      </w:r>
      <w:r>
        <w:rPr>
          <w:rFonts w:hAnsi="宋体" w:eastAsia="黑体" w:cs="Times New Roman"/>
          <w:sz w:val="24"/>
          <w:szCs w:val="24"/>
        </w:rPr>
        <w:t>：</w:t>
      </w:r>
      <w:r>
        <w:rPr>
          <w:rFonts w:hAnsi="宋体" w:cs="Times New Roman"/>
          <w:sz w:val="24"/>
          <w:szCs w:val="24"/>
        </w:rPr>
        <w:t>制作多媒体课件及字卡、词卡。</w:t>
      </w:r>
    </w:p>
    <w:p w14:paraId="208B976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学生准备：</w:t>
      </w:r>
      <w:r>
        <w:rPr>
          <w:rFonts w:hAnsi="宋体" w:cs="Times New Roman"/>
          <w:sz w:val="24"/>
          <w:szCs w:val="24"/>
        </w:rPr>
        <w:t>预习课文，完成预学案作业。</w:t>
      </w:r>
    </w:p>
    <w:p w14:paraId="263B527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课时安排</w:t>
      </w:r>
    </w:p>
    <w:p w14:paraId="4CD733C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2课时。</w:t>
      </w:r>
    </w:p>
    <w:p w14:paraId="76E990D6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第一课时</w:t>
      </w:r>
    </w:p>
    <w:p w14:paraId="7966492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课时目标</w:t>
      </w:r>
    </w:p>
    <w:p w14:paraId="6410DD6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1．认识“郊、泛”等15个生字，会写“匹、妹、波、纹、像”5个字，会写“出色、妹妹、河水、碧绿、波纹、河岸”6个词语。</w:t>
      </w:r>
    </w:p>
    <w:p w14:paraId="760A342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2．有</w:t>
      </w:r>
      <w:r>
        <w:rPr>
          <w:rFonts w:hint="eastAsia" w:hAnsi="宋体" w:cs="Times New Roman"/>
          <w:sz w:val="24"/>
          <w:szCs w:val="24"/>
        </w:rPr>
        <w:t>感情地朗读课文。</w:t>
      </w:r>
    </w:p>
    <w:p w14:paraId="007F621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教学过程</w:t>
      </w:r>
    </w:p>
    <w:p w14:paraId="31E2962C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板块一　板书课题，直接入课</w:t>
      </w:r>
    </w:p>
    <w:p w14:paraId="5CA7E7F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1．(</w:t>
      </w:r>
      <w:r>
        <w:rPr>
          <w:rFonts w:hAnsi="宋体" w:eastAsia="楷体_GB2312" w:cs="Times New Roman"/>
          <w:sz w:val="24"/>
          <w:szCs w:val="24"/>
        </w:rPr>
        <w:t>课件出示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马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的图片</w:t>
      </w:r>
      <w:r>
        <w:rPr>
          <w:rFonts w:hAnsi="宋体" w:cs="Times New Roman"/>
          <w:sz w:val="24"/>
          <w:szCs w:val="24"/>
        </w:rPr>
        <w:t>)教师板书课题，学生齐读课题。</w:t>
      </w:r>
    </w:p>
    <w:p w14:paraId="307A7C6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2．指导读准“匹”。</w:t>
      </w:r>
    </w:p>
    <w:p w14:paraId="66036E3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</w:t>
      </w:r>
      <w:r>
        <w:rPr>
          <w:rFonts w:hAnsi="宋体" w:eastAsia="黑体" w:cs="Times New Roman"/>
          <w:sz w:val="24"/>
          <w:szCs w:val="24"/>
        </w:rPr>
        <w:t>正音：</w:t>
      </w:r>
      <w:r>
        <w:rPr>
          <w:rFonts w:hAnsi="宋体" w:cs="Times New Roman"/>
          <w:sz w:val="24"/>
          <w:szCs w:val="24"/>
        </w:rPr>
        <w:t>“匹”的读音是pǐ，不要读成pī。</w:t>
      </w:r>
    </w:p>
    <w:p w14:paraId="2CA7CB9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(2)鼓励学生用“匹”组词，或说一句完整的话。</w:t>
      </w:r>
    </w:p>
    <w:p w14:paraId="3C39F54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(3)引导学生交流怎样记住这个字的字形，如：</w:t>
      </w:r>
    </w:p>
    <w:p w14:paraId="1683C96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字谜识字法——左方块儿，小儿藏。</w:t>
      </w:r>
    </w:p>
    <w:p w14:paraId="58D29D7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</w:t>
      </w:r>
      <w:r>
        <w:rPr>
          <w:rFonts w:hAnsi="宋体" w:eastAsia="黑体" w:cs="Times New Roman"/>
          <w:sz w:val="24"/>
          <w:szCs w:val="24"/>
        </w:rPr>
        <w:t>导入：</w:t>
      </w:r>
      <w:r>
        <w:rPr>
          <w:rFonts w:hAnsi="宋体" w:cs="Times New Roman"/>
          <w:sz w:val="24"/>
          <w:szCs w:val="24"/>
        </w:rPr>
        <w:t>这是怎样的一匹马？会如此的出色？就让我们到文中去看看吧。</w:t>
      </w:r>
    </w:p>
    <w:p w14:paraId="22EF62F4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操作指导：</w:t>
      </w:r>
      <w:r>
        <w:rPr>
          <w:rFonts w:hAnsi="宋体" w:eastAsia="楷体_GB2312" w:cs="Times New Roman"/>
          <w:sz w:val="24"/>
          <w:szCs w:val="24"/>
        </w:rPr>
        <w:t>直接进入新课简单快捷，教师要注意组织课堂秩序，让学生尽快进入学习状态。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匹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字除了读音需要强调，作为量词的使用也应该给学生拓展，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一匹马</w:t>
      </w:r>
      <w:r>
        <w:rPr>
          <w:rFonts w:hAnsi="宋体" w:cs="Times New Roman"/>
          <w:sz w:val="24"/>
          <w:szCs w:val="24"/>
        </w:rPr>
        <w:t>”“</w:t>
      </w:r>
      <w:r>
        <w:rPr>
          <w:rFonts w:hAnsi="宋体" w:eastAsia="楷体_GB2312" w:cs="Times New Roman"/>
          <w:sz w:val="24"/>
          <w:szCs w:val="24"/>
        </w:rPr>
        <w:t>一匹布</w:t>
      </w:r>
      <w:r>
        <w:rPr>
          <w:rFonts w:hAnsi="宋体" w:cs="Times New Roman"/>
          <w:sz w:val="24"/>
          <w:szCs w:val="24"/>
        </w:rPr>
        <w:t>”“</w:t>
      </w:r>
      <w:r>
        <w:rPr>
          <w:rFonts w:hAnsi="宋体" w:eastAsia="楷体_GB2312" w:cs="Times New Roman"/>
          <w:sz w:val="24"/>
          <w:szCs w:val="24"/>
        </w:rPr>
        <w:t>七匹狼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等。</w:t>
      </w:r>
    </w:p>
    <w:p w14:paraId="54B3EF20">
      <w:pPr>
        <w:pStyle w:val="10"/>
        <w:spacing w:line="360" w:lineRule="auto"/>
        <w:ind w:firstLine="480" w:firstLineChars="200"/>
        <w:jc w:val="center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板块二　初读课文，认读生字</w:t>
      </w:r>
    </w:p>
    <w:p w14:paraId="15E9793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活动1　</w:t>
      </w:r>
      <w:r>
        <w:rPr>
          <w:rFonts w:hAnsi="宋体" w:cs="Times New Roman"/>
          <w:sz w:val="24"/>
          <w:szCs w:val="24"/>
        </w:rPr>
        <w:t>初读课文，自学生字</w:t>
      </w:r>
    </w:p>
    <w:p w14:paraId="38DBFD9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1．学生根据自学提示</w:t>
      </w:r>
      <w:r>
        <w:rPr>
          <w:rFonts w:hint="eastAsia" w:hAnsi="宋体" w:cs="Times New Roman"/>
          <w:sz w:val="24"/>
          <w:szCs w:val="24"/>
        </w:rPr>
        <w:t>自由朗读课文，</w:t>
      </w:r>
      <w:r>
        <w:rPr>
          <w:rFonts w:hAnsi="宋体" w:cs="Times New Roman"/>
          <w:sz w:val="24"/>
          <w:szCs w:val="24"/>
        </w:rPr>
        <w:t>一边读一边圈画出读不准的生字。(</w:t>
      </w:r>
      <w:r>
        <w:rPr>
          <w:rFonts w:hAnsi="宋体" w:eastAsia="楷体_GB2312" w:cs="Times New Roman"/>
          <w:sz w:val="24"/>
          <w:szCs w:val="24"/>
        </w:rPr>
        <w:t>课件出示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自读提示</w:t>
      </w:r>
      <w:r>
        <w:rPr>
          <w:rFonts w:hAnsi="宋体" w:cs="Times New Roman"/>
          <w:sz w:val="24"/>
          <w:szCs w:val="24"/>
        </w:rPr>
        <w:t>”)</w:t>
      </w:r>
    </w:p>
    <w:p w14:paraId="6A9D203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2．小组合作，识记初读课文时圈画的生字。</w:t>
      </w:r>
    </w:p>
    <w:p w14:paraId="28E9AFF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(1)自我认读：自己借助拼音，读一读圈画的生字。</w:t>
      </w:r>
    </w:p>
    <w:p w14:paraId="280FF28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(2)自我检测：拿出字卡，逐一认读，挑出认不准的字卡。</w:t>
      </w:r>
    </w:p>
    <w:p w14:paraId="06D87C3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(3)组长整理：组长搜集同学认不准的字卡，整理出大家都认不准的生字。</w:t>
      </w:r>
    </w:p>
    <w:p w14:paraId="3A22FD6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(4)小组交流：怎样才能记住这几个生字？</w:t>
      </w:r>
    </w:p>
    <w:p w14:paraId="6B60896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活动2　</w:t>
      </w:r>
      <w:r>
        <w:rPr>
          <w:rFonts w:hAnsi="宋体" w:cs="Times New Roman"/>
          <w:sz w:val="24"/>
          <w:szCs w:val="24"/>
        </w:rPr>
        <w:t>交流学习成果</w:t>
      </w:r>
    </w:p>
    <w:p w14:paraId="7183E93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1．集体学习：小组长将小组没有解决的字，贴在黑板上。</w:t>
      </w:r>
    </w:p>
    <w:p w14:paraId="6C97CB9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2．集体汇报：已经认识黑板上这些字的小组，把识记的好方法介绍给大家。</w:t>
      </w:r>
    </w:p>
    <w:p w14:paraId="166B02A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3．课件出示生字、词，多种方式认读。</w:t>
      </w:r>
    </w:p>
    <w:p w14:paraId="2251989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4．教师相机指导。</w:t>
      </w:r>
    </w:p>
    <w:p w14:paraId="2F56824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“毯”运用字理识字法识记：</w:t>
      </w:r>
    </w:p>
    <w:p w14:paraId="24D015CA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</w:p>
    <w:p w14:paraId="5DE0AADE">
      <w:pPr>
        <w:pStyle w:val="10"/>
        <w:spacing w:line="360" w:lineRule="auto"/>
        <w:ind w:firstLine="480" w:firstLineChars="200"/>
        <w:jc w:val="left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254000</wp:posOffset>
            </wp:positionH>
            <wp:positionV relativeFrom="paragraph">
              <wp:posOffset>182245</wp:posOffset>
            </wp:positionV>
            <wp:extent cx="553720" cy="552450"/>
            <wp:effectExtent l="19050" t="0" r="0" b="0"/>
            <wp:wrapSquare wrapText="bothSides"/>
            <wp:docPr id="1" name="图片 1" descr="补毯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补毯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372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毯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左边形体像毛发，表示用毛织成的坐具或卧具，右边是两堆火，表示坐在毛毯上比较暖和。</w:t>
      </w:r>
    </w:p>
    <w:p w14:paraId="0F07E13D">
      <w:pPr>
        <w:pStyle w:val="10"/>
        <w:spacing w:line="360" w:lineRule="auto"/>
        <w:ind w:firstLine="480" w:firstLineChars="200"/>
        <w:jc w:val="left"/>
        <w:rPr>
          <w:rFonts w:hAnsi="宋体" w:eastAsia="楷体_GB2312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“</w:t>
      </w:r>
      <w:r>
        <w:rPr>
          <w:rFonts w:hint="eastAsia" w:hAnsi="宋体" w:eastAsia="楷体_GB2312" w:cs="Times New Roman"/>
          <w:sz w:val="24"/>
          <w:szCs w:val="24"/>
        </w:rPr>
        <w:t>恋</w:t>
      </w:r>
      <w:r>
        <w:rPr>
          <w:rFonts w:hint="eastAsia" w:hAnsi="宋体" w:cs="Times New Roman"/>
          <w:sz w:val="24"/>
          <w:szCs w:val="24"/>
        </w:rPr>
        <w:t>”</w:t>
      </w:r>
      <w:r>
        <w:rPr>
          <w:rFonts w:hint="eastAsia" w:hAnsi="宋体" w:eastAsia="楷体_GB2312" w:cs="Times New Roman"/>
          <w:sz w:val="24"/>
          <w:szCs w:val="24"/>
        </w:rPr>
        <w:t>可以用换一换的方法识记</w:t>
      </w:r>
      <w:r>
        <w:rPr>
          <w:rFonts w:hAnsi="宋体" w:eastAsia="楷体_GB2312" w:cs="Times New Roman"/>
          <w:sz w:val="24"/>
          <w:szCs w:val="24"/>
        </w:rPr>
        <w:t>：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变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下面的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又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换成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心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，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恋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表示心里舍不得。字谜：转业有点心牵挂。</w:t>
      </w:r>
    </w:p>
    <w:p w14:paraId="3C58ABCA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跨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可以用形声字识字法识记：声旁是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夸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，形旁是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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，表示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跨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需要用脚，是表示动作的词。</w:t>
      </w:r>
    </w:p>
    <w:p w14:paraId="30C33AED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葱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可以用编歌谣的方法识记：心上长草，中间匆忙。</w:t>
      </w:r>
    </w:p>
    <w:p w14:paraId="4CB86812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求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可以用熟字减偏旁的方法识记：球—求。</w:t>
      </w:r>
    </w:p>
    <w:p w14:paraId="597D497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异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可以用形近字比较的方法识记：异—导，给形近字组词。</w:t>
      </w:r>
    </w:p>
    <w:p w14:paraId="367731C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5．回忆同学和老师分享的识记经验，认读自己不认识的生字，并组词</w:t>
      </w:r>
      <w:r>
        <w:rPr>
          <w:rFonts w:hint="eastAsia" w:hAnsi="宋体" w:cs="Times New Roman"/>
          <w:sz w:val="24"/>
          <w:szCs w:val="24"/>
        </w:rPr>
        <w:t>加以巩固。</w:t>
      </w:r>
      <w:r>
        <w:rPr>
          <w:rFonts w:hAnsi="宋体" w:cs="Times New Roman"/>
          <w:sz w:val="24"/>
          <w:szCs w:val="24"/>
        </w:rPr>
        <w:t>(</w:t>
      </w:r>
      <w:r>
        <w:rPr>
          <w:rFonts w:hAnsi="宋体" w:eastAsia="楷体_GB2312" w:cs="Times New Roman"/>
          <w:sz w:val="24"/>
          <w:szCs w:val="24"/>
        </w:rPr>
        <w:t>课件出示扩词内容</w:t>
      </w:r>
      <w:r>
        <w:rPr>
          <w:rFonts w:hAnsi="宋体" w:cs="Times New Roman"/>
          <w:sz w:val="24"/>
          <w:szCs w:val="24"/>
        </w:rPr>
        <w:t>)</w:t>
      </w:r>
    </w:p>
    <w:p w14:paraId="15BE0600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操作指导：</w:t>
      </w:r>
      <w:r>
        <w:rPr>
          <w:rFonts w:hAnsi="宋体" w:eastAsia="楷体_GB2312" w:cs="Times New Roman"/>
          <w:sz w:val="24"/>
          <w:szCs w:val="24"/>
        </w:rPr>
        <w:t>随着学生识字能力的提高，教师在教学中要充分体现学生的主体地位，放手让学生独立学习生字，教师做好引导者工作，以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同学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的身份参与学习更能激发学生的自主意识。</w:t>
      </w:r>
    </w:p>
    <w:p w14:paraId="35F8EBE4">
      <w:pPr>
        <w:pStyle w:val="10"/>
        <w:spacing w:line="360" w:lineRule="auto"/>
        <w:ind w:firstLine="480" w:firstLineChars="200"/>
        <w:jc w:val="center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板块三　再次读文，整体感知</w:t>
      </w:r>
    </w:p>
    <w:p w14:paraId="297E650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活动1　</w:t>
      </w:r>
      <w:r>
        <w:rPr>
          <w:rFonts w:hAnsi="宋体" w:cs="Times New Roman"/>
          <w:sz w:val="24"/>
          <w:szCs w:val="24"/>
        </w:rPr>
        <w:t>朗读课文，梳理内容</w:t>
      </w:r>
    </w:p>
    <w:p w14:paraId="70F6267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1．指名分自然段朗读课文，一边读一边想一想，每一个自然段主要讲了什么内容。</w:t>
      </w:r>
    </w:p>
    <w:p w14:paraId="2E2E7F2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2．小组内概括地说说每一个自然段讲了什么内容。</w:t>
      </w:r>
    </w:p>
    <w:p w14:paraId="48D169A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活动2　</w:t>
      </w:r>
      <w:r>
        <w:rPr>
          <w:rFonts w:hAnsi="宋体" w:cs="Times New Roman"/>
          <w:sz w:val="24"/>
          <w:szCs w:val="24"/>
        </w:rPr>
        <w:t>通读课文，整体感知</w:t>
      </w:r>
    </w:p>
    <w:p w14:paraId="24CF7ED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1．学生自由读文，说一说：课文主要写了什么？(</w:t>
      </w:r>
      <w:r>
        <w:rPr>
          <w:rFonts w:hAnsi="宋体" w:eastAsia="楷体_GB2312" w:cs="Times New Roman"/>
          <w:sz w:val="24"/>
          <w:szCs w:val="24"/>
        </w:rPr>
        <w:t>课件出示问题及相关内容</w:t>
      </w:r>
      <w:r>
        <w:rPr>
          <w:rFonts w:hAnsi="宋体" w:cs="Times New Roman"/>
          <w:sz w:val="24"/>
          <w:szCs w:val="24"/>
        </w:rPr>
        <w:t>)</w:t>
      </w:r>
    </w:p>
    <w:p w14:paraId="4740EC8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2．学生先不出声地读全文，然后想一想：这匹出色的马指的是什么？(</w:t>
      </w:r>
      <w:r>
        <w:rPr>
          <w:rFonts w:hAnsi="宋体" w:eastAsia="楷体_GB2312" w:cs="Times New Roman"/>
          <w:sz w:val="24"/>
          <w:szCs w:val="24"/>
        </w:rPr>
        <w:t>一根枝条</w:t>
      </w:r>
      <w:r>
        <w:rPr>
          <w:rFonts w:hAnsi="宋体" w:cs="Times New Roman"/>
          <w:sz w:val="24"/>
          <w:szCs w:val="24"/>
        </w:rPr>
        <w:t>)</w:t>
      </w:r>
    </w:p>
    <w:p w14:paraId="20BE86EE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操作指导：</w:t>
      </w:r>
      <w:r>
        <w:rPr>
          <w:rFonts w:hAnsi="宋体" w:eastAsia="楷体_GB2312" w:cs="Times New Roman"/>
          <w:sz w:val="24"/>
          <w:szCs w:val="24"/>
        </w:rPr>
        <w:t>此板块每个自然段主要讲了什么内容可以让学生在朗读后简单概括。通读全文</w:t>
      </w:r>
      <w:r>
        <w:rPr>
          <w:rFonts w:hint="eastAsia" w:hAnsi="宋体" w:eastAsia="楷体_GB2312" w:cs="Times New Roman"/>
          <w:sz w:val="24"/>
          <w:szCs w:val="24"/>
        </w:rPr>
        <w:t>环节，</w:t>
      </w:r>
      <w:r>
        <w:rPr>
          <w:rFonts w:hAnsi="宋体" w:eastAsia="楷体_GB2312" w:cs="Times New Roman"/>
          <w:sz w:val="24"/>
          <w:szCs w:val="24"/>
        </w:rPr>
        <w:t>教师要引导学生抓住关键问题，引领学生建立文本的整体印象。</w:t>
      </w:r>
    </w:p>
    <w:p w14:paraId="484B1F6B">
      <w:pPr>
        <w:pStyle w:val="10"/>
        <w:spacing w:line="360" w:lineRule="auto"/>
        <w:ind w:firstLine="480" w:firstLineChars="200"/>
        <w:jc w:val="center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板块四　观察指导，练习写字</w:t>
      </w:r>
    </w:p>
    <w:p w14:paraId="0501263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活动1　</w:t>
      </w:r>
      <w:r>
        <w:rPr>
          <w:rFonts w:hAnsi="宋体" w:cs="Times New Roman"/>
          <w:sz w:val="24"/>
          <w:szCs w:val="24"/>
        </w:rPr>
        <w:t>观察生字，范写指导</w:t>
      </w:r>
    </w:p>
    <w:p w14:paraId="1824A7E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1．课件集中出示“匹、妹、波、纹、像”5个字，引导学生观察生字的结构特点。(</w:t>
      </w:r>
      <w:r>
        <w:rPr>
          <w:rFonts w:hAnsi="宋体" w:eastAsia="楷体_GB2312" w:cs="Times New Roman"/>
          <w:sz w:val="24"/>
          <w:szCs w:val="24"/>
        </w:rPr>
        <w:t>第一个是半包围结构的字，后四个都是左右结构的字。</w:t>
      </w:r>
      <w:r>
        <w:rPr>
          <w:rFonts w:hAnsi="宋体" w:cs="Times New Roman"/>
          <w:sz w:val="24"/>
          <w:szCs w:val="24"/>
        </w:rPr>
        <w:t>)</w:t>
      </w:r>
    </w:p>
    <w:p w14:paraId="51496C0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2．教师范写，提示书写要点。</w:t>
      </w:r>
    </w:p>
    <w:p w14:paraId="08C1599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匹：“匚”叫作区字框，</w:t>
      </w:r>
      <w:r>
        <w:rPr>
          <w:rFonts w:hint="eastAsia" w:hAnsi="宋体" w:cs="Times New Roman"/>
          <w:sz w:val="24"/>
          <w:szCs w:val="24"/>
        </w:rPr>
        <w:t>笔顺</w:t>
      </w:r>
      <w:r>
        <w:rPr>
          <w:rFonts w:hAnsi="宋体" w:cs="Times New Roman"/>
          <w:sz w:val="24"/>
          <w:szCs w:val="24"/>
        </w:rPr>
        <w:t>：一、匚。</w:t>
      </w:r>
    </w:p>
    <w:p w14:paraId="7C9635D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妹：“女”作偏旁，最后一笔横不要越过“丿”，右边是“未”，第一横短。</w:t>
      </w:r>
    </w:p>
    <w:p w14:paraId="299D5AD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波：右边的“皮”第一笔为横钩，第二笔的撇要注意穿插到“氵”下。</w:t>
      </w:r>
    </w:p>
    <w:p w14:paraId="14B2D82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纹：右边的“文”的撇穿插到“纟”的右下。注意是“纟”，不是“氵”。</w:t>
      </w:r>
    </w:p>
    <w:p w14:paraId="2C1C09A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像：右半部分“象”的第六笔撇从“口”中间穿出去，把字写正。</w:t>
      </w:r>
    </w:p>
    <w:p w14:paraId="4AABBE5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活动2　</w:t>
      </w:r>
      <w:r>
        <w:rPr>
          <w:rFonts w:hAnsi="宋体" w:cs="Times New Roman"/>
          <w:sz w:val="24"/>
          <w:szCs w:val="24"/>
        </w:rPr>
        <w:t>练写生字，评价反馈</w:t>
      </w:r>
    </w:p>
    <w:p w14:paraId="39B2B61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1．学生再次观察课后的“写字表”，先看清楚每一个字的每一个笔画在田字格中的</w:t>
      </w:r>
      <w:r>
        <w:rPr>
          <w:rFonts w:hint="eastAsia" w:hAnsi="宋体" w:cs="Times New Roman"/>
          <w:sz w:val="24"/>
          <w:szCs w:val="24"/>
        </w:rPr>
        <w:t>位置，</w:t>
      </w:r>
      <w:r>
        <w:rPr>
          <w:rFonts w:hAnsi="宋体" w:cs="Times New Roman"/>
          <w:sz w:val="24"/>
          <w:szCs w:val="24"/>
        </w:rPr>
        <w:t>然后先描红，再练写。</w:t>
      </w:r>
    </w:p>
    <w:p w14:paraId="17FFCAE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2．教师利用实物投影仪展示学生的书写成果，针对共性问题进行讲解。</w:t>
      </w:r>
    </w:p>
    <w:p w14:paraId="4B17A4C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3．学生根据老师的建议再写一写。</w:t>
      </w:r>
    </w:p>
    <w:p w14:paraId="6519749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4．引导学生练习书写词语表中前6个词语。</w:t>
      </w:r>
    </w:p>
    <w:p w14:paraId="1C9A4F7F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操作指导：</w:t>
      </w:r>
      <w:r>
        <w:rPr>
          <w:rFonts w:hAnsi="宋体" w:eastAsia="楷体_GB2312" w:cs="Times New Roman"/>
          <w:sz w:val="24"/>
          <w:szCs w:val="24"/>
        </w:rPr>
        <w:t>教师要引导学生关注易错笔画，突破写字难点。同时针对学生书写能力有所增强的特点，引导学生自主观察、自主书写，提高学生书写的主动性。包围结构的字，是本册教材书写指导的重点，教师可以以</w:t>
      </w:r>
      <w:r>
        <w:rPr>
          <w:rFonts w:hint="eastAsia" w:hAnsi="宋体" w:cs="Times New Roman"/>
          <w:sz w:val="24"/>
          <w:szCs w:val="24"/>
        </w:rPr>
        <w:t>“</w:t>
      </w:r>
      <w:r>
        <w:rPr>
          <w:rFonts w:hint="eastAsia" w:hAnsi="宋体" w:eastAsia="楷体_GB2312" w:cs="Times New Roman"/>
          <w:sz w:val="24"/>
          <w:szCs w:val="24"/>
        </w:rPr>
        <w:t>匹</w:t>
      </w:r>
      <w:r>
        <w:rPr>
          <w:rFonts w:hint="eastAsia" w:hAnsi="宋体" w:cs="Times New Roman"/>
          <w:sz w:val="24"/>
          <w:szCs w:val="24"/>
        </w:rPr>
        <w:t>”</w:t>
      </w:r>
      <w:r>
        <w:rPr>
          <w:rFonts w:hint="eastAsia" w:hAnsi="宋体" w:eastAsia="楷体_GB2312" w:cs="Times New Roman"/>
          <w:sz w:val="24"/>
          <w:szCs w:val="24"/>
        </w:rPr>
        <w:t>的书写为例，</w:t>
      </w:r>
      <w:r>
        <w:rPr>
          <w:rFonts w:hAnsi="宋体" w:eastAsia="楷体_GB2312" w:cs="Times New Roman"/>
          <w:sz w:val="24"/>
          <w:szCs w:val="24"/>
        </w:rPr>
        <w:t>引导学生注意半包围结构的字，包围部分与被包围部分大小要写得协调。左右结构的字，如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波、纹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要注意左右部件穿插，使字显得更紧凑。</w:t>
      </w:r>
    </w:p>
    <w:p w14:paraId="66E88D08">
      <w:pPr>
        <w:pStyle w:val="10"/>
        <w:spacing w:line="360" w:lineRule="auto"/>
        <w:ind w:firstLine="480" w:firstLineChars="200"/>
        <w:jc w:val="center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第二课时</w:t>
      </w:r>
    </w:p>
    <w:p w14:paraId="02775A3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课时目标</w:t>
      </w:r>
    </w:p>
    <w:p w14:paraId="37CC3EC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1．会写“景、恋、舍、求”4个字，会写“柳叶、非常、景色、恋恋不舍、柳树、枝条、高兴”7个词语。</w:t>
      </w:r>
    </w:p>
    <w:p w14:paraId="31903EF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2．试着有感情地朗读课文，体会妹妹的变化，能说出变化的原因。</w:t>
      </w:r>
    </w:p>
    <w:p w14:paraId="05CD6EB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3．读句子，能想象句子描写的画面。</w:t>
      </w:r>
    </w:p>
    <w:p w14:paraId="351C3CA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教学过程</w:t>
      </w:r>
    </w:p>
    <w:p w14:paraId="175020B9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板块一　复习引入，直奔主题</w:t>
      </w:r>
    </w:p>
    <w:p w14:paraId="7804205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1．组织学生听写词语表中前6个词语：出色　妹妹　河水　碧绿　波纹　河岸</w:t>
      </w:r>
    </w:p>
    <w:p w14:paraId="5158855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2．教师板书课题，学生齐读课题。</w:t>
      </w:r>
    </w:p>
    <w:p w14:paraId="4C0114A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3．引导学生回顾：“一匹出色的马”指的是什么？</w:t>
      </w:r>
    </w:p>
    <w:p w14:paraId="6081482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4．</w:t>
      </w:r>
      <w:r>
        <w:rPr>
          <w:rFonts w:hAnsi="宋体" w:eastAsia="黑体" w:cs="Times New Roman"/>
          <w:sz w:val="24"/>
          <w:szCs w:val="24"/>
        </w:rPr>
        <w:t>导入：</w:t>
      </w:r>
      <w:r>
        <w:rPr>
          <w:rFonts w:hAnsi="宋体" w:cs="Times New Roman"/>
          <w:sz w:val="24"/>
          <w:szCs w:val="24"/>
        </w:rPr>
        <w:t>爸爸为什么要给妹妹一根枝条，让妹妹把它当作马呢？妹妹看到这</w:t>
      </w:r>
      <w:r>
        <w:rPr>
          <w:rFonts w:hint="eastAsia" w:hAnsi="宋体" w:cs="Times New Roman"/>
          <w:sz w:val="24"/>
          <w:szCs w:val="24"/>
        </w:rPr>
        <w:t>匹“马”后有怎样的表现</w:t>
      </w:r>
      <w:r>
        <w:rPr>
          <w:rFonts w:hAnsi="宋体" w:cs="Times New Roman"/>
          <w:sz w:val="24"/>
          <w:szCs w:val="24"/>
        </w:rPr>
        <w:t>？这匹“马”把妹妹带回家了吗？让我们一同走进课文，探索答案吧！</w:t>
      </w:r>
    </w:p>
    <w:p w14:paraId="5AB97D3F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操作指导：</w:t>
      </w:r>
      <w:r>
        <w:rPr>
          <w:rFonts w:hAnsi="宋体" w:eastAsia="楷体_GB2312" w:cs="Times New Roman"/>
          <w:sz w:val="24"/>
          <w:szCs w:val="24"/>
        </w:rPr>
        <w:t>复习可以加入词语的认读，用来集中学生注意力，便于开展新课的学习。导入要简洁明确。</w:t>
      </w:r>
    </w:p>
    <w:p w14:paraId="1906B082">
      <w:pPr>
        <w:pStyle w:val="10"/>
        <w:spacing w:line="360" w:lineRule="auto"/>
        <w:ind w:firstLine="480" w:firstLineChars="200"/>
        <w:jc w:val="center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板块二　朗读交流，感知全文</w:t>
      </w:r>
    </w:p>
    <w:p w14:paraId="30AE1DC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活动1　</w:t>
      </w:r>
      <w:r>
        <w:rPr>
          <w:rFonts w:hAnsi="宋体" w:cs="Times New Roman"/>
          <w:sz w:val="24"/>
          <w:szCs w:val="24"/>
        </w:rPr>
        <w:t>了解事情的起因</w:t>
      </w:r>
    </w:p>
    <w:p w14:paraId="22BA329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1．带着课前老师提出的几个问题，自由朗读课文，一边读一边想答案。</w:t>
      </w:r>
    </w:p>
    <w:p w14:paraId="5C34958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2．指名朗读第1～3自然段，其</w:t>
      </w:r>
      <w:r>
        <w:rPr>
          <w:rFonts w:hint="eastAsia" w:hAnsi="宋体" w:cs="Times New Roman"/>
          <w:sz w:val="24"/>
          <w:szCs w:val="24"/>
        </w:rPr>
        <w:t>余的同学思考</w:t>
      </w:r>
      <w:r>
        <w:rPr>
          <w:rFonts w:hAnsi="宋体" w:cs="Times New Roman"/>
          <w:sz w:val="24"/>
          <w:szCs w:val="24"/>
        </w:rPr>
        <w:t>：读了这几个自然段，你知道了什么？</w:t>
      </w:r>
    </w:p>
    <w:p w14:paraId="6858B2A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3．学生交流，教师相机引导学生从以下几个方面进行理解：</w:t>
      </w:r>
    </w:p>
    <w:p w14:paraId="2DCBB339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第一方面：第1自然段点明了事情发生的时间是一个春天的傍晚，地点是在郊外，人物是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我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、妈妈、爸爸和妹妹。</w:t>
      </w:r>
    </w:p>
    <w:p w14:paraId="7AA76EC4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第二方面：郊外的景色很美。</w:t>
      </w:r>
    </w:p>
    <w:p w14:paraId="045145F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第三方面：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我们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一家人很喜欢这里的景色。</w:t>
      </w:r>
    </w:p>
    <w:p w14:paraId="3CF6232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(1)从哪里可以看出郊外的景色很美？再读一读前3个自然段，一边读一边画出描写景色的句子。</w:t>
      </w:r>
    </w:p>
    <w:p w14:paraId="49B00DE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(2)指名朗读圈画的描写景色</w:t>
      </w:r>
      <w:r>
        <w:rPr>
          <w:rFonts w:hint="eastAsia" w:hAnsi="宋体" w:cs="Times New Roman"/>
          <w:sz w:val="24"/>
          <w:szCs w:val="24"/>
        </w:rPr>
        <w:t>的句子，</w:t>
      </w:r>
      <w:r>
        <w:rPr>
          <w:rFonts w:hAnsi="宋体" w:cs="Times New Roman"/>
          <w:sz w:val="24"/>
          <w:szCs w:val="24"/>
        </w:rPr>
        <w:t>教师相机利用课件出示这些句子及图片：</w:t>
      </w:r>
    </w:p>
    <w:p w14:paraId="021306C2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①河水碧绿碧绿的，微风吹过，泛起层层波纹。</w:t>
      </w:r>
    </w:p>
    <w:p w14:paraId="2EF6E2C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②路的一边是田野，葱葱绿绿的，非常可爱，像一片柔软的绿毯。</w:t>
      </w:r>
    </w:p>
    <w:p w14:paraId="506766E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(3)闭上眼睛，听老师读这两个句子，你的头脑中会出现一幅什么样的画面？</w:t>
      </w:r>
    </w:p>
    <w:p w14:paraId="29E4997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(4)学生汇报交流自己想象出来的画面。</w:t>
      </w:r>
    </w:p>
    <w:p w14:paraId="41E1593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(5)</w:t>
      </w:r>
      <w:r>
        <w:rPr>
          <w:rFonts w:hAnsi="宋体" w:eastAsia="黑体" w:cs="Times New Roman"/>
          <w:sz w:val="24"/>
          <w:szCs w:val="24"/>
        </w:rPr>
        <w:t>小结：</w:t>
      </w:r>
      <w:r>
        <w:rPr>
          <w:rFonts w:hAnsi="宋体" w:cs="Times New Roman"/>
          <w:sz w:val="24"/>
          <w:szCs w:val="24"/>
        </w:rPr>
        <w:t>这些描写景色的句子，能让我们透过文字，看到一幅幅美丽的风景画。这就是景色描写的妙处。</w:t>
      </w:r>
    </w:p>
    <w:p w14:paraId="7D28F9D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(6)指导朗读：你喜欢这些</w:t>
      </w:r>
      <w:r>
        <w:rPr>
          <w:rFonts w:hint="eastAsia" w:hAnsi="宋体" w:cs="Times New Roman"/>
          <w:sz w:val="24"/>
          <w:szCs w:val="24"/>
        </w:rPr>
        <w:t>美景吗</w:t>
      </w:r>
      <w:r>
        <w:rPr>
          <w:rFonts w:hAnsi="宋体" w:cs="Times New Roman"/>
          <w:sz w:val="24"/>
          <w:szCs w:val="24"/>
        </w:rPr>
        <w:t>？带着你的喜爱之情读一读这两个句子吧！</w:t>
      </w:r>
    </w:p>
    <w:p w14:paraId="2805529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第①句朗读时，叠词“碧绿碧绿”要重读，语速较慢。想象“微风吹过”，轻轻的，柔柔的，心中感觉暖暖的，朗读语气自然柔和，语调适中。微风中，河水“泛起层层波纹”，朗读时，语速可以稍缓，仿佛层层波纹荡漾开去。</w:t>
      </w:r>
    </w:p>
    <w:p w14:paraId="6F3D7DF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第②句朗读时，提示学生想象：长长的小路，一边是“碧绿碧绿”的小河，一边是“葱葱绿绿”的田野，置身其中，定然会被文中的“小路”和“田野”深深吸引。因此要怀着愉悦的心情朗读，尤其是“</w:t>
      </w:r>
      <w:r>
        <w:rPr>
          <w:rFonts w:hint="eastAsia" w:hAnsi="宋体" w:cs="Times New Roman"/>
          <w:sz w:val="24"/>
          <w:szCs w:val="24"/>
        </w:rPr>
        <w:t>像一片柔软的绿毯”，</w:t>
      </w:r>
      <w:r>
        <w:rPr>
          <w:rFonts w:hAnsi="宋体" w:cs="Times New Roman"/>
          <w:sz w:val="24"/>
          <w:szCs w:val="24"/>
        </w:rPr>
        <w:t>边读边有种想摸一摸、躺一躺的冲动，“柔软”读得舒缓，“绿毯”读出重音，以示强调。</w:t>
      </w:r>
    </w:p>
    <w:p w14:paraId="2517094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(7)指生读，分组读、齐读，感受景色之美。</w:t>
      </w:r>
    </w:p>
    <w:p w14:paraId="7FCCF0B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(8)从哪里可以看出来“我们”一家人很喜欢这里的景色？再次读一读前3个自然段，找一找。</w:t>
      </w:r>
    </w:p>
    <w:p w14:paraId="743C891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(9)学生汇报，教师相机利用课件出示句子：</w:t>
      </w:r>
    </w:p>
    <w:p w14:paraId="5163BF5F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①河岸上垂下来的柳叶，拂过妈妈和爸爸的头发，我和妹妹看着都笑了。</w:t>
      </w:r>
    </w:p>
    <w:p w14:paraId="7AB18A2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②春天的郊外，景色异常美丽。我们一边看，一边走，路已经走</w:t>
      </w:r>
      <w:r>
        <w:rPr>
          <w:rFonts w:hint="eastAsia" w:hAnsi="宋体" w:eastAsia="楷体_GB2312" w:cs="Times New Roman"/>
          <w:sz w:val="24"/>
          <w:szCs w:val="24"/>
        </w:rPr>
        <w:t>了不少，</w:t>
      </w:r>
      <w:r>
        <w:rPr>
          <w:rFonts w:hAnsi="宋体" w:eastAsia="楷体_GB2312" w:cs="Times New Roman"/>
          <w:sz w:val="24"/>
          <w:szCs w:val="24"/>
        </w:rPr>
        <w:t>却还恋恋不舍，不想回去。</w:t>
      </w:r>
    </w:p>
    <w:p w14:paraId="080D266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(10)(</w:t>
      </w:r>
      <w:r>
        <w:rPr>
          <w:rFonts w:hAnsi="宋体" w:eastAsia="楷体_GB2312" w:cs="Times New Roman"/>
          <w:sz w:val="24"/>
          <w:szCs w:val="24"/>
        </w:rPr>
        <w:t>课件出示郊外的美景图片，配乐</w:t>
      </w:r>
      <w:r>
        <w:rPr>
          <w:rFonts w:hAnsi="宋体" w:cs="Times New Roman"/>
          <w:sz w:val="24"/>
          <w:szCs w:val="24"/>
        </w:rPr>
        <w:t>)引读：“河水碧绿碧绿的，微风吹过，泛起层层波纹。”“路的一边是田野，葱葱绿绿的，非常可爱，像一片柔软的绿毯。”处于这样美好的景色中，你的心情会怎样？那么就带着喜悦、留恋之情读一读这两句话吧！</w:t>
      </w:r>
    </w:p>
    <w:p w14:paraId="7B86EE3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活动2　</w:t>
      </w:r>
      <w:r>
        <w:rPr>
          <w:rFonts w:hAnsi="宋体" w:cs="Times New Roman"/>
          <w:sz w:val="24"/>
          <w:szCs w:val="24"/>
        </w:rPr>
        <w:t>关注事件的发展</w:t>
      </w:r>
    </w:p>
    <w:p w14:paraId="026CD78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</w:t>
      </w:r>
      <w:r>
        <w:rPr>
          <w:rFonts w:hAnsi="宋体" w:eastAsia="黑体" w:cs="Times New Roman"/>
          <w:sz w:val="24"/>
          <w:szCs w:val="24"/>
        </w:rPr>
        <w:t>过渡：</w:t>
      </w:r>
      <w:r>
        <w:rPr>
          <w:rFonts w:hAnsi="宋体" w:cs="Times New Roman"/>
          <w:sz w:val="24"/>
          <w:szCs w:val="24"/>
        </w:rPr>
        <w:t>此时的妹妹，沉浸在美景之中，多么高兴！该回家了，这时的妹妹又有怎样的表现呢？请大家继续读一读第4自然段。</w:t>
      </w:r>
    </w:p>
    <w:p w14:paraId="2494DDC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2．指名朗读第4自然段，然后交流：妹妹此时有怎样的表现？</w:t>
      </w:r>
    </w:p>
    <w:p w14:paraId="7E0C508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3．情境表演：你小的时候，是不是也遇到过和妹妹同样的情况？那个时候，你是怎样恳求妈妈的？当时你是什么样的表情？做了什么动作？语气又是怎样的呢？联系当时自己的表现，演一演第4自然段。(</w:t>
      </w:r>
      <w:r>
        <w:rPr>
          <w:rFonts w:hAnsi="宋体" w:eastAsia="楷体_GB2312" w:cs="Times New Roman"/>
          <w:sz w:val="24"/>
          <w:szCs w:val="24"/>
        </w:rPr>
        <w:t>课件出示相关内容</w:t>
      </w:r>
      <w:r>
        <w:rPr>
          <w:rFonts w:hAnsi="宋体" w:cs="Times New Roman"/>
          <w:sz w:val="24"/>
          <w:szCs w:val="24"/>
        </w:rPr>
        <w:t>)</w:t>
      </w:r>
    </w:p>
    <w:p w14:paraId="3979BE2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活动3　</w:t>
      </w:r>
      <w:r>
        <w:rPr>
          <w:rFonts w:hAnsi="宋体" w:cs="Times New Roman"/>
          <w:sz w:val="24"/>
          <w:szCs w:val="24"/>
        </w:rPr>
        <w:t>明确事件的结果</w:t>
      </w:r>
    </w:p>
    <w:p w14:paraId="0E80D51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</w:t>
      </w:r>
      <w:r>
        <w:rPr>
          <w:rFonts w:hAnsi="宋体" w:eastAsia="黑体" w:cs="Times New Roman"/>
          <w:sz w:val="24"/>
          <w:szCs w:val="24"/>
        </w:rPr>
        <w:t>过渡：</w:t>
      </w:r>
      <w:r>
        <w:rPr>
          <w:rFonts w:hAnsi="宋体" w:cs="Times New Roman"/>
          <w:sz w:val="24"/>
          <w:szCs w:val="24"/>
        </w:rPr>
        <w:t>妹妹走不动了，妈妈也抱不动她，这个时候，爸爸想出了什么妙招？</w:t>
      </w:r>
    </w:p>
    <w:p w14:paraId="7F7B443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2．指名朗读第6自然段，学生交流爸爸的妙招：爸爸拾起了一根又长又细的枝条，把它递给了妹妹，告诉妹妹这是一匹出色的马，走不动了，就可以骑着它回家。</w:t>
      </w:r>
    </w:p>
    <w:p w14:paraId="36F4FE0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3．指名朗读第7自然段，借助情境，展开想象：枝条怎么能成为一匹出色的马呢？妹妹难道不认识马吗？请你扮演妹妹，告诉大家，你看到那匹“马”的时候，</w:t>
      </w:r>
      <w:r>
        <w:rPr>
          <w:rFonts w:hint="eastAsia" w:hAnsi="宋体" w:cs="Times New Roman"/>
          <w:sz w:val="24"/>
          <w:szCs w:val="24"/>
        </w:rPr>
        <w:t>心情会有哪些变化。</w:t>
      </w:r>
      <w:r>
        <w:rPr>
          <w:rFonts w:hAnsi="宋体" w:cs="Times New Roman"/>
          <w:sz w:val="24"/>
          <w:szCs w:val="24"/>
        </w:rPr>
        <w:t>(</w:t>
      </w:r>
      <w:r>
        <w:rPr>
          <w:rFonts w:hAnsi="宋体" w:eastAsia="楷体_GB2312" w:cs="Times New Roman"/>
          <w:sz w:val="24"/>
          <w:szCs w:val="24"/>
        </w:rPr>
        <w:t>妹妹一定认识马，只是她年纪小，很天真，觉得把枝条当作马是一件很有趣的事情，所以忘记了疲劳，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骑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着它回家了。</w:t>
      </w:r>
      <w:r>
        <w:rPr>
          <w:rFonts w:hAnsi="宋体" w:cs="Times New Roman"/>
          <w:sz w:val="24"/>
          <w:szCs w:val="24"/>
        </w:rPr>
        <w:t>)</w:t>
      </w:r>
    </w:p>
    <w:p w14:paraId="6FC1F26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4．引读最后一个自然段：多么可爱的妹妹啊！在她的世界里，一切都是那么可爱，那么美好！所以，她高兴地跨上“马”。</w:t>
      </w:r>
    </w:p>
    <w:p w14:paraId="7E7CA15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5．从爸爸的话语中你体会出了什么？(</w:t>
      </w:r>
      <w:r>
        <w:rPr>
          <w:rFonts w:hAnsi="宋体" w:eastAsia="楷体_GB2312" w:cs="Times New Roman"/>
          <w:sz w:val="24"/>
          <w:szCs w:val="24"/>
        </w:rPr>
        <w:t>课件出示</w:t>
      </w:r>
      <w:r>
        <w:rPr>
          <w:rFonts w:hAnsi="宋体" w:cs="Times New Roman"/>
          <w:sz w:val="24"/>
          <w:szCs w:val="24"/>
        </w:rPr>
        <w:t>)(</w:t>
      </w:r>
      <w:r>
        <w:rPr>
          <w:rFonts w:hAnsi="宋体" w:eastAsia="楷体_GB2312" w:cs="Times New Roman"/>
          <w:sz w:val="24"/>
          <w:szCs w:val="24"/>
        </w:rPr>
        <w:t>文中的爸爸很有智慧，是一位很有教育方法的爸爸。</w:t>
      </w:r>
      <w:r>
        <w:rPr>
          <w:rFonts w:hAnsi="宋体" w:cs="Times New Roman"/>
          <w:sz w:val="24"/>
          <w:szCs w:val="24"/>
        </w:rPr>
        <w:t>)</w:t>
      </w:r>
    </w:p>
    <w:p w14:paraId="0E479873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操作指导：</w:t>
      </w:r>
      <w:r>
        <w:rPr>
          <w:rFonts w:hAnsi="宋体" w:eastAsia="楷体_GB2312" w:cs="Times New Roman"/>
          <w:sz w:val="24"/>
          <w:szCs w:val="24"/>
        </w:rPr>
        <w:t>在这一环节教学中，教师要重视朗读的指导，为实现有感情朗读的教学目标努力。可以抓重点词句想象画面，指导朗读。还要读好人物对话，体会心情变化，将儿童撒娇的语气和神态通过朗读来体现，语速稍慢。可以让学生想象妈妈摇头时和蔼可亲的神情，用温和的语气回绝妹妹的请求，朗读时，语气轻柔而又肯定。文中的爸爸将一根柳枝拾起，告诉妹妹可以把它当作马。说话的过程中，应该是很亲切、认真的神态，且将重音放在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出色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和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骑着它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上，</w:t>
      </w:r>
      <w:r>
        <w:rPr>
          <w:rFonts w:hint="eastAsia" w:hAnsi="宋体" w:eastAsia="楷体_GB2312" w:cs="Times New Roman"/>
          <w:sz w:val="24"/>
          <w:szCs w:val="24"/>
        </w:rPr>
        <w:t>有鼓励和期待的意味。</w:t>
      </w:r>
      <w:r>
        <w:rPr>
          <w:rFonts w:hAnsi="宋体" w:eastAsia="楷体_GB2312" w:cs="Times New Roman"/>
          <w:sz w:val="24"/>
          <w:szCs w:val="24"/>
        </w:rPr>
        <w:t>结尾读出妹妹那份得意和兴奋。</w:t>
      </w:r>
    </w:p>
    <w:p w14:paraId="6BB02CA5">
      <w:pPr>
        <w:pStyle w:val="10"/>
        <w:spacing w:line="360" w:lineRule="auto"/>
        <w:ind w:firstLine="480" w:firstLineChars="200"/>
        <w:jc w:val="center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板块三　观察指导，练习写字</w:t>
      </w:r>
    </w:p>
    <w:p w14:paraId="60ADB0F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活动1　</w:t>
      </w:r>
      <w:r>
        <w:rPr>
          <w:rFonts w:hAnsi="宋体" w:cs="Times New Roman"/>
          <w:sz w:val="24"/>
          <w:szCs w:val="24"/>
        </w:rPr>
        <w:t>指导观察，范写生字</w:t>
      </w:r>
    </w:p>
    <w:p w14:paraId="026B243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1．课件出示“恋、景、舍、求”四个字，请学生观察生字的结构特点。(</w:t>
      </w:r>
      <w:r>
        <w:rPr>
          <w:rFonts w:hAnsi="宋体" w:eastAsia="楷体_GB2312" w:cs="Times New Roman"/>
          <w:sz w:val="24"/>
          <w:szCs w:val="24"/>
        </w:rPr>
        <w:t>上下结构的字：恋、景、舍。独体字：求。</w:t>
      </w:r>
      <w:r>
        <w:rPr>
          <w:rFonts w:hAnsi="宋体" w:cs="Times New Roman"/>
          <w:sz w:val="24"/>
          <w:szCs w:val="24"/>
        </w:rPr>
        <w:t>)</w:t>
      </w:r>
    </w:p>
    <w:p w14:paraId="6358163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2．教师范写，提示书写要点。</w:t>
      </w:r>
    </w:p>
    <w:p w14:paraId="4558E81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景：上面的“日”写得稍小而扁，下面的“京”第二笔横画是这</w:t>
      </w:r>
      <w:r>
        <w:rPr>
          <w:rFonts w:hint="eastAsia" w:hAnsi="宋体" w:cs="Times New Roman"/>
          <w:sz w:val="24"/>
          <w:szCs w:val="24"/>
        </w:rPr>
        <w:t>个字的主笔，</w:t>
      </w:r>
      <w:r>
        <w:rPr>
          <w:rFonts w:hAnsi="宋体" w:cs="Times New Roman"/>
          <w:sz w:val="24"/>
          <w:szCs w:val="24"/>
        </w:rPr>
        <w:t>要写得稍长些，最后的两点相对。</w:t>
      </w:r>
    </w:p>
    <w:p w14:paraId="7ECD90D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舍：“人”要写得舒展，注意下半部分不能写成“舌”。</w:t>
      </w:r>
    </w:p>
    <w:p w14:paraId="2F3ADFC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恋：第三笔和第四笔都是竖，注意这个字的六个点画，每一个点的位置及互相之间的协调。</w:t>
      </w:r>
    </w:p>
    <w:p w14:paraId="00A6999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求：独体字，注意占格。最后一笔是右上的点。</w:t>
      </w:r>
    </w:p>
    <w:p w14:paraId="125F5C0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活动2　</w:t>
      </w:r>
      <w:r>
        <w:rPr>
          <w:rFonts w:hAnsi="宋体" w:cs="Times New Roman"/>
          <w:sz w:val="24"/>
          <w:szCs w:val="24"/>
        </w:rPr>
        <w:t>学生练写，反馈评价</w:t>
      </w:r>
    </w:p>
    <w:p w14:paraId="6F5B0D8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1．学生再次观察课后的“写字表”，看清楚每一个字的每一个笔画在田字格中的位置，先描红，再练写。</w:t>
      </w:r>
    </w:p>
    <w:p w14:paraId="1323D3B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2．教</w:t>
      </w:r>
      <w:r>
        <w:rPr>
          <w:rFonts w:hint="eastAsia" w:hAnsi="宋体" w:cs="Times New Roman"/>
          <w:sz w:val="24"/>
          <w:szCs w:val="24"/>
        </w:rPr>
        <w:t>师利用投影仪展示学生的书写成果，</w:t>
      </w:r>
      <w:r>
        <w:rPr>
          <w:rFonts w:hAnsi="宋体" w:cs="Times New Roman"/>
          <w:sz w:val="24"/>
          <w:szCs w:val="24"/>
        </w:rPr>
        <w:t>针对共性问题进行讲解。</w:t>
      </w:r>
    </w:p>
    <w:p w14:paraId="607E14E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3．学生根据老师的建议写一写。</w:t>
      </w:r>
    </w:p>
    <w:p w14:paraId="5FF3F02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引导学生练习书写词语表中后7个词语。</w:t>
      </w:r>
    </w:p>
    <w:p w14:paraId="2C51D287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操作指导：</w:t>
      </w:r>
      <w:r>
        <w:rPr>
          <w:rFonts w:hAnsi="宋体" w:eastAsia="楷体_GB2312" w:cs="Times New Roman"/>
          <w:sz w:val="24"/>
          <w:szCs w:val="24"/>
        </w:rPr>
        <w:t>指导书写环节教师要根据学生的实际情况进行，不要面面俱到，要抓住重点。本课要求会写的字，可以通过抄写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词语表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中的词语加以巩固，如波纹、景色、恋恋不舍；可以和熟字组成常用的词语，如水波、波浪，风景、美景，花纹、细纹，要求、请求，让学有余力的学生写一写。</w:t>
      </w:r>
    </w:p>
    <w:p w14:paraId="5A065943">
      <w:pPr>
        <w:pStyle w:val="10"/>
        <w:spacing w:line="360" w:lineRule="auto"/>
        <w:ind w:firstLine="480" w:firstLineChars="200"/>
        <w:jc w:val="center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板块四　拓展阅读，交流故事</w:t>
      </w:r>
    </w:p>
    <w:p w14:paraId="409B3F7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活动1　</w:t>
      </w:r>
      <w:r>
        <w:rPr>
          <w:rFonts w:hAnsi="宋体" w:cs="Times New Roman"/>
          <w:sz w:val="24"/>
          <w:szCs w:val="24"/>
        </w:rPr>
        <w:t>拓展阅读，了解马</w:t>
      </w:r>
    </w:p>
    <w:p w14:paraId="1EDEE08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1．引导学生自由阅读类文《马》，借助工具书扫除生字、生词障碍。</w:t>
      </w:r>
    </w:p>
    <w:p w14:paraId="675826C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2．找出文中有“马”的四字词语读一读。</w:t>
      </w:r>
    </w:p>
    <w:p w14:paraId="3BD59A8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3．说一说类文中的“马”和课文中的“马”一样吗？说说你知道的“马”。</w:t>
      </w:r>
    </w:p>
    <w:p w14:paraId="0C962A4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活动2　</w:t>
      </w:r>
      <w:r>
        <w:rPr>
          <w:rFonts w:hAnsi="宋体" w:cs="Times New Roman"/>
          <w:sz w:val="24"/>
          <w:szCs w:val="24"/>
        </w:rPr>
        <w:t>联系生活，讲故事</w:t>
      </w:r>
    </w:p>
    <w:p w14:paraId="77DFA0B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1．自由交流：同学们，在你的身边有类似的有趣的故事吗？简单地说给大家听一听。</w:t>
      </w:r>
    </w:p>
    <w:p w14:paraId="59260AB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2．故事分享：把自己看到的或经历过的童年趣事说给家人听，也请大人们讲一讲他们小时候经历过的有趣的事情。</w:t>
      </w:r>
    </w:p>
    <w:p w14:paraId="2375CDCC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操作指导：</w:t>
      </w:r>
      <w:r>
        <w:rPr>
          <w:rFonts w:hAnsi="宋体" w:eastAsia="楷体_GB2312" w:cs="Times New Roman"/>
          <w:sz w:val="24"/>
          <w:szCs w:val="24"/>
        </w:rPr>
        <w:t>让学生讲类似的故事可能学生一时找不到合适的内容，教师可以进行启发和引导，抛砖引玉讲讲自己小时候父母教育自己的故事，把课内与课外结合，引导学生体会天真的童心世界。</w:t>
      </w:r>
    </w:p>
    <w:p w14:paraId="7964D13D">
      <w:pPr>
        <w:pStyle w:val="10"/>
        <w:spacing w:line="360" w:lineRule="auto"/>
        <w:ind w:firstLine="480" w:firstLineChars="200"/>
        <w:rPr>
          <w:rFonts w:hAnsi="宋体" w:eastAsia="黑体" w:cs="Times New Roman"/>
          <w:sz w:val="24"/>
          <w:szCs w:val="24"/>
        </w:rPr>
      </w:pPr>
    </w:p>
    <w:p w14:paraId="2BBC11F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板书设计</w:t>
      </w:r>
    </w:p>
    <w:p w14:paraId="6909ED7F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drawing>
          <wp:inline distT="0" distB="0" distL="0" distR="0">
            <wp:extent cx="3060700" cy="770890"/>
            <wp:effectExtent l="19050" t="0" r="5995" b="0"/>
            <wp:docPr id="3" name="图片 3" descr="C:\Users\Administrator\Desktop\QQ拼音截图未命名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C:\Users\Administrator\Desktop\QQ拼音截图未命名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61258" cy="771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CE906E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教学反思</w:t>
      </w:r>
    </w:p>
    <w:p w14:paraId="52BA25EE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要先入境，方能入情。在本课的教学过程中，我充分考虑到了情境体验对于情感理解的重要作用。</w:t>
      </w:r>
    </w:p>
    <w:p w14:paraId="4A4DF1C7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1．借助想象再现情境。借助景物描写体现人物心情是本文的一个重点，教学过程中，我引导学生反复诵读，在朗读中感知文字中蕴含的景物，并对这些景物的特点有一个整体的印象；然后，借助音乐，通过有感情地朗读，将学生带进文字描绘的画面中；接下来，引导学生将这些头脑中的画面通过语言文字表达出来；最后，借助画面建立的美感，引导学生诵读。这种</w:t>
      </w:r>
      <w:r>
        <w:rPr>
          <w:rFonts w:hint="eastAsia" w:hAnsi="宋体" w:eastAsia="楷体_GB2312" w:cs="Times New Roman"/>
          <w:sz w:val="24"/>
          <w:szCs w:val="24"/>
        </w:rPr>
        <w:t>建立在想象基础上的情境再现，</w:t>
      </w:r>
      <w:r>
        <w:rPr>
          <w:rFonts w:hAnsi="宋体" w:eastAsia="楷体_GB2312" w:cs="Times New Roman"/>
          <w:sz w:val="24"/>
          <w:szCs w:val="24"/>
        </w:rPr>
        <w:t>使文字与情感完美融合。</w:t>
      </w:r>
    </w:p>
    <w:p w14:paraId="2B4142B9">
      <w:pPr>
        <w:pStyle w:val="10"/>
        <w:spacing w:line="360" w:lineRule="auto"/>
        <w:ind w:firstLine="364" w:firstLineChars="152"/>
        <w:jc w:val="left"/>
        <w:rPr>
          <w:rFonts w:hAnsi="宋体" w:eastAsia="黑体" w:cs="Times New Roman"/>
          <w:sz w:val="28"/>
          <w:szCs w:val="28"/>
        </w:rPr>
      </w:pPr>
      <w:r>
        <w:rPr>
          <w:rFonts w:hAnsi="宋体" w:eastAsia="楷体_GB2312" w:cs="Times New Roman"/>
          <w:sz w:val="24"/>
          <w:szCs w:val="24"/>
        </w:rPr>
        <w:t>2．借助表演再现情境。妹妹因为年纪小，走不动，向爸爸、妈妈求助的画面，以及妹妹看到那根又长又细的枝条兴奋地骑上当马的画面，都是文章的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留白处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，引领学生结合自己的生活经历，用自己的神态、动作、语言再现画面，在趣味中感知妹妹的天真与可爱。这样富有情趣的设计不是比一味地讲解、分析更深入人心吗？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701" w:right="1134" w:bottom="1531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68BC63">
    <w:pPr>
      <w:pStyle w:val="1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1BB059">
    <w:pPr>
      <w:pStyle w:val="1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075365">
    <w:pPr>
      <w:pStyle w:val="1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864092">
    <w:pPr>
      <w:pStyle w:val="1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2D0DF4">
    <w:pPr>
      <w:pStyle w:val="1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6B9381">
    <w:pPr>
      <w:pStyle w:val="1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hideSpellingError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73E2"/>
    <w:rsid w:val="0000336A"/>
    <w:rsid w:val="00023E81"/>
    <w:rsid w:val="00026558"/>
    <w:rsid w:val="00027498"/>
    <w:rsid w:val="000324CE"/>
    <w:rsid w:val="00037E59"/>
    <w:rsid w:val="00062FF6"/>
    <w:rsid w:val="000664B0"/>
    <w:rsid w:val="000669A2"/>
    <w:rsid w:val="000B683D"/>
    <w:rsid w:val="000D1E51"/>
    <w:rsid w:val="000D527C"/>
    <w:rsid w:val="000F1AE0"/>
    <w:rsid w:val="000F35B7"/>
    <w:rsid w:val="000F5CF4"/>
    <w:rsid w:val="000F67EF"/>
    <w:rsid w:val="0011315B"/>
    <w:rsid w:val="001216AF"/>
    <w:rsid w:val="001332B8"/>
    <w:rsid w:val="00133E8B"/>
    <w:rsid w:val="001421D7"/>
    <w:rsid w:val="00143CBD"/>
    <w:rsid w:val="0015475B"/>
    <w:rsid w:val="00160B8D"/>
    <w:rsid w:val="001640CE"/>
    <w:rsid w:val="00181AF5"/>
    <w:rsid w:val="001A0180"/>
    <w:rsid w:val="001A27D2"/>
    <w:rsid w:val="001A47AE"/>
    <w:rsid w:val="001B0699"/>
    <w:rsid w:val="002007E2"/>
    <w:rsid w:val="00200FC3"/>
    <w:rsid w:val="00237E5F"/>
    <w:rsid w:val="00242C40"/>
    <w:rsid w:val="002523D3"/>
    <w:rsid w:val="00260A07"/>
    <w:rsid w:val="0026778E"/>
    <w:rsid w:val="002953F5"/>
    <w:rsid w:val="002A6D4F"/>
    <w:rsid w:val="002C7499"/>
    <w:rsid w:val="002D2AD3"/>
    <w:rsid w:val="002D2D27"/>
    <w:rsid w:val="00300F2E"/>
    <w:rsid w:val="00303F5A"/>
    <w:rsid w:val="0031494C"/>
    <w:rsid w:val="003156BE"/>
    <w:rsid w:val="00317FBA"/>
    <w:rsid w:val="00320B6F"/>
    <w:rsid w:val="00334E3F"/>
    <w:rsid w:val="00380D80"/>
    <w:rsid w:val="00391039"/>
    <w:rsid w:val="0039418E"/>
    <w:rsid w:val="00396248"/>
    <w:rsid w:val="003A0E9E"/>
    <w:rsid w:val="003A2E53"/>
    <w:rsid w:val="003B5145"/>
    <w:rsid w:val="003D52D5"/>
    <w:rsid w:val="00436F2E"/>
    <w:rsid w:val="00457E79"/>
    <w:rsid w:val="00495644"/>
    <w:rsid w:val="004972AD"/>
    <w:rsid w:val="004B291A"/>
    <w:rsid w:val="004C0EF2"/>
    <w:rsid w:val="004D39F1"/>
    <w:rsid w:val="004D6184"/>
    <w:rsid w:val="004E3E3F"/>
    <w:rsid w:val="004E7974"/>
    <w:rsid w:val="00510F35"/>
    <w:rsid w:val="00532903"/>
    <w:rsid w:val="00542FF1"/>
    <w:rsid w:val="00551114"/>
    <w:rsid w:val="0055371E"/>
    <w:rsid w:val="005559F4"/>
    <w:rsid w:val="00557E70"/>
    <w:rsid w:val="00560545"/>
    <w:rsid w:val="005844DD"/>
    <w:rsid w:val="00593598"/>
    <w:rsid w:val="005C1350"/>
    <w:rsid w:val="005E188E"/>
    <w:rsid w:val="00626F18"/>
    <w:rsid w:val="00643FF9"/>
    <w:rsid w:val="006452CF"/>
    <w:rsid w:val="00647D36"/>
    <w:rsid w:val="00650C25"/>
    <w:rsid w:val="00662363"/>
    <w:rsid w:val="006678E2"/>
    <w:rsid w:val="006813C7"/>
    <w:rsid w:val="00682758"/>
    <w:rsid w:val="00690F69"/>
    <w:rsid w:val="006A11DA"/>
    <w:rsid w:val="006A17C7"/>
    <w:rsid w:val="006A4AAF"/>
    <w:rsid w:val="006B4409"/>
    <w:rsid w:val="006C485F"/>
    <w:rsid w:val="006C5066"/>
    <w:rsid w:val="006D1128"/>
    <w:rsid w:val="006E56FB"/>
    <w:rsid w:val="00704637"/>
    <w:rsid w:val="00705039"/>
    <w:rsid w:val="0071234D"/>
    <w:rsid w:val="007216B8"/>
    <w:rsid w:val="007435B3"/>
    <w:rsid w:val="00776B8F"/>
    <w:rsid w:val="00776E06"/>
    <w:rsid w:val="0078124D"/>
    <w:rsid w:val="00785F11"/>
    <w:rsid w:val="007863F9"/>
    <w:rsid w:val="007C2F6D"/>
    <w:rsid w:val="007D0BCC"/>
    <w:rsid w:val="007D7154"/>
    <w:rsid w:val="007E12E5"/>
    <w:rsid w:val="007E7539"/>
    <w:rsid w:val="007F68D7"/>
    <w:rsid w:val="008001C8"/>
    <w:rsid w:val="008318D2"/>
    <w:rsid w:val="00857622"/>
    <w:rsid w:val="008677A5"/>
    <w:rsid w:val="00881CB7"/>
    <w:rsid w:val="00896D37"/>
    <w:rsid w:val="008A2BC4"/>
    <w:rsid w:val="008D1757"/>
    <w:rsid w:val="008D6174"/>
    <w:rsid w:val="008D6500"/>
    <w:rsid w:val="0091595B"/>
    <w:rsid w:val="009179AC"/>
    <w:rsid w:val="00923CDE"/>
    <w:rsid w:val="009330E5"/>
    <w:rsid w:val="00940F4E"/>
    <w:rsid w:val="00954C0D"/>
    <w:rsid w:val="00955A81"/>
    <w:rsid w:val="00960DD9"/>
    <w:rsid w:val="00965244"/>
    <w:rsid w:val="00976968"/>
    <w:rsid w:val="009A23C6"/>
    <w:rsid w:val="009A719A"/>
    <w:rsid w:val="009C04B6"/>
    <w:rsid w:val="009D141C"/>
    <w:rsid w:val="009D3E02"/>
    <w:rsid w:val="009E0321"/>
    <w:rsid w:val="009E0E57"/>
    <w:rsid w:val="009E50A1"/>
    <w:rsid w:val="009F74EC"/>
    <w:rsid w:val="009F7808"/>
    <w:rsid w:val="00A475DD"/>
    <w:rsid w:val="00A550CD"/>
    <w:rsid w:val="00AA5413"/>
    <w:rsid w:val="00AB4D15"/>
    <w:rsid w:val="00AC45BB"/>
    <w:rsid w:val="00AE1258"/>
    <w:rsid w:val="00AE28AE"/>
    <w:rsid w:val="00AF492F"/>
    <w:rsid w:val="00B10FBB"/>
    <w:rsid w:val="00B13CEA"/>
    <w:rsid w:val="00B16EDC"/>
    <w:rsid w:val="00B25784"/>
    <w:rsid w:val="00B36869"/>
    <w:rsid w:val="00B56ED3"/>
    <w:rsid w:val="00B6365E"/>
    <w:rsid w:val="00B67CBB"/>
    <w:rsid w:val="00BB3E51"/>
    <w:rsid w:val="00BB7BFC"/>
    <w:rsid w:val="00BC072F"/>
    <w:rsid w:val="00BD3D5C"/>
    <w:rsid w:val="00BD4FBB"/>
    <w:rsid w:val="00BF376B"/>
    <w:rsid w:val="00BF683A"/>
    <w:rsid w:val="00C12293"/>
    <w:rsid w:val="00C17FF9"/>
    <w:rsid w:val="00C23A73"/>
    <w:rsid w:val="00C27272"/>
    <w:rsid w:val="00C31679"/>
    <w:rsid w:val="00C36532"/>
    <w:rsid w:val="00C50263"/>
    <w:rsid w:val="00C51CE2"/>
    <w:rsid w:val="00C62D3E"/>
    <w:rsid w:val="00C6513C"/>
    <w:rsid w:val="00C73CF4"/>
    <w:rsid w:val="00C82448"/>
    <w:rsid w:val="00C85A57"/>
    <w:rsid w:val="00C95558"/>
    <w:rsid w:val="00CA3034"/>
    <w:rsid w:val="00CB1C82"/>
    <w:rsid w:val="00CB2317"/>
    <w:rsid w:val="00CC689A"/>
    <w:rsid w:val="00CD010C"/>
    <w:rsid w:val="00CE2489"/>
    <w:rsid w:val="00CF20CF"/>
    <w:rsid w:val="00CF65F0"/>
    <w:rsid w:val="00D017F3"/>
    <w:rsid w:val="00D0184E"/>
    <w:rsid w:val="00D041CE"/>
    <w:rsid w:val="00D106C5"/>
    <w:rsid w:val="00D410B2"/>
    <w:rsid w:val="00D43B48"/>
    <w:rsid w:val="00D64F6D"/>
    <w:rsid w:val="00D704D6"/>
    <w:rsid w:val="00D771DB"/>
    <w:rsid w:val="00D844A2"/>
    <w:rsid w:val="00D906C7"/>
    <w:rsid w:val="00DB71BD"/>
    <w:rsid w:val="00DD3DB5"/>
    <w:rsid w:val="00DD7146"/>
    <w:rsid w:val="00DE7578"/>
    <w:rsid w:val="00E01196"/>
    <w:rsid w:val="00E0760D"/>
    <w:rsid w:val="00E11C5C"/>
    <w:rsid w:val="00E263CB"/>
    <w:rsid w:val="00E65490"/>
    <w:rsid w:val="00E74DC8"/>
    <w:rsid w:val="00EA2F35"/>
    <w:rsid w:val="00EB5E54"/>
    <w:rsid w:val="00EC7A94"/>
    <w:rsid w:val="00ED2A76"/>
    <w:rsid w:val="00ED5A41"/>
    <w:rsid w:val="00EE0BCC"/>
    <w:rsid w:val="00EE1110"/>
    <w:rsid w:val="00EE3076"/>
    <w:rsid w:val="00EE4794"/>
    <w:rsid w:val="00EE5C50"/>
    <w:rsid w:val="00F02322"/>
    <w:rsid w:val="00F042D6"/>
    <w:rsid w:val="00F220A1"/>
    <w:rsid w:val="00F24A0F"/>
    <w:rsid w:val="00F36757"/>
    <w:rsid w:val="00F473E2"/>
    <w:rsid w:val="00F608B1"/>
    <w:rsid w:val="00F6169A"/>
    <w:rsid w:val="00F64F67"/>
    <w:rsid w:val="00F9315A"/>
    <w:rsid w:val="00FC1044"/>
    <w:rsid w:val="00FF15B2"/>
    <w:rsid w:val="110D5320"/>
    <w:rsid w:val="1AF030B7"/>
    <w:rsid w:val="29C337FC"/>
    <w:rsid w:val="7A6B673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keepLines/>
      <w:spacing w:before="340" w:after="330" w:line="578" w:lineRule="auto"/>
      <w:outlineLvl w:val="0"/>
    </w:pPr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1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22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rFonts w:asciiTheme="minorHAnsi" w:hAnsiTheme="minorHAnsi" w:eastAsiaTheme="minorEastAsia" w:cstheme="minorBidi"/>
      <w:b/>
      <w:bCs/>
      <w:sz w:val="32"/>
      <w:szCs w:val="32"/>
    </w:rPr>
  </w:style>
  <w:style w:type="paragraph" w:styleId="5">
    <w:name w:val="heading 4"/>
    <w:basedOn w:val="1"/>
    <w:next w:val="1"/>
    <w:link w:val="23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keepNext/>
      <w:keepLines/>
      <w:spacing w:before="280" w:after="290" w:line="376" w:lineRule="auto"/>
      <w:outlineLvl w:val="4"/>
    </w:pPr>
    <w:rPr>
      <w:rFonts w:asciiTheme="minorHAnsi" w:hAnsiTheme="minorHAnsi" w:eastAsiaTheme="minorEastAsia" w:cstheme="minorBidi"/>
      <w:b/>
      <w:bCs/>
      <w:sz w:val="28"/>
      <w:szCs w:val="28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keepNext/>
      <w:keepLines/>
      <w:spacing w:before="240" w:after="64" w:line="320" w:lineRule="auto"/>
      <w:outlineLvl w:val="6"/>
    </w:pPr>
    <w:rPr>
      <w:rFonts w:asciiTheme="minorHAnsi" w:hAnsiTheme="minorHAnsi" w:eastAsiaTheme="minorEastAsia" w:cstheme="minorBidi"/>
      <w:b/>
      <w:bCs/>
      <w:sz w:val="24"/>
      <w:szCs w:val="24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keepNext/>
      <w:keepLines/>
      <w:spacing w:before="240" w:after="64" w:line="320" w:lineRule="auto"/>
      <w:outlineLvl w:val="7"/>
    </w:pPr>
    <w:rPr>
      <w:rFonts w:asciiTheme="majorHAnsi" w:hAnsiTheme="majorHAnsi" w:eastAsiaTheme="majorEastAsia" w:cstheme="majorBidi"/>
      <w:sz w:val="24"/>
      <w:szCs w:val="24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Plain Text"/>
    <w:basedOn w:val="1"/>
    <w:link w:val="28"/>
    <w:unhideWhenUsed/>
    <w:qFormat/>
    <w:uiPriority w:val="99"/>
    <w:rPr>
      <w:rFonts w:ascii="宋体" w:hAnsi="Courier New" w:cs="Courier New"/>
      <w:szCs w:val="21"/>
    </w:rPr>
  </w:style>
  <w:style w:type="paragraph" w:styleId="11">
    <w:name w:val="Balloon Text"/>
    <w:basedOn w:val="1"/>
    <w:link w:val="19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1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1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15">
    <w:name w:val="Table Grid"/>
    <w:basedOn w:val="14"/>
    <w:qFormat/>
    <w:uiPriority w:val="3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customStyle="1" w:styleId="17">
    <w:name w:val="页眉 字符"/>
    <w:basedOn w:val="16"/>
    <w:link w:val="13"/>
    <w:qFormat/>
    <w:uiPriority w:val="99"/>
    <w:rPr>
      <w:kern w:val="2"/>
      <w:sz w:val="18"/>
      <w:szCs w:val="18"/>
    </w:rPr>
  </w:style>
  <w:style w:type="character" w:customStyle="1" w:styleId="18">
    <w:name w:val="页脚 字符"/>
    <w:basedOn w:val="16"/>
    <w:link w:val="12"/>
    <w:qFormat/>
    <w:uiPriority w:val="99"/>
    <w:rPr>
      <w:kern w:val="2"/>
      <w:sz w:val="18"/>
      <w:szCs w:val="18"/>
    </w:rPr>
  </w:style>
  <w:style w:type="character" w:customStyle="1" w:styleId="19">
    <w:name w:val="批注框文本 字符"/>
    <w:basedOn w:val="16"/>
    <w:link w:val="11"/>
    <w:semiHidden/>
    <w:qFormat/>
    <w:uiPriority w:val="99"/>
    <w:rPr>
      <w:kern w:val="2"/>
      <w:sz w:val="18"/>
      <w:szCs w:val="18"/>
    </w:rPr>
  </w:style>
  <w:style w:type="character" w:customStyle="1" w:styleId="20">
    <w:name w:val="标题 1 字符"/>
    <w:basedOn w:val="16"/>
    <w:link w:val="2"/>
    <w:qFormat/>
    <w:uiPriority w:val="9"/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character" w:customStyle="1" w:styleId="21">
    <w:name w:val="标题 2 字符"/>
    <w:basedOn w:val="16"/>
    <w:link w:val="3"/>
    <w:semiHidden/>
    <w:uiPriority w:val="9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character" w:customStyle="1" w:styleId="22">
    <w:name w:val="标题 3 字符"/>
    <w:basedOn w:val="16"/>
    <w:link w:val="4"/>
    <w:semiHidden/>
    <w:uiPriority w:val="9"/>
    <w:rPr>
      <w:rFonts w:asciiTheme="minorHAnsi" w:hAnsiTheme="minorHAnsi" w:eastAsiaTheme="minorEastAsia" w:cstheme="minorBidi"/>
      <w:b/>
      <w:bCs/>
      <w:kern w:val="2"/>
      <w:sz w:val="32"/>
      <w:szCs w:val="32"/>
    </w:rPr>
  </w:style>
  <w:style w:type="character" w:customStyle="1" w:styleId="23">
    <w:name w:val="标题 4 字符"/>
    <w:basedOn w:val="16"/>
    <w:link w:val="5"/>
    <w:semiHidden/>
    <w:uiPriority w:val="9"/>
    <w:rPr>
      <w:rFonts w:asciiTheme="majorHAnsi" w:hAnsiTheme="majorHAnsi" w:eastAsiaTheme="majorEastAsia" w:cstheme="majorBidi"/>
      <w:b/>
      <w:bCs/>
      <w:kern w:val="2"/>
      <w:sz w:val="28"/>
      <w:szCs w:val="28"/>
    </w:rPr>
  </w:style>
  <w:style w:type="character" w:customStyle="1" w:styleId="24">
    <w:name w:val="标题 5 字符"/>
    <w:basedOn w:val="16"/>
    <w:link w:val="6"/>
    <w:semiHidden/>
    <w:uiPriority w:val="9"/>
    <w:rPr>
      <w:rFonts w:asciiTheme="minorHAnsi" w:hAnsiTheme="minorHAnsi" w:eastAsiaTheme="minorEastAsia" w:cstheme="minorBidi"/>
      <w:b/>
      <w:bCs/>
      <w:kern w:val="2"/>
      <w:sz w:val="28"/>
      <w:szCs w:val="28"/>
    </w:rPr>
  </w:style>
  <w:style w:type="character" w:customStyle="1" w:styleId="25">
    <w:name w:val="标题 6 字符"/>
    <w:basedOn w:val="16"/>
    <w:link w:val="7"/>
    <w:semiHidden/>
    <w:qFormat/>
    <w:uiPriority w:val="9"/>
    <w:rPr>
      <w:rFonts w:asciiTheme="majorHAnsi" w:hAnsiTheme="majorHAnsi" w:eastAsiaTheme="majorEastAsia" w:cstheme="majorBidi"/>
      <w:b/>
      <w:bCs/>
      <w:kern w:val="2"/>
      <w:sz w:val="24"/>
      <w:szCs w:val="24"/>
    </w:rPr>
  </w:style>
  <w:style w:type="character" w:customStyle="1" w:styleId="26">
    <w:name w:val="标题 7 字符"/>
    <w:basedOn w:val="16"/>
    <w:link w:val="8"/>
    <w:semiHidden/>
    <w:qFormat/>
    <w:uiPriority w:val="9"/>
    <w:rPr>
      <w:rFonts w:asciiTheme="minorHAnsi" w:hAnsiTheme="minorHAnsi" w:eastAsiaTheme="minorEastAsia" w:cstheme="minorBidi"/>
      <w:b/>
      <w:bCs/>
      <w:kern w:val="2"/>
      <w:sz w:val="24"/>
      <w:szCs w:val="24"/>
    </w:rPr>
  </w:style>
  <w:style w:type="character" w:customStyle="1" w:styleId="27">
    <w:name w:val="标题 8 字符"/>
    <w:basedOn w:val="16"/>
    <w:link w:val="9"/>
    <w:semiHidden/>
    <w:qFormat/>
    <w:uiPriority w:val="9"/>
    <w:rPr>
      <w:rFonts w:asciiTheme="majorHAnsi" w:hAnsiTheme="majorHAnsi" w:eastAsiaTheme="majorEastAsia" w:cstheme="majorBidi"/>
      <w:kern w:val="2"/>
      <w:sz w:val="24"/>
      <w:szCs w:val="24"/>
    </w:rPr>
  </w:style>
  <w:style w:type="character" w:customStyle="1" w:styleId="28">
    <w:name w:val="纯文本 字符"/>
    <w:basedOn w:val="16"/>
    <w:link w:val="10"/>
    <w:qFormat/>
    <w:uiPriority w:val="99"/>
    <w:rPr>
      <w:rFonts w:ascii="宋体" w:hAnsi="Courier New" w:cs="Courier New"/>
      <w:kern w:val="2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8</Pages>
  <Words>5158</Words>
  <Characters>5200</Characters>
  <Lines>0</Lines>
  <Paragraphs>0</Paragraphs>
  <TotalTime>0</TotalTime>
  <ScaleCrop>false</ScaleCrop>
  <LinksUpToDate>false</LinksUpToDate>
  <CharactersWithSpaces>5227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2025-07-30T13:30:00Z</dcterms:created>
  <dc:creator>Administrator</dc:creator>
  <cp:lastModifiedBy>上帝掷骰子吗</cp:lastModifiedBy>
  <dcterms:modified xsi:type="dcterms:W3CDTF">2025-07-30T13:46:31Z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9A3D08B538DA43DD83B7C454CF012F82_12</vt:lpwstr>
  </property>
</Properties>
</file>