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8E7321">
      <w:pPr>
        <w:pStyle w:val="10"/>
        <w:spacing w:line="360" w:lineRule="auto"/>
        <w:ind w:firstLine="425" w:firstLineChars="152"/>
        <w:jc w:val="left"/>
        <w:rPr>
          <w:rFonts w:hAnsi="宋体" w:eastAsia="黑体" w:cs="Times New Roman"/>
          <w:sz w:val="28"/>
          <w:szCs w:val="28"/>
        </w:rPr>
      </w:pPr>
      <w:bookmarkStart w:id="0" w:name="_GoBack"/>
      <w:bookmarkEnd w:id="0"/>
    </w:p>
    <w:p w14:paraId="55E38976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8　彩色的梦</w:t>
      </w:r>
    </w:p>
    <w:p w14:paraId="151D50DB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教案设计</w:t>
      </w:r>
    </w:p>
    <w:p w14:paraId="20B3A4F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26CD906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1.认识“盒、聊”等9个生字；会写“彩、梦”等9个字；会写“彩色、脚尖”等8个词语。</w:t>
      </w:r>
    </w:p>
    <w:p w14:paraId="372950A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2.朗读课文，边读边想象，能用自己的话说出彩色铅笔画出的梦。</w:t>
      </w:r>
    </w:p>
    <w:p w14:paraId="4707E7F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3.能展开想象，仿照课文相关段落把自己想画的内容写下来。</w:t>
      </w:r>
    </w:p>
    <w:p w14:paraId="155ACBA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教学重点</w:t>
      </w:r>
    </w:p>
    <w:p w14:paraId="5743356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1.朗读课文，边读边想象，能用自己的话说出彩色铅笔画出的梦。</w:t>
      </w:r>
    </w:p>
    <w:p w14:paraId="4864C70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2.能展开想象，仿照课文相关段落把</w:t>
      </w:r>
      <w:r>
        <w:rPr>
          <w:rFonts w:hint="eastAsia" w:hAnsi="宋体" w:cs="Times New Roman"/>
          <w:sz w:val="24"/>
          <w:szCs w:val="24"/>
        </w:rPr>
        <w:t>自己想画的内容写下来。</w:t>
      </w:r>
    </w:p>
    <w:p w14:paraId="5D340EC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31274A0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1.制作多媒体课件</w:t>
      </w:r>
      <w:r>
        <w:rPr>
          <w:rFonts w:hAnsi="宋体" w:eastAsia="楷体_GB2312" w:cs="Times New Roman"/>
          <w:sz w:val="24"/>
          <w:szCs w:val="24"/>
        </w:rPr>
        <w:t>(含课文插图及葱郁的森林图片)</w:t>
      </w:r>
      <w:r>
        <w:rPr>
          <w:rFonts w:hAnsi="宋体" w:cs="Times New Roman"/>
          <w:sz w:val="24"/>
          <w:szCs w:val="24"/>
        </w:rPr>
        <w:t>。</w:t>
      </w:r>
    </w:p>
    <w:p w14:paraId="4B4F935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2.学生的彩笔想象画作品若干。</w:t>
      </w:r>
    </w:p>
    <w:p w14:paraId="4ECA613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1.预习课文，拼读生字，自主朗读课文。</w:t>
      </w:r>
    </w:p>
    <w:p w14:paraId="4500E5F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2.生字、词卡片。</w:t>
      </w:r>
    </w:p>
    <w:p w14:paraId="4E82B37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</w:t>
      </w:r>
      <w:r>
        <w:rPr>
          <w:rFonts w:hint="eastAsia" w:hAnsi="宋体" w:eastAsia="黑体" w:cs="Times New Roman"/>
          <w:sz w:val="24"/>
          <w:szCs w:val="24"/>
        </w:rPr>
        <w:t>安排</w:t>
      </w:r>
    </w:p>
    <w:p w14:paraId="072B65F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26F3CC76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第一课时</w:t>
      </w:r>
    </w:p>
    <w:p w14:paraId="71F79DE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4370F13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1.认识“盒、聊”等9个生字，会写“梦、森、苹、灵”4个字。</w:t>
      </w:r>
    </w:p>
    <w:p w14:paraId="5EE1DC0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2.朗读课文，在读中认字学词，整体感知内容，感悟梦的多姿多彩。</w:t>
      </w:r>
    </w:p>
    <w:p w14:paraId="19C2388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4B0074C7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欣赏作品，激趣导入新课</w:t>
      </w:r>
    </w:p>
    <w:p w14:paraId="6B8CE44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欣赏图片，交流感受</w:t>
      </w:r>
    </w:p>
    <w:p w14:paraId="171EB73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同学们，今天老师给大家带来几幅小朋友们的绘画作品。仔细瞧瞧(</w:t>
      </w:r>
      <w:r>
        <w:rPr>
          <w:rFonts w:hAnsi="宋体" w:eastAsia="楷体_GB2312" w:cs="Times New Roman"/>
          <w:sz w:val="24"/>
          <w:szCs w:val="24"/>
        </w:rPr>
        <w:t>出示学生画的想象画</w:t>
      </w:r>
      <w:r>
        <w:rPr>
          <w:rFonts w:hAnsi="宋体" w:cs="Times New Roman"/>
          <w:sz w:val="24"/>
          <w:szCs w:val="24"/>
        </w:rPr>
        <w:t>)，你最喜欢哪幅画？为什么？</w:t>
      </w:r>
    </w:p>
    <w:p w14:paraId="1068563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2.学生欣赏作品，谈感受。</w:t>
      </w:r>
    </w:p>
    <w:p w14:paraId="0DC102A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抓关键词，揭题感悟</w:t>
      </w:r>
    </w:p>
    <w:p w14:paraId="4090A09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揭题：</w:t>
      </w:r>
      <w:r>
        <w:rPr>
          <w:rFonts w:hAnsi="宋体" w:cs="Times New Roman"/>
          <w:sz w:val="24"/>
          <w:szCs w:val="24"/>
        </w:rPr>
        <w:t>对呀，每一幅画其实就是小画家最美丽的梦，今天我们就来学习一首儿童诗——彩色的梦。(</w:t>
      </w:r>
      <w:r>
        <w:rPr>
          <w:rFonts w:hAnsi="宋体" w:eastAsia="楷体_GB2312" w:cs="Times New Roman"/>
          <w:sz w:val="24"/>
          <w:szCs w:val="24"/>
        </w:rPr>
        <w:t>板书课题</w:t>
      </w:r>
      <w:r>
        <w:rPr>
          <w:rFonts w:hAnsi="宋体" w:cs="Times New Roman"/>
          <w:sz w:val="24"/>
          <w:szCs w:val="24"/>
        </w:rPr>
        <w:t>)</w:t>
      </w:r>
    </w:p>
    <w:p w14:paraId="076E3A8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2.指名读题，注意轻声“的”。</w:t>
      </w:r>
    </w:p>
    <w:p w14:paraId="2AC7BC7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>
        <w:rPr>
          <w:rFonts w:hAnsi="宋体" w:eastAsia="黑体" w:cs="Times New Roman"/>
          <w:sz w:val="24"/>
          <w:szCs w:val="24"/>
        </w:rPr>
        <w:t>导学：</w:t>
      </w:r>
      <w:r>
        <w:rPr>
          <w:rFonts w:hAnsi="宋体" w:cs="Times New Roman"/>
          <w:sz w:val="24"/>
          <w:szCs w:val="24"/>
        </w:rPr>
        <w:t>题目中哪个词语吸引了你？(</w:t>
      </w:r>
      <w:r>
        <w:rPr>
          <w:rFonts w:hAnsi="宋体" w:eastAsia="楷体_GB2312" w:cs="Times New Roman"/>
          <w:sz w:val="24"/>
          <w:szCs w:val="24"/>
        </w:rPr>
        <w:t>彩色</w:t>
      </w:r>
      <w:r>
        <w:rPr>
          <w:rFonts w:hAnsi="宋体" w:cs="Times New Roman"/>
          <w:sz w:val="24"/>
          <w:szCs w:val="24"/>
        </w:rPr>
        <w:t>)</w:t>
      </w:r>
    </w:p>
    <w:p w14:paraId="4B96B56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(1)开火车读词语“彩色”。教师重点强调“彩”是平舌音。</w:t>
      </w:r>
    </w:p>
    <w:p w14:paraId="6FBA919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(2)尝试用“彩色”说句话。</w:t>
      </w:r>
    </w:p>
    <w:p w14:paraId="636FAE1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“彩色的梦”到底是怎样瑰丽和神奇的呢？下面我们就一起读一读这首儿童诗。</w:t>
      </w:r>
    </w:p>
    <w:p w14:paraId="4E765B3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新课伊始，教师可以通过引导学生欣赏想象画，激发学生的学习兴趣。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题目中哪</w:t>
      </w:r>
      <w:r>
        <w:rPr>
          <w:rFonts w:hint="eastAsia" w:hAnsi="宋体" w:eastAsia="楷体_GB2312" w:cs="Times New Roman"/>
          <w:sz w:val="24"/>
          <w:szCs w:val="24"/>
        </w:rPr>
        <w:t>个词语吸引了你</w:t>
      </w:r>
      <w:r>
        <w:rPr>
          <w:rFonts w:hAnsi="宋体" w:eastAsia="楷体_GB2312" w:cs="Times New Roman"/>
          <w:sz w:val="24"/>
          <w:szCs w:val="24"/>
        </w:rPr>
        <w:t>？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则在潜移默化中指导学生在读题目时要尝试抓住题眼，加强语感能力。</w:t>
      </w:r>
    </w:p>
    <w:p w14:paraId="2D96CD16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初读课文，整体感知内容</w:t>
      </w:r>
    </w:p>
    <w:p w14:paraId="0D4698F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按照要求自读课文</w:t>
      </w:r>
    </w:p>
    <w:p w14:paraId="6867ED2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1.教师出示读第一遍课文的要求：</w:t>
      </w:r>
    </w:p>
    <w:p w14:paraId="76013FA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(1)借助拼音读准生字字音。</w:t>
      </w:r>
    </w:p>
    <w:p w14:paraId="28F34DF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(2)圈出生字，画出新词，用学过的方法识记。</w:t>
      </w:r>
    </w:p>
    <w:p w14:paraId="19020EF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2.学生按要求自读课文。</w:t>
      </w:r>
    </w:p>
    <w:p w14:paraId="7F04C93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3.教师出示</w:t>
      </w:r>
      <w:r>
        <w:rPr>
          <w:rFonts w:hint="eastAsia" w:hAnsi="宋体" w:cs="Times New Roman"/>
          <w:sz w:val="24"/>
          <w:szCs w:val="24"/>
        </w:rPr>
        <w:t>读第二遍课文的要求</w:t>
      </w:r>
      <w:r>
        <w:rPr>
          <w:rFonts w:hAnsi="宋体" w:cs="Times New Roman"/>
          <w:sz w:val="24"/>
          <w:szCs w:val="24"/>
        </w:rPr>
        <w:t>：</w:t>
      </w:r>
    </w:p>
    <w:p w14:paraId="75A8E2C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(1)读准字音，读通课文。有困难的地方要多读几遍，也可以请教老师或同学。</w:t>
      </w:r>
    </w:p>
    <w:p w14:paraId="6B10E05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(2)标出小节序号。</w:t>
      </w:r>
    </w:p>
    <w:p w14:paraId="017BEAD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彩色的梦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指什么？边读边画，并想象彩色的梦描绘出的美丽景象。</w:t>
      </w:r>
    </w:p>
    <w:p w14:paraId="09ECDD4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4.学生按要求读课文，教师巡视指导。</w:t>
      </w:r>
    </w:p>
    <w:p w14:paraId="5EF09AF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同桌互读，检查自学</w:t>
      </w:r>
    </w:p>
    <w:p w14:paraId="4F76F73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1.同桌互相读课文正音。</w:t>
      </w:r>
    </w:p>
    <w:p w14:paraId="21F6377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2.检查自学字词情况。</w:t>
      </w:r>
    </w:p>
    <w:p w14:paraId="7DBBC00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(</w:t>
      </w:r>
      <w:r>
        <w:rPr>
          <w:rFonts w:hAnsi="宋体" w:cs="Times New Roman"/>
          <w:sz w:val="24"/>
          <w:szCs w:val="24"/>
        </w:rPr>
        <w:t>1)出示带拼音的词语，学生开火车读词语，教师相机正音。</w:t>
      </w:r>
    </w:p>
    <w:p w14:paraId="26C3A66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铅笔盒　聊天　草坪　葱郁　烟囱　苹果般　精灵　叮咛</w:t>
      </w:r>
    </w:p>
    <w:p w14:paraId="3AD3F55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(2)学生当小老师提醒大家需要注意的字音，教师相机指导。</w:t>
      </w:r>
    </w:p>
    <w:p w14:paraId="7078EE3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“囱”是平舌音。“坪、囱、精、叮、咛”是后鼻音。“聊”是三拼音节。</w:t>
      </w:r>
    </w:p>
    <w:p w14:paraId="6A57905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(3)去掉拼音，小组赛读词语。(</w:t>
      </w:r>
      <w:r>
        <w:rPr>
          <w:rFonts w:hAnsi="宋体" w:eastAsia="楷体_GB2312" w:cs="Times New Roman"/>
          <w:sz w:val="24"/>
          <w:szCs w:val="24"/>
        </w:rPr>
        <w:t>课件出示</w:t>
      </w:r>
      <w:r>
        <w:rPr>
          <w:rFonts w:hAnsi="宋体" w:cs="Times New Roman"/>
          <w:sz w:val="24"/>
          <w:szCs w:val="24"/>
        </w:rPr>
        <w:t>)</w:t>
      </w:r>
    </w:p>
    <w:p w14:paraId="3C4A3EA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(4)出示生字，学生读生字并口头组词。</w:t>
      </w:r>
    </w:p>
    <w:p w14:paraId="0751E0E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(5)理解“苹果般的”的意思。除了“苹果般的太阳”，</w:t>
      </w:r>
      <w:r>
        <w:rPr>
          <w:rFonts w:hint="eastAsia" w:hAnsi="宋体" w:cs="Times New Roman"/>
          <w:sz w:val="24"/>
          <w:szCs w:val="24"/>
        </w:rPr>
        <w:t>你还知道“什么般的太阳”</w:t>
      </w:r>
      <w:r>
        <w:rPr>
          <w:rFonts w:hAnsi="宋体" w:cs="Times New Roman"/>
          <w:sz w:val="24"/>
          <w:szCs w:val="24"/>
        </w:rPr>
        <w:t>？</w:t>
      </w:r>
    </w:p>
    <w:p w14:paraId="6B2E217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活动3　</w:t>
      </w:r>
      <w:r>
        <w:rPr>
          <w:rFonts w:hAnsi="宋体" w:cs="Times New Roman"/>
          <w:sz w:val="24"/>
          <w:szCs w:val="24"/>
        </w:rPr>
        <w:t>分节指导朗读</w:t>
      </w:r>
    </w:p>
    <w:p w14:paraId="63C77FE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1.指名分小节试读课文。</w:t>
      </w:r>
    </w:p>
    <w:p w14:paraId="778232C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2.教师重点指导朗读。</w:t>
      </w:r>
    </w:p>
    <w:p w14:paraId="58E209A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(1)教师范读。</w:t>
      </w:r>
    </w:p>
    <w:p w14:paraId="7299291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(2)学生模仿读。</w:t>
      </w:r>
    </w:p>
    <w:p w14:paraId="78CAB7B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(3)学生赛读。</w:t>
      </w:r>
    </w:p>
    <w:p w14:paraId="13F5D4D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教师要通过不同梯度、不同形式地读课文。引导学生逐渐读通课文。教师对字音加以重点指导，用读准字音创造生字反复再现的机会，帮助学生在一定的语言环境中巩固对生字的读音的掌握。</w:t>
      </w:r>
    </w:p>
    <w:p w14:paraId="58F350B0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品读梦境，感悟多姿多彩</w:t>
      </w:r>
    </w:p>
    <w:p w14:paraId="096B513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结合活动卡，交流彩色的梦</w:t>
      </w:r>
    </w:p>
    <w:p w14:paraId="7516BC2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1.出示课堂学习活动卡，学生自主学习。</w:t>
      </w:r>
    </w:p>
    <w:tbl>
      <w:tblPr>
        <w:tblStyle w:val="14"/>
        <w:tblW w:w="86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4"/>
        <w:gridCol w:w="7142"/>
      </w:tblGrid>
      <w:tr w14:paraId="40712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6" w:type="dxa"/>
            <w:gridSpan w:val="2"/>
            <w:shd w:val="clear" w:color="auto" w:fill="auto"/>
            <w:vAlign w:val="center"/>
          </w:tcPr>
          <w:p w14:paraId="043D584D">
            <w:pPr>
              <w:pStyle w:val="1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　　朗读课文，我们从文字里发现这个梦是靠什么实现的？你知道关于彩色铅笔的哪些信息？你喜欢文中的哪些语句？</w:t>
            </w:r>
          </w:p>
        </w:tc>
      </w:tr>
      <w:tr w14:paraId="44A83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4" w:type="dxa"/>
            <w:shd w:val="clear" w:color="auto" w:fill="auto"/>
            <w:vAlign w:val="center"/>
          </w:tcPr>
          <w:p w14:paraId="502DE4B1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实现途径</w:t>
            </w:r>
          </w:p>
        </w:tc>
        <w:tc>
          <w:tcPr>
            <w:tcW w:w="7142" w:type="dxa"/>
            <w:shd w:val="clear" w:color="auto" w:fill="auto"/>
            <w:vAlign w:val="center"/>
          </w:tcPr>
          <w:p w14:paraId="0BAB45FA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291C9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4" w:type="dxa"/>
            <w:shd w:val="clear" w:color="auto" w:fill="auto"/>
            <w:vAlign w:val="center"/>
          </w:tcPr>
          <w:p w14:paraId="0511831F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铅笔信息</w:t>
            </w:r>
          </w:p>
        </w:tc>
        <w:tc>
          <w:tcPr>
            <w:tcW w:w="7142" w:type="dxa"/>
            <w:shd w:val="clear" w:color="auto" w:fill="auto"/>
            <w:vAlign w:val="center"/>
          </w:tcPr>
          <w:p w14:paraId="0BDFF091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42A55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4" w:type="dxa"/>
            <w:shd w:val="clear" w:color="auto" w:fill="auto"/>
            <w:vAlign w:val="center"/>
          </w:tcPr>
          <w:p w14:paraId="48AFDE11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喜欢语句</w:t>
            </w:r>
          </w:p>
        </w:tc>
        <w:tc>
          <w:tcPr>
            <w:tcW w:w="7142" w:type="dxa"/>
            <w:shd w:val="clear" w:color="auto" w:fill="auto"/>
            <w:vAlign w:val="center"/>
          </w:tcPr>
          <w:p w14:paraId="1DE70486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14:paraId="5B9692F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2.小组交流，完成学习活动卡。</w:t>
      </w:r>
    </w:p>
    <w:p w14:paraId="3A90436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汇报交流</w:t>
      </w:r>
    </w:p>
    <w:p w14:paraId="4B76991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老师发现同学们读书很认真，读了一遍又一遍，不仅声音响亮，而且读书的姿势也非常正确。现在，老师还想听你们读一读，谁愿意把第1小节读给大家听？</w:t>
      </w:r>
    </w:p>
    <w:p w14:paraId="1FDAE21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2.课件出示第1小节。</w:t>
      </w:r>
    </w:p>
    <w:p w14:paraId="2B1F653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3.引导学生质疑：读着读着，我们从文字里发现这个梦是靠什么实现的？(</w:t>
      </w:r>
      <w:r>
        <w:rPr>
          <w:rFonts w:hAnsi="宋体" w:eastAsia="楷体_GB2312" w:cs="Times New Roman"/>
          <w:sz w:val="24"/>
          <w:szCs w:val="24"/>
        </w:rPr>
        <w:t>板书：彩</w:t>
      </w:r>
      <w:r>
        <w:rPr>
          <w:rFonts w:hint="eastAsia" w:hAnsi="宋体" w:eastAsia="楷体_GB2312" w:cs="Times New Roman"/>
          <w:sz w:val="24"/>
          <w:szCs w:val="24"/>
        </w:rPr>
        <w:t>色铅笔</w:t>
      </w:r>
      <w:r>
        <w:rPr>
          <w:rFonts w:hAnsi="宋体" w:cs="Times New Roman"/>
          <w:sz w:val="24"/>
          <w:szCs w:val="24"/>
        </w:rPr>
        <w:t>)</w:t>
      </w:r>
    </w:p>
    <w:p w14:paraId="6E79D96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4.引导学生结合学习卡汇报关于彩色铅笔的信息。</w:t>
      </w:r>
    </w:p>
    <w:p w14:paraId="5396EF2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预设一：</w:t>
      </w:r>
      <w:r>
        <w:rPr>
          <w:rFonts w:hAnsi="宋体" w:cs="Times New Roman"/>
          <w:sz w:val="24"/>
          <w:szCs w:val="24"/>
        </w:rPr>
        <w:t>我有一大把彩色的梦，有的长，有的圆，有的硬。</w:t>
      </w:r>
    </w:p>
    <w:p w14:paraId="6061B32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(1)小组内朗读句子并简单交流。</w:t>
      </w:r>
    </w:p>
    <w:p w14:paraId="1F231FB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(2)教师指导学生抓住“长、圆、硬”感悟“一大把彩色的梦”的特点。</w:t>
      </w:r>
    </w:p>
    <w:p w14:paraId="2185421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(3)读一读下面的句子，引导学生用“有的……有的……有的……”说话：</w:t>
      </w:r>
    </w:p>
    <w:p w14:paraId="1045618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我有一大把彩色的梦，有的(　　)，有的(　　)，有的(　　)。</w:t>
      </w:r>
    </w:p>
    <w:p w14:paraId="50BBEEA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</w:t>
      </w:r>
      <w:r>
        <w:rPr>
          <w:rFonts w:hint="eastAsia" w:hAnsi="宋体" w:cs="Times New Roman"/>
          <w:sz w:val="24"/>
          <w:szCs w:val="24"/>
        </w:rPr>
        <w:t>指导学生有感情地朗读第</w:t>
      </w:r>
      <w:r>
        <w:rPr>
          <w:rFonts w:hAnsi="宋体" w:cs="Times New Roman"/>
          <w:sz w:val="24"/>
          <w:szCs w:val="24"/>
        </w:rPr>
        <w:t>1句。</w:t>
      </w:r>
    </w:p>
    <w:p w14:paraId="54BE8E3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预设二：</w:t>
      </w:r>
      <w:r>
        <w:rPr>
          <w:rFonts w:hAnsi="宋体" w:cs="Times New Roman"/>
          <w:sz w:val="24"/>
          <w:szCs w:val="24"/>
        </w:rPr>
        <w:t>他们躺在铅笔盒里聊天，一打开，就在白纸上跳蹦。</w:t>
      </w:r>
    </w:p>
    <w:p w14:paraId="2D63049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(1)出示词语“铅笔盒、聊天”，学生开火车读，教师强调“聊”字的读音。</w:t>
      </w:r>
    </w:p>
    <w:p w14:paraId="4AB3CD3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(2)引导学生采用多种方法识记生字“盒、聊”。(</w:t>
      </w:r>
      <w:r>
        <w:rPr>
          <w:rFonts w:hAnsi="宋体" w:eastAsia="楷体_GB2312" w:cs="Times New Roman"/>
          <w:sz w:val="24"/>
          <w:szCs w:val="24"/>
        </w:rPr>
        <w:t>课件演示相关内容</w:t>
      </w:r>
      <w:r>
        <w:rPr>
          <w:rFonts w:hAnsi="宋体" w:cs="Times New Roman"/>
          <w:sz w:val="24"/>
          <w:szCs w:val="24"/>
        </w:rPr>
        <w:t>)</w:t>
      </w:r>
    </w:p>
    <w:p w14:paraId="6ED40E2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“盒”可采用猜字谜的方法识记：会上同心，盛况空前。也可采用图片识记：教师出示图片</w:t>
      </w:r>
      <w:r>
        <w:rPr>
          <w:rFonts w:hAnsi="宋体" w:cs="Times New Roman"/>
          <w:sz w:val="24"/>
          <w:szCs w:val="24"/>
        </w:rPr>
        <w:drawing>
          <wp:inline distT="0" distB="0" distL="0" distR="0">
            <wp:extent cx="160020" cy="286385"/>
            <wp:effectExtent l="19050" t="0" r="0" b="0"/>
            <wp:docPr id="13" name="图片 1" descr="image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 descr="image10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573" cy="286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  <w:sz w:val="24"/>
          <w:szCs w:val="24"/>
        </w:rPr>
        <w:t>，引导学生联想，帮助学生识记字形。</w:t>
      </w:r>
    </w:p>
    <w:p w14:paraId="582F7B8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“聊”可</w:t>
      </w:r>
      <w:r>
        <w:rPr>
          <w:rFonts w:hint="eastAsia" w:hAnsi="宋体" w:cs="Times New Roman"/>
          <w:sz w:val="24"/>
          <w:szCs w:val="24"/>
        </w:rPr>
        <w:t>用加一加的方法识记</w:t>
      </w:r>
      <w:r>
        <w:rPr>
          <w:rFonts w:hAnsi="宋体" w:cs="Times New Roman"/>
          <w:sz w:val="24"/>
          <w:szCs w:val="24"/>
        </w:rPr>
        <w:t>：耳＋卯＝聊。教师边出示图片边讲解：</w:t>
      </w:r>
    </w:p>
    <w:p w14:paraId="30A1EA9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int="eastAsia" w:ascii="楷体_GB2312" w:hAnsi="宋体" w:eastAsia="楷体_GB2312" w:cs="Times New Roman"/>
          <w:sz w:val="24"/>
          <w:szCs w:val="24"/>
        </w:rPr>
        <w:t>聊，篆文</w:t>
      </w:r>
      <w:r>
        <w:rPr>
          <w:rFonts w:hint="eastAsia" w:ascii="楷体_GB2312" w:hAnsi="宋体" w:eastAsia="楷体_GB2312" w:cs="Times New Roman"/>
          <w:sz w:val="24"/>
          <w:szCs w:val="24"/>
        </w:rPr>
        <w:drawing>
          <wp:inline distT="0" distB="0" distL="0" distR="0">
            <wp:extent cx="204470" cy="225425"/>
            <wp:effectExtent l="19050" t="0" r="5080" b="0"/>
            <wp:docPr id="1" name="图片 2" descr="image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age10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47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_GB2312" w:hAnsi="宋体" w:eastAsia="楷体_GB2312" w:cs="Times New Roman"/>
          <w:sz w:val="24"/>
          <w:szCs w:val="24"/>
        </w:rPr>
        <w:t>＝</w:t>
      </w:r>
      <w:r>
        <w:rPr>
          <w:rFonts w:hint="eastAsia" w:ascii="楷体_GB2312" w:hAnsi="宋体" w:eastAsia="楷体_GB2312" w:cs="Times New Roman"/>
          <w:sz w:val="24"/>
          <w:szCs w:val="24"/>
        </w:rPr>
        <w:drawing>
          <wp:inline distT="0" distB="0" distL="0" distR="0">
            <wp:extent cx="218440" cy="225425"/>
            <wp:effectExtent l="19050" t="0" r="0" b="0"/>
            <wp:docPr id="3" name="图片 3" descr="image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age10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_GB2312" w:hAnsi="宋体" w:eastAsia="楷体_GB2312" w:cs="Times New Roman"/>
          <w:sz w:val="24"/>
          <w:szCs w:val="24"/>
        </w:rPr>
        <w:t>(耳，听)＋</w:t>
      </w:r>
      <w:r>
        <w:rPr>
          <w:rFonts w:hint="eastAsia" w:ascii="楷体_GB2312" w:hAnsi="宋体" w:eastAsia="楷体_GB2312" w:cs="Times New Roman"/>
          <w:sz w:val="24"/>
          <w:szCs w:val="24"/>
        </w:rPr>
        <w:drawing>
          <wp:inline distT="0" distB="0" distL="0" distR="0">
            <wp:extent cx="156845" cy="225425"/>
            <wp:effectExtent l="19050" t="0" r="0" b="0"/>
            <wp:docPr id="4" name="图片 4" descr="image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age10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845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_GB2312" w:hAnsi="宋体" w:eastAsia="楷体_GB2312" w:cs="Times New Roman"/>
          <w:sz w:val="24"/>
          <w:szCs w:val="24"/>
        </w:rPr>
        <w:t>(卯，门打开的样子)，表示以听力保持联系。说话和聆听是古人在夜间无所事事时保持联系和寄托的方式。造字本义：在无所事事的夜间漫谈，且听且说。</w:t>
      </w:r>
    </w:p>
    <w:p w14:paraId="4EB17DD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(3)引导学生理解“聊天”。</w:t>
      </w:r>
    </w:p>
    <w:p w14:paraId="0A34A86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①你能给“聊</w:t>
      </w:r>
      <w:r>
        <w:rPr>
          <w:rFonts w:hint="eastAsia" w:hAnsi="宋体" w:cs="Times New Roman"/>
          <w:sz w:val="24"/>
          <w:szCs w:val="24"/>
        </w:rPr>
        <w:t>天”换个词，</w:t>
      </w:r>
      <w:r>
        <w:rPr>
          <w:rFonts w:hAnsi="宋体" w:cs="Times New Roman"/>
          <w:sz w:val="24"/>
          <w:szCs w:val="24"/>
        </w:rPr>
        <w:t>使意思不变吗？</w:t>
      </w:r>
    </w:p>
    <w:p w14:paraId="212D12F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②你什么时候、和谁、在哪儿聊过天？</w:t>
      </w:r>
    </w:p>
    <w:p w14:paraId="593E6E1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③想象一下：彩色铅笔们可能会聊些什么呢？</w:t>
      </w:r>
    </w:p>
    <w:p w14:paraId="4B13588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(4)再读这一句，你从“跳蹦”这个词读懂了什么？</w:t>
      </w:r>
    </w:p>
    <w:p w14:paraId="4039096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(5)指导有感情地朗读第2句。</w:t>
      </w:r>
    </w:p>
    <w:p w14:paraId="672A17F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5.指名有感情地朗读第1小节。</w:t>
      </w:r>
    </w:p>
    <w:p w14:paraId="54E577D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可结合学生课堂活动卡指导学习，在汇报时采用随文识字的方法，鼓励学生采用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猜字谜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加一加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等多种方法识字，教师要结合图画、字理等引导学生理解字义，使识字活动妙趣横生。同时引导学生用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换一换</w:t>
      </w:r>
      <w:r>
        <w:rPr>
          <w:rFonts w:hint="eastAsia" w:hAnsi="宋体" w:cs="Times New Roman"/>
          <w:sz w:val="24"/>
          <w:szCs w:val="24"/>
        </w:rPr>
        <w:t>”“</w:t>
      </w:r>
      <w:r>
        <w:rPr>
          <w:rFonts w:hint="eastAsia" w:hAnsi="宋体" w:eastAsia="楷体_GB2312" w:cs="Times New Roman"/>
          <w:sz w:val="24"/>
          <w:szCs w:val="24"/>
        </w:rPr>
        <w:t>想象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hAnsi="宋体" w:eastAsia="楷体_GB2312" w:cs="Times New Roman"/>
          <w:sz w:val="24"/>
          <w:szCs w:val="24"/>
        </w:rPr>
        <w:t>等方法理解词语并进行说话训练和朗读训练，</w:t>
      </w:r>
      <w:r>
        <w:rPr>
          <w:rFonts w:hAnsi="宋体" w:eastAsia="楷体_GB2312" w:cs="Times New Roman"/>
          <w:sz w:val="24"/>
          <w:szCs w:val="24"/>
        </w:rPr>
        <w:t>将识字与学文、学文与锻炼表达能力有机结合。</w:t>
      </w:r>
    </w:p>
    <w:p w14:paraId="0233D757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指导书写，集体反馈评议</w:t>
      </w:r>
    </w:p>
    <w:p w14:paraId="19D8E2B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观察生字，明确书写重点</w:t>
      </w:r>
    </w:p>
    <w:p w14:paraId="307E9CF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1.找出生字中上下结构的字。(</w:t>
      </w:r>
      <w:r>
        <w:rPr>
          <w:rFonts w:hAnsi="宋体" w:eastAsia="楷体_GB2312" w:cs="Times New Roman"/>
          <w:sz w:val="24"/>
          <w:szCs w:val="24"/>
        </w:rPr>
        <w:t>梦、苹、灵</w:t>
      </w:r>
      <w:r>
        <w:rPr>
          <w:rFonts w:hAnsi="宋体" w:cs="Times New Roman"/>
          <w:sz w:val="24"/>
          <w:szCs w:val="24"/>
        </w:rPr>
        <w:t>)</w:t>
      </w:r>
    </w:p>
    <w:p w14:paraId="045789D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2.课件出示这些生字，先指名朗读，然后分别说说怎样记住它们的字形，并尝试着给它们组词。如：</w:t>
      </w:r>
    </w:p>
    <w:p w14:paraId="2D4FD11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梦：美梦　梦幻　苹：苹果　青苹果　灵：灵动　精灵</w:t>
      </w:r>
    </w:p>
    <w:p w14:paraId="6A159DA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3.明确“梦、苹、灵”的书写重点。</w:t>
      </w:r>
    </w:p>
    <w:p w14:paraId="5A4EB76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“梦”，上面的“林”要写得扁一点，左边的“木”最后一笔是点，右边的“木”最后一笔捺要写得舒展，下面的“夕”起笔撇穿插在两个“木”的底部中间。</w:t>
      </w:r>
    </w:p>
    <w:p w14:paraId="18DF0E8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“苹”的第三个横画最长，字的重心落在竖上，竖写在竖中线上。</w:t>
      </w:r>
    </w:p>
    <w:p w14:paraId="403C897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“灵”上短下长，上部的倒山右边不出头，“火”的撇、捺要写得舒展。</w:t>
      </w:r>
    </w:p>
    <w:p w14:paraId="6D73485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4.“森”是品字形结构，</w:t>
      </w:r>
      <w:r>
        <w:rPr>
          <w:rFonts w:hint="eastAsia" w:hAnsi="宋体" w:cs="Times New Roman"/>
          <w:sz w:val="24"/>
          <w:szCs w:val="24"/>
        </w:rPr>
        <w:t>由三个“木”组成，</w:t>
      </w:r>
      <w:r>
        <w:rPr>
          <w:rFonts w:hAnsi="宋体" w:cs="Times New Roman"/>
          <w:sz w:val="24"/>
          <w:szCs w:val="24"/>
        </w:rPr>
        <w:t>下部左边的“木”因为避让，捺变成点，写的时候注意三个“木”的穿插，让笔画错落有致。上面“木”的撇、捺要写得舒展。</w:t>
      </w:r>
    </w:p>
    <w:p w14:paraId="7AAB19D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观察书写，动笔练习</w:t>
      </w:r>
    </w:p>
    <w:p w14:paraId="110ACD5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1.演示动漫书写，学生边观察边书空，注意笔顺。</w:t>
      </w:r>
    </w:p>
    <w:p w14:paraId="6673FE5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2.教师范写。</w:t>
      </w:r>
    </w:p>
    <w:p w14:paraId="0AF0F58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3.学生在田字格里描红并仿写，教师提醒写字姿势。</w:t>
      </w:r>
    </w:p>
    <w:p w14:paraId="5907C5B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4.反馈交流，展示评议。</w:t>
      </w:r>
    </w:p>
    <w:p w14:paraId="1A389B2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要有层次、有目的地让学生观察字形、找规律记字、模仿写字、欣赏字，有利于学生写好生字，培养书写能力。</w:t>
      </w:r>
    </w:p>
    <w:p w14:paraId="08A4FE50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第二课时</w:t>
      </w:r>
    </w:p>
    <w:p w14:paraId="3CBD000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39B7ED6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1.会写“彩、拉、结、般、精”5个字，会写“彩色、脚尖”等8个词语。</w:t>
      </w:r>
    </w:p>
    <w:p w14:paraId="601A895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2.朗读课文，边读边想象，能用自己的话说出彩色铅笔画出的梦。</w:t>
      </w:r>
    </w:p>
    <w:p w14:paraId="7513A60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3.能展开想象，仿照课文相关段落把自</w:t>
      </w:r>
      <w:r>
        <w:rPr>
          <w:rFonts w:hint="eastAsia" w:hAnsi="宋体" w:cs="Times New Roman"/>
          <w:sz w:val="24"/>
          <w:szCs w:val="24"/>
        </w:rPr>
        <w:t>己想画的内容写下来。</w:t>
      </w:r>
    </w:p>
    <w:p w14:paraId="0DD5F33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63E0BC07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复习巩固，导入新课</w:t>
      </w:r>
    </w:p>
    <w:p w14:paraId="3F9A4F1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复习词语，巩固识字成果</w:t>
      </w:r>
    </w:p>
    <w:p w14:paraId="1DD899B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1.出示词语表中的词语。</w:t>
      </w:r>
    </w:p>
    <w:p w14:paraId="198EE1F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彩色　脚尖　森林　雪松　歌声　苹果　精灵　季节</w:t>
      </w:r>
    </w:p>
    <w:p w14:paraId="197EC52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2.开火车朗读词语。</w:t>
      </w:r>
    </w:p>
    <w:p w14:paraId="2F5F150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3.小老师领读词语。</w:t>
      </w:r>
    </w:p>
    <w:p w14:paraId="6DB6AAE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指名朗读，揭示课题</w:t>
      </w:r>
    </w:p>
    <w:p w14:paraId="13C70EF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1.指生朗读第1小节。</w:t>
      </w:r>
    </w:p>
    <w:p w14:paraId="569642F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2.教师相机引导学生思考：彩色的铅笔还画出了什么？</w:t>
      </w:r>
    </w:p>
    <w:p w14:paraId="5D94F0A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这节课我们继续品读这首儿童诗，让我们一起读课题——彩色的梦。</w:t>
      </w:r>
    </w:p>
    <w:p w14:paraId="35E0089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字词教学是语文教学的奠基石，要通过复习上节课的词语，丰富学生的语言积累，激发学生的学习兴趣，拉近学生与文本的距离。第1小节的朗读，更要调动学生学习的积极性，丰厚学生的积淀。</w:t>
      </w:r>
    </w:p>
    <w:p w14:paraId="6EB72462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品读彩色梦境，感悟美好</w:t>
      </w:r>
    </w:p>
    <w:p w14:paraId="02FBAA0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结合活动卡，初学交流</w:t>
      </w:r>
    </w:p>
    <w:p w14:paraId="0BB6B41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1.出示课堂学习活动卡，学生自主学习。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3"/>
      </w:tblGrid>
      <w:tr w14:paraId="2095B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23" w:type="dxa"/>
            <w:shd w:val="clear" w:color="auto" w:fill="auto"/>
            <w:vAlign w:val="center"/>
          </w:tcPr>
          <w:p w14:paraId="7B26F519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认真读读课文，边读边想象彩色铅笔画出的梦。</w:t>
            </w:r>
          </w:p>
        </w:tc>
      </w:tr>
      <w:tr w14:paraId="56234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23" w:type="dxa"/>
            <w:shd w:val="clear" w:color="auto" w:fill="auto"/>
            <w:vAlign w:val="center"/>
          </w:tcPr>
          <w:p w14:paraId="2B04119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74725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23" w:type="dxa"/>
            <w:shd w:val="clear" w:color="auto" w:fill="auto"/>
            <w:vAlign w:val="center"/>
          </w:tcPr>
          <w:p w14:paraId="2357A56F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你想用彩色铅笔画些什么？把想画的内容用几句话写下来。</w:t>
            </w:r>
          </w:p>
        </w:tc>
      </w:tr>
      <w:tr w14:paraId="0AD16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23" w:type="dxa"/>
            <w:shd w:val="clear" w:color="auto" w:fill="auto"/>
            <w:vAlign w:val="center"/>
          </w:tcPr>
          <w:p w14:paraId="62CA6D56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14:paraId="1E5E589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2.小组交流，完成学习活动卡。</w:t>
      </w:r>
    </w:p>
    <w:p w14:paraId="2479781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3.学生汇报交流，其他学生补充。</w:t>
      </w:r>
    </w:p>
    <w:p w14:paraId="6300DF0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交流学习第2小节</w:t>
      </w:r>
    </w:p>
    <w:p w14:paraId="3378CCC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1.指名朗读并汇报。(</w:t>
      </w:r>
      <w:r>
        <w:rPr>
          <w:rFonts w:hAnsi="宋体" w:eastAsia="楷体_GB2312" w:cs="Times New Roman"/>
          <w:sz w:val="24"/>
          <w:szCs w:val="24"/>
        </w:rPr>
        <w:t>课件出示第2小节的内容</w:t>
      </w:r>
      <w:r>
        <w:rPr>
          <w:rFonts w:hAnsi="宋体" w:cs="Times New Roman"/>
          <w:sz w:val="24"/>
          <w:szCs w:val="24"/>
        </w:rPr>
        <w:t>)</w:t>
      </w:r>
    </w:p>
    <w:p w14:paraId="3C5417A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2.根据学生汇报相机用课件出示图片，并板书：草绿　花红　天蓝</w:t>
      </w:r>
    </w:p>
    <w:p w14:paraId="011D229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3.识记“坪”。</w:t>
      </w:r>
    </w:p>
    <w:p w14:paraId="55C4AD0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(1)出示词语“草坪”，指生开火车领读。</w:t>
      </w:r>
    </w:p>
    <w:p w14:paraId="752FE6B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(2)出示草坪的图片，引导学生读懂“草坪”的意思。</w:t>
      </w:r>
    </w:p>
    <w:p w14:paraId="49B431E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</w:t>
      </w:r>
      <w:r>
        <w:rPr>
          <w:rFonts w:hint="eastAsia" w:hAnsi="宋体" w:cs="Times New Roman"/>
          <w:sz w:val="24"/>
          <w:szCs w:val="24"/>
        </w:rPr>
        <w:t>引导学生说说是怎么记住“坪”字的。</w:t>
      </w:r>
    </w:p>
    <w:p w14:paraId="20EC841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4.指导朗读出梦境的美好与快乐：重读“大块、大朵、大片”和“绿、红、蓝”，排比句的语气要逐渐加强，突出画面的明丽色彩与变化之快，读出语言的跳跃和作画的惬意。</w:t>
      </w:r>
    </w:p>
    <w:p w14:paraId="2C94B0F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5.指导学生质疑：这小节中你有没读懂的地方吗？</w:t>
      </w:r>
    </w:p>
    <w:p w14:paraId="5F55AD3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预设一：</w:t>
      </w:r>
      <w:r>
        <w:rPr>
          <w:rFonts w:hAnsi="宋体" w:cs="Times New Roman"/>
          <w:sz w:val="24"/>
          <w:szCs w:val="24"/>
        </w:rPr>
        <w:t>“脚尖滑过”是什么意思？</w:t>
      </w:r>
    </w:p>
    <w:p w14:paraId="74E2639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(1)学生小组内交流。</w:t>
      </w:r>
    </w:p>
    <w:p w14:paraId="2C130DB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(2)指名尝试解决。</w:t>
      </w:r>
    </w:p>
    <w:p w14:paraId="7202F7E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(3)引导学生联系第1小节，想一想：“脚尖”指的是什么？</w:t>
      </w:r>
    </w:p>
    <w:p w14:paraId="76EE515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(4)简单感</w:t>
      </w:r>
      <w:r>
        <w:rPr>
          <w:rFonts w:hint="eastAsia" w:hAnsi="宋体" w:cs="Times New Roman"/>
          <w:sz w:val="24"/>
          <w:szCs w:val="24"/>
        </w:rPr>
        <w:t>悟拟人写法</w:t>
      </w:r>
      <w:r>
        <w:rPr>
          <w:rFonts w:hAnsi="宋体" w:cs="Times New Roman"/>
          <w:sz w:val="24"/>
          <w:szCs w:val="24"/>
        </w:rPr>
        <w:t>：把彩色铅笔当成人来写，你喜欢吗？为什么？</w:t>
      </w:r>
    </w:p>
    <w:p w14:paraId="2FB3FF7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(5)指导朗读“脚尖滑过”，感悟童趣。</w:t>
      </w:r>
    </w:p>
    <w:p w14:paraId="275CC90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预设二：</w:t>
      </w:r>
      <w:r>
        <w:rPr>
          <w:rFonts w:hAnsi="宋体" w:cs="Times New Roman"/>
          <w:sz w:val="24"/>
          <w:szCs w:val="24"/>
        </w:rPr>
        <w:t>“蓝——得——透——明！”为什么这样写？</w:t>
      </w:r>
    </w:p>
    <w:p w14:paraId="2D9A00D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(1)学生小组内交流。</w:t>
      </w:r>
    </w:p>
    <w:p w14:paraId="081F216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(2)指名尝试解决。</w:t>
      </w:r>
    </w:p>
    <w:p w14:paraId="2D5067F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(3)指导学生对比朗读A、B两个句子，说说喜欢哪个，为什么。</w:t>
      </w:r>
    </w:p>
    <w:p w14:paraId="00B0835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A.蓝——得——透——明！</w:t>
      </w:r>
    </w:p>
    <w:p w14:paraId="0EAC2F1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B.蓝得透明！</w:t>
      </w:r>
    </w:p>
    <w:p w14:paraId="7E97A14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(4)指导朗读带破折号的句子。</w:t>
      </w:r>
    </w:p>
    <w:p w14:paraId="1A132C4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破折号在诗句中表示声音的延长，起强调的作用。这个句子的朗读，不同于</w:t>
      </w:r>
      <w:r>
        <w:rPr>
          <w:rFonts w:hint="eastAsia" w:hAnsi="宋体" w:cs="Times New Roman"/>
          <w:sz w:val="24"/>
          <w:szCs w:val="24"/>
        </w:rPr>
        <w:t>连贯地读一句话，</w:t>
      </w:r>
      <w:r>
        <w:rPr>
          <w:rFonts w:hAnsi="宋体" w:cs="Times New Roman"/>
          <w:sz w:val="24"/>
          <w:szCs w:val="24"/>
        </w:rPr>
        <w:t>也不是念一个单字，朗读时要注意停顿的位置和时间。引导学生将破折号前面的字音稍微拖长，有破折号的地方稍作停顿，但不能读成一字一顿。教师要多进行示范朗读，引导学生感受语言的节奏美、音韵美，感受“我”对蓝天的赞美之情。</w:t>
      </w:r>
    </w:p>
    <w:p w14:paraId="6C9644E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活动3　</w:t>
      </w:r>
      <w:r>
        <w:rPr>
          <w:rFonts w:hAnsi="宋体" w:cs="Times New Roman"/>
          <w:sz w:val="24"/>
          <w:szCs w:val="24"/>
        </w:rPr>
        <w:t>交流学习第3小节</w:t>
      </w:r>
    </w:p>
    <w:p w14:paraId="5BDD689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1.课件出示第3小节内容，自由朗读，说一说：你看到了梦中有哪些景物？</w:t>
      </w:r>
    </w:p>
    <w:p w14:paraId="5801743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2.根据学生汇报相机板书：雪松</w:t>
      </w:r>
      <w:r>
        <w:rPr>
          <w:rFonts w:hint="eastAsia" w:hAnsi="宋体" w:cs="Times New Roman"/>
          <w:sz w:val="24"/>
          <w:szCs w:val="24"/>
        </w:rPr>
        <w:t>　小鸟　小屋　烟囱　太阳</w:t>
      </w:r>
    </w:p>
    <w:p w14:paraId="4AD35CC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(</w:t>
      </w:r>
      <w:r>
        <w:rPr>
          <w:rFonts w:hAnsi="宋体" w:cs="Times New Roman"/>
          <w:sz w:val="24"/>
          <w:szCs w:val="24"/>
        </w:rPr>
        <w:t>1)出示词语“葱郁、烟囱、苹果般的”，指生开火车领读。</w:t>
      </w:r>
    </w:p>
    <w:p w14:paraId="299A59F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(2)出示生字“郁、囱、般”，交流识记生字的方法。</w:t>
      </w:r>
    </w:p>
    <w:p w14:paraId="217A2A4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(3)识记“郁、囱、般”。</w:t>
      </w:r>
    </w:p>
    <w:p w14:paraId="66B3CB1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①字理识记：</w:t>
      </w:r>
    </w:p>
    <w:p w14:paraId="1A8221A5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囱：甲骨文</w:t>
      </w:r>
      <w:r>
        <w:rPr>
          <w:rFonts w:hAnsi="宋体" w:eastAsia="楷体_GB2312" w:cs="Times New Roman"/>
          <w:sz w:val="24"/>
          <w:szCs w:val="24"/>
        </w:rPr>
        <w:drawing>
          <wp:inline distT="0" distB="0" distL="0" distR="0">
            <wp:extent cx="259080" cy="259080"/>
            <wp:effectExtent l="19050" t="0" r="7620" b="0"/>
            <wp:docPr id="5" name="图片 5" descr="image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age10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Ansi="宋体" w:eastAsia="楷体_GB2312" w:cs="Times New Roman"/>
          <w:sz w:val="24"/>
          <w:szCs w:val="24"/>
        </w:rPr>
        <w:t>像一个圆形的洞孔，内壁插着短栅。造字本义：安设在墙上通风采光的窗户。</w:t>
      </w:r>
    </w:p>
    <w:p w14:paraId="0D5181F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般：</w:t>
      </w:r>
      <w:r>
        <w:rPr>
          <w:rFonts w:hint="eastAsia" w:ascii="楷体_GB2312" w:hAnsi="宋体" w:eastAsia="楷体_GB2312" w:cs="Times New Roman"/>
          <w:sz w:val="24"/>
          <w:szCs w:val="24"/>
        </w:rPr>
        <w:t>甲骨文</w:t>
      </w:r>
      <w:r>
        <w:rPr>
          <w:rFonts w:hint="eastAsia" w:ascii="楷体_GB2312" w:hAnsi="宋体" w:eastAsia="楷体_GB2312" w:cs="Times New Roman"/>
          <w:sz w:val="24"/>
          <w:szCs w:val="24"/>
        </w:rPr>
        <w:drawing>
          <wp:inline distT="0" distB="0" distL="0" distR="0">
            <wp:extent cx="238760" cy="259080"/>
            <wp:effectExtent l="19050" t="0" r="8890" b="0"/>
            <wp:docPr id="6" name="图片 6" descr="image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age10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76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_GB2312" w:hAnsi="宋体" w:eastAsia="楷体_GB2312" w:cs="Times New Roman"/>
          <w:sz w:val="24"/>
          <w:szCs w:val="24"/>
        </w:rPr>
        <w:t>＝</w:t>
      </w:r>
      <w:r>
        <w:rPr>
          <w:rFonts w:hint="eastAsia" w:ascii="楷体_GB2312" w:hAnsi="宋体" w:eastAsia="楷体_GB2312" w:cs="Times New Roman"/>
          <w:sz w:val="24"/>
          <w:szCs w:val="24"/>
        </w:rPr>
        <w:drawing>
          <wp:inline distT="0" distB="0" distL="0" distR="0">
            <wp:extent cx="122555" cy="259080"/>
            <wp:effectExtent l="19050" t="0" r="0" b="0"/>
            <wp:docPr id="7" name="图片 7" descr="image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age10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_GB2312" w:hAnsi="宋体" w:eastAsia="楷体_GB2312" w:cs="Times New Roman"/>
          <w:sz w:val="24"/>
          <w:szCs w:val="24"/>
        </w:rPr>
        <w:t>(舟)＋</w:t>
      </w:r>
      <w:r>
        <w:rPr>
          <w:rFonts w:hint="eastAsia" w:ascii="楷体_GB2312" w:hAnsi="宋体" w:eastAsia="楷体_GB2312" w:cs="Times New Roman"/>
          <w:sz w:val="24"/>
          <w:szCs w:val="24"/>
        </w:rPr>
        <w:drawing>
          <wp:inline distT="0" distB="0" distL="0" distR="0">
            <wp:extent cx="95250" cy="259080"/>
            <wp:effectExtent l="19050" t="0" r="0" b="0"/>
            <wp:docPr id="8" name="图片 8" descr="image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age10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_GB2312" w:hAnsi="宋体" w:eastAsia="楷体_GB2312" w:cs="Times New Roman"/>
          <w:sz w:val="24"/>
          <w:szCs w:val="24"/>
        </w:rPr>
        <w:t>(竹篙)＋</w:t>
      </w:r>
      <w:r>
        <w:rPr>
          <w:rFonts w:hint="eastAsia" w:ascii="楷体_GB2312" w:hAnsi="宋体" w:eastAsia="楷体_GB2312" w:cs="Times New Roman"/>
          <w:sz w:val="24"/>
          <w:szCs w:val="24"/>
        </w:rPr>
        <w:drawing>
          <wp:inline distT="0" distB="0" distL="0" distR="0">
            <wp:extent cx="204470" cy="259080"/>
            <wp:effectExtent l="19050" t="0" r="5080" b="0"/>
            <wp:docPr id="9" name="图片 9" descr="image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image10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47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_GB2312" w:hAnsi="宋体" w:eastAsia="楷体_GB2312" w:cs="Times New Roman"/>
          <w:sz w:val="24"/>
          <w:szCs w:val="24"/>
        </w:rPr>
        <w:t>(又，抓)，表示执篙摆渡。另有甲骨文</w:t>
      </w:r>
      <w:r>
        <w:rPr>
          <w:rFonts w:hint="eastAsia" w:ascii="楷体_GB2312" w:hAnsi="宋体" w:eastAsia="楷体_GB2312" w:cs="Times New Roman"/>
          <w:sz w:val="24"/>
          <w:szCs w:val="24"/>
        </w:rPr>
        <w:drawing>
          <wp:inline distT="0" distB="0" distL="0" distR="0">
            <wp:extent cx="238760" cy="238760"/>
            <wp:effectExtent l="19050" t="0" r="8890" b="0"/>
            <wp:docPr id="10" name="图片 10" descr="image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image1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76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_GB2312" w:hAnsi="宋体" w:eastAsia="楷体_GB2312" w:cs="Times New Roman"/>
          <w:sz w:val="24"/>
          <w:szCs w:val="24"/>
        </w:rPr>
        <w:t>，竹篙形状的</w:t>
      </w:r>
      <w:r>
        <w:rPr>
          <w:rFonts w:hint="eastAsia" w:ascii="楷体_GB2312" w:hAnsi="宋体" w:eastAsia="楷体_GB2312" w:cs="Times New Roman"/>
          <w:sz w:val="24"/>
          <w:szCs w:val="24"/>
        </w:rPr>
        <w:drawing>
          <wp:inline distT="0" distB="0" distL="0" distR="0">
            <wp:extent cx="156845" cy="300355"/>
            <wp:effectExtent l="19050" t="0" r="0" b="0"/>
            <wp:docPr id="11" name="图片 11" descr="image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image11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845" cy="300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_GB2312" w:hAnsi="宋体" w:eastAsia="楷体_GB2312" w:cs="Times New Roman"/>
          <w:sz w:val="24"/>
          <w:szCs w:val="24"/>
        </w:rPr>
        <w:t>写成</w:t>
      </w:r>
      <w:r>
        <w:rPr>
          <w:rFonts w:hint="eastAsia" w:ascii="楷体_GB2312" w:hAnsi="宋体" w:eastAsia="楷体_GB2312" w:cs="Times New Roman"/>
          <w:sz w:val="24"/>
          <w:szCs w:val="24"/>
        </w:rPr>
        <w:drawing>
          <wp:inline distT="0" distB="0" distL="0" distR="0">
            <wp:extent cx="136525" cy="198120"/>
            <wp:effectExtent l="19050" t="0" r="0" b="0"/>
            <wp:docPr id="12" name="图片 12" descr="image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image11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52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_GB2312" w:hAnsi="宋体" w:eastAsia="楷体_GB2312" w:cs="Times New Roman"/>
          <w:sz w:val="24"/>
          <w:szCs w:val="24"/>
        </w:rPr>
        <w:t>。造字本义：用竹篙撑船摆渡，在两岸间运送人员物资。</w:t>
      </w:r>
    </w:p>
    <w:p w14:paraId="0AF2F3F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②字谜识记：</w:t>
      </w:r>
    </w:p>
    <w:p w14:paraId="2584FB8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郁：字谜——“有”右耳。看图片说一说“葱郁”是什么意思。</w:t>
      </w:r>
    </w:p>
    <w:p w14:paraId="79B3475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3.指导朗读第3小节。</w:t>
      </w:r>
    </w:p>
    <w:p w14:paraId="6DC566E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(1)指导学生用叙述的语气，娓娓道来，读句子“小屋的烟囱上，结一个苹果般的太阳，又大——又红”时，可强调“苹果般”，音调稍高，读出轻快节奏中所蕴含的生命的灵动。</w:t>
      </w:r>
    </w:p>
    <w:p w14:paraId="490A1EC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(2)指导学生读好句子中的破折号。方法同第2小节。</w:t>
      </w:r>
    </w:p>
    <w:p w14:paraId="244AED2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活动4　</w:t>
      </w:r>
      <w:r>
        <w:rPr>
          <w:rFonts w:hAnsi="宋体" w:cs="Times New Roman"/>
          <w:sz w:val="24"/>
          <w:szCs w:val="24"/>
        </w:rPr>
        <w:t>交流学习第4小节</w:t>
      </w:r>
    </w:p>
    <w:p w14:paraId="697850C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1.课件出示第4小节，指生朗读并交流：“水果香”“季节风”可能画的是什么？“紫葡萄的叮咛”又会是怎样的画面？</w:t>
      </w:r>
    </w:p>
    <w:p w14:paraId="47C0905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2.指导学生朗读第1句。</w:t>
      </w:r>
    </w:p>
    <w:p w14:paraId="416DC7C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3.相机学习生字“精”。</w:t>
      </w:r>
    </w:p>
    <w:p w14:paraId="2B95C7E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(1)出示词语“精灵”，指名当小老师领读。</w:t>
      </w:r>
    </w:p>
    <w:p w14:paraId="2C23B68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(2)交流识记“精”的方法。</w:t>
      </w:r>
    </w:p>
    <w:p w14:paraId="711D197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4.指导学生联系第2、3小节说说：“我”的彩色铅笔为什么是大森林的精灵，带给“我”哪些美好和幸福？</w:t>
      </w:r>
    </w:p>
    <w:p w14:paraId="04663F8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5.指导学生朗读第2句并想一想：“我”的彩色梦境里都有什么？</w:t>
      </w:r>
    </w:p>
    <w:p w14:paraId="619FBD2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(1)学生汇报。</w:t>
      </w:r>
    </w:p>
    <w:p w14:paraId="4827D02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(2)相机出示词语“叮咛”，学生当小老师朗读词语。</w:t>
      </w:r>
    </w:p>
    <w:p w14:paraId="3A69BD0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(3)学生猜测“叮咛</w:t>
      </w:r>
      <w:r>
        <w:rPr>
          <w:rFonts w:hint="eastAsia" w:hAnsi="宋体" w:cs="Times New Roman"/>
          <w:sz w:val="24"/>
          <w:szCs w:val="24"/>
        </w:rPr>
        <w:t>”的意思，</w:t>
      </w:r>
      <w:r>
        <w:rPr>
          <w:rFonts w:hAnsi="宋体" w:cs="Times New Roman"/>
          <w:sz w:val="24"/>
          <w:szCs w:val="24"/>
        </w:rPr>
        <w:t>相机指导学生看偏旁猜测意思。</w:t>
      </w:r>
    </w:p>
    <w:p w14:paraId="0586040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(4)猜一猜“紫葡萄”会叮咛些什么。</w:t>
      </w:r>
    </w:p>
    <w:p w14:paraId="01560AE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6.“我”的彩色梦境里还会有什么？用下面的句式说一说。</w:t>
      </w:r>
    </w:p>
    <w:p w14:paraId="5CED829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我的彩色梦境，有________，有________，还有________</w:t>
      </w:r>
      <w:r>
        <w:rPr>
          <w:rFonts w:hAnsi="宋体" w:cs="Times New Roman"/>
          <w:sz w:val="24"/>
          <w:szCs w:val="24"/>
        </w:rPr>
        <w:t>……</w:t>
      </w:r>
    </w:p>
    <w:p w14:paraId="1EB7643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7.指导朗读第4小节。</w:t>
      </w:r>
    </w:p>
    <w:p w14:paraId="7C8CB8B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省略号代表还有许许多多的梦境，就像小溪的水一样源源不断。朗读时，减缓语速，适当延长“流动”一</w:t>
      </w:r>
      <w:r>
        <w:rPr>
          <w:rFonts w:hint="eastAsia" w:hAnsi="宋体" w:cs="Times New Roman"/>
          <w:sz w:val="24"/>
          <w:szCs w:val="24"/>
        </w:rPr>
        <w:t>词的读音，</w:t>
      </w:r>
      <w:r>
        <w:rPr>
          <w:rFonts w:hAnsi="宋体" w:cs="Times New Roman"/>
          <w:sz w:val="24"/>
          <w:szCs w:val="24"/>
        </w:rPr>
        <w:t>语气轻柔，语音渐弱，读出溪水汩(ɡǔ)汩流淌、永不停息的感觉，读出省略号中余韵未了的意味，突出“我”的彩色铅笔会画出更多更美的梦境。</w:t>
      </w:r>
    </w:p>
    <w:p w14:paraId="3D96644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要特别重视朗读指导，引导学生细读课文，随文识字。在朗读中理解内容，在朗读中培养语感，在朗读中学会感悟，在朗读中体会文本情感。在朗读中融入识字教学，使用灵活多样、活泼生动的形式，促进学生对生字的巩固和掌握。</w:t>
      </w:r>
    </w:p>
    <w:p w14:paraId="4D91A294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指导书写，评价反馈</w:t>
      </w:r>
    </w:p>
    <w:p w14:paraId="6716D6B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观察生字，掌握书写要点</w:t>
      </w:r>
    </w:p>
    <w:p w14:paraId="7238FBB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1.找出本课会写字中左右结构的字。(</w:t>
      </w:r>
      <w:r>
        <w:rPr>
          <w:rFonts w:hAnsi="宋体" w:eastAsia="楷体_GB2312" w:cs="Times New Roman"/>
          <w:sz w:val="24"/>
          <w:szCs w:val="24"/>
        </w:rPr>
        <w:t>彩、拉、结、般、精</w:t>
      </w:r>
      <w:r>
        <w:rPr>
          <w:rFonts w:hAnsi="宋体" w:cs="Times New Roman"/>
          <w:sz w:val="24"/>
          <w:szCs w:val="24"/>
        </w:rPr>
        <w:t>)</w:t>
      </w:r>
    </w:p>
    <w:p w14:paraId="0F1E246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2.课件出示这些生字，先指名朗读，然后分别说说怎样记住它们的字形，并尝试着给它们组词。如：</w:t>
      </w:r>
    </w:p>
    <w:p w14:paraId="12684E3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彩色　彩带　拉手　拉走　结果　结出　一般　百般　精灵　精神</w:t>
      </w:r>
    </w:p>
    <w:p w14:paraId="468DDEB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指导书写，练写反馈</w:t>
      </w:r>
    </w:p>
    <w:p w14:paraId="4BA6C01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1.指导书写“彩、精”。</w:t>
      </w:r>
    </w:p>
    <w:p w14:paraId="572329F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(1)观察字的结构，注意每一笔在田字格中的位置。</w:t>
      </w:r>
    </w:p>
    <w:p w14:paraId="7B0E924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彩”左上“爫”的第一笔平撇要短小有力，两点要与撇呼应，“采”的捺笔变成点，避让右边的“彡”；“彡”的笔画是纵向平行排列的，短小舒展，间距匀称，第一撇和第二撇起笔上下对齐，最下面的撇稍长。</w:t>
      </w:r>
    </w:p>
    <w:p w14:paraId="790E463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“精”的米字旁因为避让，最后一笔是点；右边是“青”，“月”的第一笔变竖。左边的点、撇要呼应，右边的横画间距均匀。</w:t>
      </w:r>
    </w:p>
    <w:p w14:paraId="33A8B49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(2)演示书写动漫，学生边观察边书空，注意笔顺。</w:t>
      </w:r>
    </w:p>
    <w:p w14:paraId="6A244A5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(</w:t>
      </w:r>
      <w:r>
        <w:rPr>
          <w:rFonts w:hAnsi="宋体" w:cs="Times New Roman"/>
          <w:sz w:val="24"/>
          <w:szCs w:val="24"/>
        </w:rPr>
        <w:t>3)学生在田字格里描红并仿写，教师提醒写字姿势。</w:t>
      </w:r>
    </w:p>
    <w:p w14:paraId="0D44A46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(4)反馈交流，展示评议。</w:t>
      </w:r>
    </w:p>
    <w:p w14:paraId="1D63D11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2.指导书写“结、般”。</w:t>
      </w:r>
    </w:p>
    <w:p w14:paraId="195A539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(1)观察字的结构，注意每一笔在田字格中的位置。</w:t>
      </w:r>
    </w:p>
    <w:p w14:paraId="3945FD6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“结”右上是“士”，不是“土”，下面的“口”上宽下窄。</w:t>
      </w:r>
    </w:p>
    <w:p w14:paraId="4D175D0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“般”左边舟字旁的第五笔是提，右边不能出头；右边的第二笔是横折弯，不要写成横折弯钩。注意几个撇的不同写法。</w:t>
      </w:r>
    </w:p>
    <w:p w14:paraId="145935C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(2)演示书写动漫，学生边观察边书空，注意笔顺。</w:t>
      </w:r>
    </w:p>
    <w:p w14:paraId="3D71EC4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(3)学生在田字格里描红并仿写，教师提</w:t>
      </w:r>
      <w:r>
        <w:rPr>
          <w:rFonts w:hint="eastAsia" w:hAnsi="宋体" w:cs="Times New Roman"/>
          <w:sz w:val="24"/>
          <w:szCs w:val="24"/>
        </w:rPr>
        <w:t>醒写字姿势。</w:t>
      </w:r>
    </w:p>
    <w:p w14:paraId="5681AAA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(4)反馈交流，展示评议。</w:t>
      </w:r>
    </w:p>
    <w:p w14:paraId="477D444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3.合作书写“拉”。</w:t>
      </w:r>
    </w:p>
    <w:p w14:paraId="2BB12FA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(1)观察字的结构，注意每一笔在田字格中的位置。</w:t>
      </w:r>
    </w:p>
    <w:p w14:paraId="477F28E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“扌”瘦长，右边要写得短一些，最后一横略长。</w:t>
      </w:r>
    </w:p>
    <w:p w14:paraId="74505DE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(2)演示书写动漫，学生边观察边书空，注意笔顺。</w:t>
      </w:r>
    </w:p>
    <w:p w14:paraId="4A2F9E7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(3)学生在田字格里描红并仿写，教师提醒写字姿势。</w:t>
      </w:r>
    </w:p>
    <w:p w14:paraId="1FE0228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(4)反馈交流，展示评议。</w:t>
      </w:r>
    </w:p>
    <w:p w14:paraId="7498D42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4.练写词语表中的8个词语。</w:t>
      </w:r>
    </w:p>
    <w:p w14:paraId="260FD0D5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要通过指导学生书写生字，巩固书写基本功，培养学生良好的书写习惯和审美能力，提高审美情趣。再通过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读一读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说一说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写一写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巩固所学，激发学生学习兴趣，将课内外学习有机结合。</w:t>
      </w:r>
    </w:p>
    <w:p w14:paraId="47CB4E2D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拓展阅读，绘画练笔</w:t>
      </w:r>
    </w:p>
    <w:p w14:paraId="5D82E32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阅读积累——读梦想</w:t>
      </w:r>
    </w:p>
    <w:p w14:paraId="0151EC2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1.拿出类文《种子的梦》读一读，遇到不认识的字查字典解决。</w:t>
      </w:r>
    </w:p>
    <w:p w14:paraId="3EDC32A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2.指名读文。</w:t>
      </w:r>
    </w:p>
    <w:p w14:paraId="208F54B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3.小组内读文并讨论种子的梦是什么？它的梦想能实现吗？</w:t>
      </w:r>
    </w:p>
    <w:p w14:paraId="35B2741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</w:t>
      </w:r>
      <w:r>
        <w:rPr>
          <w:rFonts w:hint="eastAsia" w:hAnsi="宋体" w:cs="Times New Roman"/>
          <w:sz w:val="24"/>
          <w:szCs w:val="24"/>
        </w:rPr>
        <w:t>.</w:t>
      </w:r>
      <w:r>
        <w:rPr>
          <w:rFonts w:hAnsi="宋体" w:cs="Times New Roman"/>
          <w:sz w:val="24"/>
          <w:szCs w:val="24"/>
        </w:rPr>
        <w:t>你喜欢哪些诗句？读给大家听吧。</w:t>
      </w:r>
    </w:p>
    <w:p w14:paraId="1A1D186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绘画拓展——画梦想</w:t>
      </w:r>
    </w:p>
    <w:p w14:paraId="693E3D7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1.你想用彩色铅笔画些什么？先自己想一想，再和同桌说一说，互相补充。</w:t>
      </w:r>
    </w:p>
    <w:p w14:paraId="13CA2AA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2.把自己的彩色梦想画下来吧！</w:t>
      </w:r>
    </w:p>
    <w:p w14:paraId="4DD3D3C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活动3　</w:t>
      </w:r>
      <w:r>
        <w:rPr>
          <w:rFonts w:hAnsi="宋体" w:cs="Times New Roman"/>
          <w:sz w:val="24"/>
          <w:szCs w:val="24"/>
        </w:rPr>
        <w:t>尝试练笔——写梦想</w:t>
      </w:r>
    </w:p>
    <w:p w14:paraId="5270B4E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1.把你画的内容用几句话写下来，可以试着仿照第2小节或第3小节写一写。</w:t>
      </w:r>
    </w:p>
    <w:p w14:paraId="48D9484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2.把</w:t>
      </w:r>
      <w:r>
        <w:rPr>
          <w:rFonts w:hint="eastAsia" w:hAnsi="宋体" w:cs="Times New Roman"/>
          <w:sz w:val="24"/>
          <w:szCs w:val="24"/>
        </w:rPr>
        <w:t>写好的诗句读给同桌听，</w:t>
      </w:r>
      <w:r>
        <w:rPr>
          <w:rFonts w:hAnsi="宋体" w:cs="Times New Roman"/>
          <w:sz w:val="24"/>
          <w:szCs w:val="24"/>
        </w:rPr>
        <w:t>再抄写在自己的画上。</w:t>
      </w:r>
    </w:p>
    <w:p w14:paraId="52B5B7E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3.用投影仪展示成果，师生评议。</w:t>
      </w:r>
    </w:p>
    <w:p w14:paraId="205C43E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要注重读写结合，激发学生想象力的同时，培养学生的审美能力和书面表达能力。</w:t>
      </w:r>
    </w:p>
    <w:p w14:paraId="0EA4BC0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板书设计</w:t>
      </w:r>
    </w:p>
    <w:p w14:paraId="60CCF462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3102610" cy="1118235"/>
            <wp:effectExtent l="19050" t="0" r="2127" b="0"/>
            <wp:docPr id="25" name="图片 25" descr="C:\Users\Administrator\Desktop\QQ拼音截图未命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C:\Users\Administrator\Desktop\QQ拼音截图未命名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3645" cy="1119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C8502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教学反思</w:t>
      </w:r>
    </w:p>
    <w:p w14:paraId="6CB6FDD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.</w:t>
      </w:r>
      <w:r>
        <w:rPr>
          <w:rFonts w:hAnsi="宋体" w:eastAsia="楷体_GB2312" w:cs="Times New Roman"/>
          <w:sz w:val="24"/>
          <w:szCs w:val="24"/>
        </w:rPr>
        <w:t>自主探究，合作交流。</w:t>
      </w:r>
    </w:p>
    <w:p w14:paraId="43352AF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学生是学习和发展的主体。语文课程必须根据学生身心发展和语文学习的特点，关注学生的个体差异和不同的学习需求。爱护学生的</w:t>
      </w:r>
      <w:r>
        <w:rPr>
          <w:rFonts w:hint="eastAsia" w:hAnsi="宋体" w:eastAsia="楷体_GB2312" w:cs="Times New Roman"/>
          <w:sz w:val="24"/>
          <w:szCs w:val="24"/>
        </w:rPr>
        <w:t>好奇心、</w:t>
      </w:r>
      <w:r>
        <w:rPr>
          <w:rFonts w:hAnsi="宋体" w:eastAsia="楷体_GB2312" w:cs="Times New Roman"/>
          <w:sz w:val="24"/>
          <w:szCs w:val="24"/>
        </w:rPr>
        <w:t>求知欲，充分激发学生的主动意识和进取精神，倡导自主、合作、探究的学习方式。教学中有自由朗读后对课文内容的交流，也有句子中对词语理解的交流，在交流中达到一定的共识。</w:t>
      </w:r>
    </w:p>
    <w:p w14:paraId="69BE74B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2.多元识字，激趣导学。</w:t>
      </w:r>
    </w:p>
    <w:p w14:paraId="4A8F62CC">
      <w:pPr>
        <w:pStyle w:val="10"/>
        <w:spacing w:line="360" w:lineRule="auto"/>
        <w:ind w:firstLine="364" w:firstLineChars="152"/>
        <w:jc w:val="left"/>
        <w:rPr>
          <w:rFonts w:hAnsi="宋体" w:eastAsia="黑体" w:cs="Times New Roman"/>
          <w:sz w:val="28"/>
          <w:szCs w:val="28"/>
        </w:rPr>
      </w:pPr>
      <w:r>
        <w:rPr>
          <w:rFonts w:hAnsi="宋体" w:eastAsia="楷体_GB2312" w:cs="Times New Roman"/>
          <w:sz w:val="24"/>
          <w:szCs w:val="24"/>
        </w:rPr>
        <w:t>在识记生字的过程中，充分调动学生识字的积极性，鼓励学生采用多种方法识记生字。通过加一加、换一换、编字谜、字理识字等方法，注意字音、字形、字义结合统一，充分把握汉字的识记规律，激发学生识字的兴趣，提</w:t>
      </w:r>
      <w:r>
        <w:rPr>
          <w:rFonts w:hint="eastAsia" w:hAnsi="宋体" w:eastAsia="楷体_GB2312" w:cs="Times New Roman"/>
          <w:sz w:val="24"/>
          <w:szCs w:val="24"/>
        </w:rPr>
        <w:t>高识字效果。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7112C1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0F98B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8A7BF1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CDF930"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2F13D8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BCB7D9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0336A"/>
    <w:rsid w:val="00023E81"/>
    <w:rsid w:val="00026558"/>
    <w:rsid w:val="00027498"/>
    <w:rsid w:val="000324CE"/>
    <w:rsid w:val="00037E59"/>
    <w:rsid w:val="00062FF6"/>
    <w:rsid w:val="000664B0"/>
    <w:rsid w:val="000669A2"/>
    <w:rsid w:val="000B683D"/>
    <w:rsid w:val="000D1E51"/>
    <w:rsid w:val="000D527C"/>
    <w:rsid w:val="000F1AE0"/>
    <w:rsid w:val="000F35B7"/>
    <w:rsid w:val="000F5CF4"/>
    <w:rsid w:val="000F67EF"/>
    <w:rsid w:val="0011315B"/>
    <w:rsid w:val="001216AF"/>
    <w:rsid w:val="001332B8"/>
    <w:rsid w:val="00133E8B"/>
    <w:rsid w:val="001421D7"/>
    <w:rsid w:val="00143CBD"/>
    <w:rsid w:val="0015475B"/>
    <w:rsid w:val="00160B8D"/>
    <w:rsid w:val="001640CE"/>
    <w:rsid w:val="00181AF5"/>
    <w:rsid w:val="001A27D2"/>
    <w:rsid w:val="001A47AE"/>
    <w:rsid w:val="001B0699"/>
    <w:rsid w:val="001C31B1"/>
    <w:rsid w:val="001D454C"/>
    <w:rsid w:val="002007E2"/>
    <w:rsid w:val="00200FC3"/>
    <w:rsid w:val="00237E5F"/>
    <w:rsid w:val="00242C40"/>
    <w:rsid w:val="002523D3"/>
    <w:rsid w:val="00260A07"/>
    <w:rsid w:val="0026778E"/>
    <w:rsid w:val="002953F5"/>
    <w:rsid w:val="002A6D4F"/>
    <w:rsid w:val="002C7499"/>
    <w:rsid w:val="002D2AD3"/>
    <w:rsid w:val="002D2D27"/>
    <w:rsid w:val="00300F2E"/>
    <w:rsid w:val="00303F5A"/>
    <w:rsid w:val="0031494C"/>
    <w:rsid w:val="003156BE"/>
    <w:rsid w:val="00317FBA"/>
    <w:rsid w:val="00320B6F"/>
    <w:rsid w:val="00334E3F"/>
    <w:rsid w:val="00345DE6"/>
    <w:rsid w:val="00380D80"/>
    <w:rsid w:val="00391039"/>
    <w:rsid w:val="00396248"/>
    <w:rsid w:val="003A0E9E"/>
    <w:rsid w:val="003A2E53"/>
    <w:rsid w:val="003B5145"/>
    <w:rsid w:val="003D52D5"/>
    <w:rsid w:val="003E1049"/>
    <w:rsid w:val="00436F2E"/>
    <w:rsid w:val="00457E79"/>
    <w:rsid w:val="00495644"/>
    <w:rsid w:val="004972AD"/>
    <w:rsid w:val="004B291A"/>
    <w:rsid w:val="004C0EF2"/>
    <w:rsid w:val="004D39F1"/>
    <w:rsid w:val="004D6184"/>
    <w:rsid w:val="004E3E3F"/>
    <w:rsid w:val="004E7974"/>
    <w:rsid w:val="00510F35"/>
    <w:rsid w:val="00532903"/>
    <w:rsid w:val="00542FF1"/>
    <w:rsid w:val="00551114"/>
    <w:rsid w:val="0055371E"/>
    <w:rsid w:val="005559F4"/>
    <w:rsid w:val="00557E70"/>
    <w:rsid w:val="00560545"/>
    <w:rsid w:val="005844DD"/>
    <w:rsid w:val="00593598"/>
    <w:rsid w:val="005C1350"/>
    <w:rsid w:val="005E188E"/>
    <w:rsid w:val="00626F18"/>
    <w:rsid w:val="00643FF9"/>
    <w:rsid w:val="006452CF"/>
    <w:rsid w:val="00647D36"/>
    <w:rsid w:val="00650C25"/>
    <w:rsid w:val="00655DC6"/>
    <w:rsid w:val="00662363"/>
    <w:rsid w:val="006678E2"/>
    <w:rsid w:val="006813C7"/>
    <w:rsid w:val="00682758"/>
    <w:rsid w:val="00690F69"/>
    <w:rsid w:val="006A11DA"/>
    <w:rsid w:val="006A4AAF"/>
    <w:rsid w:val="006B4409"/>
    <w:rsid w:val="006C485F"/>
    <w:rsid w:val="006C5066"/>
    <w:rsid w:val="006D1128"/>
    <w:rsid w:val="006E56FB"/>
    <w:rsid w:val="00705039"/>
    <w:rsid w:val="0071234D"/>
    <w:rsid w:val="007216B8"/>
    <w:rsid w:val="007435B3"/>
    <w:rsid w:val="007554F1"/>
    <w:rsid w:val="00776B8F"/>
    <w:rsid w:val="00776E06"/>
    <w:rsid w:val="0078124D"/>
    <w:rsid w:val="00785F11"/>
    <w:rsid w:val="007863F9"/>
    <w:rsid w:val="007C2F6D"/>
    <w:rsid w:val="007D0BCC"/>
    <w:rsid w:val="007D7154"/>
    <w:rsid w:val="007E12E5"/>
    <w:rsid w:val="007E7539"/>
    <w:rsid w:val="007F68D7"/>
    <w:rsid w:val="008001C8"/>
    <w:rsid w:val="008318D2"/>
    <w:rsid w:val="00857622"/>
    <w:rsid w:val="008677A5"/>
    <w:rsid w:val="00881CB7"/>
    <w:rsid w:val="00896D37"/>
    <w:rsid w:val="008A2BC4"/>
    <w:rsid w:val="008A4C87"/>
    <w:rsid w:val="008D1757"/>
    <w:rsid w:val="008D6174"/>
    <w:rsid w:val="008D6500"/>
    <w:rsid w:val="0091595B"/>
    <w:rsid w:val="009179AC"/>
    <w:rsid w:val="00923CDE"/>
    <w:rsid w:val="009330E5"/>
    <w:rsid w:val="00940F4E"/>
    <w:rsid w:val="00954C0D"/>
    <w:rsid w:val="00955A81"/>
    <w:rsid w:val="00960DD9"/>
    <w:rsid w:val="00965244"/>
    <w:rsid w:val="00976968"/>
    <w:rsid w:val="009A23C6"/>
    <w:rsid w:val="009A719A"/>
    <w:rsid w:val="009C04B6"/>
    <w:rsid w:val="009D141C"/>
    <w:rsid w:val="009D3E02"/>
    <w:rsid w:val="009E0321"/>
    <w:rsid w:val="009E0E57"/>
    <w:rsid w:val="009E50A1"/>
    <w:rsid w:val="009F74EC"/>
    <w:rsid w:val="009F7808"/>
    <w:rsid w:val="00A475DD"/>
    <w:rsid w:val="00A550CD"/>
    <w:rsid w:val="00AA5413"/>
    <w:rsid w:val="00AB4D15"/>
    <w:rsid w:val="00AC45BB"/>
    <w:rsid w:val="00AE1258"/>
    <w:rsid w:val="00AE28AE"/>
    <w:rsid w:val="00AF492F"/>
    <w:rsid w:val="00B10FBB"/>
    <w:rsid w:val="00B13CEA"/>
    <w:rsid w:val="00B16EDC"/>
    <w:rsid w:val="00B25784"/>
    <w:rsid w:val="00B327F8"/>
    <w:rsid w:val="00B36869"/>
    <w:rsid w:val="00B6365E"/>
    <w:rsid w:val="00B67CBB"/>
    <w:rsid w:val="00BA5914"/>
    <w:rsid w:val="00BB3E51"/>
    <w:rsid w:val="00BB7BFC"/>
    <w:rsid w:val="00BC072F"/>
    <w:rsid w:val="00BD3D5C"/>
    <w:rsid w:val="00BD4FBB"/>
    <w:rsid w:val="00BF376B"/>
    <w:rsid w:val="00BF683A"/>
    <w:rsid w:val="00C12293"/>
    <w:rsid w:val="00C17FF9"/>
    <w:rsid w:val="00C227D0"/>
    <w:rsid w:val="00C23A73"/>
    <w:rsid w:val="00C27272"/>
    <w:rsid w:val="00C36532"/>
    <w:rsid w:val="00C50263"/>
    <w:rsid w:val="00C51CE2"/>
    <w:rsid w:val="00C62D3E"/>
    <w:rsid w:val="00C6513C"/>
    <w:rsid w:val="00C82448"/>
    <w:rsid w:val="00C85A57"/>
    <w:rsid w:val="00C95558"/>
    <w:rsid w:val="00CA3034"/>
    <w:rsid w:val="00CB1C82"/>
    <w:rsid w:val="00CB2317"/>
    <w:rsid w:val="00CC689A"/>
    <w:rsid w:val="00CD010C"/>
    <w:rsid w:val="00CE2489"/>
    <w:rsid w:val="00CE47AB"/>
    <w:rsid w:val="00CF20CF"/>
    <w:rsid w:val="00CF65F0"/>
    <w:rsid w:val="00D017F3"/>
    <w:rsid w:val="00D0184E"/>
    <w:rsid w:val="00D041CE"/>
    <w:rsid w:val="00D106C5"/>
    <w:rsid w:val="00D410B2"/>
    <w:rsid w:val="00D43B48"/>
    <w:rsid w:val="00D64F6D"/>
    <w:rsid w:val="00D704D6"/>
    <w:rsid w:val="00D771DB"/>
    <w:rsid w:val="00D844A2"/>
    <w:rsid w:val="00D906C7"/>
    <w:rsid w:val="00DB71BD"/>
    <w:rsid w:val="00DD3DB5"/>
    <w:rsid w:val="00DD7146"/>
    <w:rsid w:val="00DE7578"/>
    <w:rsid w:val="00E01196"/>
    <w:rsid w:val="00E0760D"/>
    <w:rsid w:val="00E11C5C"/>
    <w:rsid w:val="00E263CB"/>
    <w:rsid w:val="00E65490"/>
    <w:rsid w:val="00E74DC8"/>
    <w:rsid w:val="00EA2F35"/>
    <w:rsid w:val="00EB5E54"/>
    <w:rsid w:val="00EC7A94"/>
    <w:rsid w:val="00ED2A76"/>
    <w:rsid w:val="00ED5A41"/>
    <w:rsid w:val="00EE0BCC"/>
    <w:rsid w:val="00EE1110"/>
    <w:rsid w:val="00EE3076"/>
    <w:rsid w:val="00EE4794"/>
    <w:rsid w:val="00EE5C50"/>
    <w:rsid w:val="00F02322"/>
    <w:rsid w:val="00F042D6"/>
    <w:rsid w:val="00F220A1"/>
    <w:rsid w:val="00F24A0F"/>
    <w:rsid w:val="00F36757"/>
    <w:rsid w:val="00F473E2"/>
    <w:rsid w:val="00F608B1"/>
    <w:rsid w:val="00F6169A"/>
    <w:rsid w:val="00F64F67"/>
    <w:rsid w:val="00F9315A"/>
    <w:rsid w:val="00FC1044"/>
    <w:rsid w:val="00FF15B2"/>
    <w:rsid w:val="08587168"/>
    <w:rsid w:val="1FB941C3"/>
    <w:rsid w:val="21A74E51"/>
    <w:rsid w:val="28C415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8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5">
    <w:name w:val="Table Grid"/>
    <w:basedOn w:val="14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7">
    <w:name w:val="页眉 字符"/>
    <w:basedOn w:val="16"/>
    <w:link w:val="13"/>
    <w:qFormat/>
    <w:uiPriority w:val="99"/>
    <w:rPr>
      <w:kern w:val="2"/>
      <w:sz w:val="18"/>
      <w:szCs w:val="18"/>
    </w:rPr>
  </w:style>
  <w:style w:type="character" w:customStyle="1" w:styleId="18">
    <w:name w:val="页脚 字符"/>
    <w:basedOn w:val="16"/>
    <w:link w:val="12"/>
    <w:qFormat/>
    <w:uiPriority w:val="99"/>
    <w:rPr>
      <w:kern w:val="2"/>
      <w:sz w:val="18"/>
      <w:szCs w:val="18"/>
    </w:rPr>
  </w:style>
  <w:style w:type="character" w:customStyle="1" w:styleId="19">
    <w:name w:val="批注框文本 字符"/>
    <w:basedOn w:val="16"/>
    <w:link w:val="11"/>
    <w:semiHidden/>
    <w:qFormat/>
    <w:uiPriority w:val="99"/>
    <w:rPr>
      <w:kern w:val="2"/>
      <w:sz w:val="18"/>
      <w:szCs w:val="18"/>
    </w:rPr>
  </w:style>
  <w:style w:type="character" w:customStyle="1" w:styleId="20">
    <w:name w:val="标题 1 字符"/>
    <w:basedOn w:val="16"/>
    <w:link w:val="2"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2">
    <w:name w:val="标题 3 字符"/>
    <w:basedOn w:val="16"/>
    <w:link w:val="4"/>
    <w:semiHidden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3">
    <w:name w:val="标题 4 字符"/>
    <w:basedOn w:val="16"/>
    <w:link w:val="5"/>
    <w:semiHidden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4">
    <w:name w:val="标题 5 字符"/>
    <w:basedOn w:val="16"/>
    <w:link w:val="6"/>
    <w:semiHidden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5">
    <w:name w:val="标题 6 字符"/>
    <w:basedOn w:val="16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6">
    <w:name w:val="标题 7 字符"/>
    <w:basedOn w:val="16"/>
    <w:link w:val="8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8">
    <w:name w:val="纯文本 字符"/>
    <w:basedOn w:val="16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5943</Words>
  <Characters>6171</Characters>
  <Lines>0</Lines>
  <Paragraphs>0</Paragraphs>
  <TotalTime>0</TotalTime>
  <ScaleCrop>false</ScaleCrop>
  <LinksUpToDate>false</LinksUpToDate>
  <CharactersWithSpaces>6242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2025-07-30T13:46:32Z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A093DF57147A4B7CA125ADA168627C8D_12</vt:lpwstr>
  </property>
</Properties>
</file>