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E6B49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1ED6B29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25　黄帝的传说</w:t>
      </w:r>
    </w:p>
    <w:p w14:paraId="2D8D903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AE152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12CF3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1.认识“帝、创”等15个字，读准多音字“待”，会写“帝、传”等8个字，会写“传说、首领”等词语。</w:t>
      </w:r>
    </w:p>
    <w:p w14:paraId="548011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2.能流利、有感情地读课文，了解故事的主要内容。</w:t>
      </w:r>
    </w:p>
    <w:p w14:paraId="502074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0828A5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1.掌握本课的生字、新词。</w:t>
      </w:r>
    </w:p>
    <w:p w14:paraId="1A578B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2.理解课文内容，借助文中所给的提示讲好故事。</w:t>
      </w:r>
    </w:p>
    <w:p w14:paraId="2B8F50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40CE5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搜集有关远古神话及黄帝发明</w:t>
      </w:r>
      <w:r>
        <w:rPr>
          <w:rFonts w:hint="eastAsia" w:hAnsi="宋体" w:cs="Times New Roman"/>
          <w:sz w:val="24"/>
          <w:szCs w:val="24"/>
        </w:rPr>
        <w:t>创造的资料</w:t>
      </w:r>
      <w:r>
        <w:rPr>
          <w:rFonts w:hAnsi="宋体" w:cs="Times New Roman"/>
          <w:sz w:val="24"/>
          <w:szCs w:val="24"/>
        </w:rPr>
        <w:t>；制作课件、学习卡片。</w:t>
      </w:r>
    </w:p>
    <w:p w14:paraId="6DBCD9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1.初读课文，自学字词，形成笔记。</w:t>
      </w:r>
    </w:p>
    <w:p w14:paraId="00EA33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2.搜集有关黄帝的资料。</w:t>
      </w:r>
    </w:p>
    <w:p w14:paraId="33CD24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FF771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2DD33E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6B1D8C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679C15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1.认识“帝、创”等15个字，读准多音字“待”，会写“帝、传”等8个字，会写“传说、首领”等词语。</w:t>
      </w:r>
    </w:p>
    <w:p w14:paraId="69FF28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2.能流利、有</w:t>
      </w:r>
      <w:r>
        <w:rPr>
          <w:rFonts w:hint="eastAsia" w:hAnsi="宋体" w:cs="Times New Roman"/>
          <w:sz w:val="24"/>
          <w:szCs w:val="24"/>
        </w:rPr>
        <w:t>感情地读课文。</w:t>
      </w:r>
    </w:p>
    <w:p w14:paraId="7CCA74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DDBF30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激情导入，引发兴趣</w:t>
      </w:r>
    </w:p>
    <w:p w14:paraId="7A0649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导入新课</w:t>
      </w:r>
    </w:p>
    <w:p w14:paraId="5E3124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导言：</w:t>
      </w:r>
      <w:r>
        <w:rPr>
          <w:rFonts w:hAnsi="宋体" w:cs="Times New Roman"/>
          <w:sz w:val="24"/>
          <w:szCs w:val="24"/>
        </w:rPr>
        <w:t>同学们，中华民族被称为“炎黄子孙”，“黄”就是指黄帝，传说中他是一个聪明的人，为人们做了许多有意义的事情。</w:t>
      </w:r>
    </w:p>
    <w:p w14:paraId="1E4979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交流资料</w:t>
      </w:r>
    </w:p>
    <w:p w14:paraId="03D2AE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你知道黄帝做了哪些对人们生活有意义的事吗？</w:t>
      </w:r>
    </w:p>
    <w:p w14:paraId="4482F5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2.学生根据搜集的资料作简要的介绍。(</w:t>
      </w:r>
      <w:r>
        <w:rPr>
          <w:rFonts w:hAnsi="宋体" w:eastAsia="楷体_GB2312" w:cs="Times New Roman"/>
          <w:sz w:val="24"/>
          <w:szCs w:val="24"/>
        </w:rPr>
        <w:t>黄帝教人们制衣冠、建舟车、发明指南车、定算数、制音律、创医学等。</w:t>
      </w:r>
      <w:r>
        <w:rPr>
          <w:rFonts w:hAnsi="宋体" w:cs="Times New Roman"/>
          <w:sz w:val="24"/>
          <w:szCs w:val="24"/>
        </w:rPr>
        <w:t>)</w:t>
      </w:r>
    </w:p>
    <w:p w14:paraId="6F1E034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以谈话的形式，直入主题，激发学生的好奇心。让学生简介自己搜集的有关黄帝的资料，为学习新知识奠定基础，同时对学生搜集的资料鼓励学生养成搜集资料的习惯，拓宽知识容量。</w:t>
      </w:r>
    </w:p>
    <w:p w14:paraId="6D70DA9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初读课文，整体感知</w:t>
      </w:r>
    </w:p>
    <w:p w14:paraId="1D7FA3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初读课文，识记字词</w:t>
      </w:r>
    </w:p>
    <w:p w14:paraId="44BC0F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1.学生自由朗读课文，要求读准字音，读通顺、读流利。</w:t>
      </w:r>
    </w:p>
    <w:p w14:paraId="7DBA99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2.小组合作识记生字。</w:t>
      </w:r>
    </w:p>
    <w:p w14:paraId="7AAF51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(1)认读生字，相互正音。</w:t>
      </w:r>
    </w:p>
    <w:p w14:paraId="32DDC9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(2)小组交流识记生字的好方法。</w:t>
      </w:r>
    </w:p>
    <w:p w14:paraId="017E36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3.导思：课文主要写了什么？</w:t>
      </w:r>
    </w:p>
    <w:p w14:paraId="61FF8F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检测生字，重点指导</w:t>
      </w:r>
    </w:p>
    <w:p w14:paraId="24387C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1.出示由生字组成的词语，检测生字词识记情况。</w:t>
      </w:r>
    </w:p>
    <w:p w14:paraId="2612E19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黄</w:t>
      </w:r>
      <w:r>
        <w:rPr>
          <w:rFonts w:hAnsi="宋体" w:eastAsia="楷体_GB2312" w:cs="Times New Roman"/>
          <w:sz w:val="24"/>
          <w:szCs w:val="24"/>
          <w:em w:val="underDot"/>
        </w:rPr>
        <w:t>帝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创</w:t>
      </w:r>
      <w:r>
        <w:rPr>
          <w:rFonts w:hAnsi="宋体" w:eastAsia="楷体_GB2312" w:cs="Times New Roman"/>
          <w:sz w:val="24"/>
          <w:szCs w:val="24"/>
        </w:rPr>
        <w:t>造　</w:t>
      </w:r>
      <w:r>
        <w:rPr>
          <w:rFonts w:hAnsi="宋体" w:eastAsia="楷体_GB2312" w:cs="Times New Roman"/>
          <w:sz w:val="24"/>
          <w:szCs w:val="24"/>
          <w:em w:val="underDot"/>
        </w:rPr>
        <w:t>推</w:t>
      </w:r>
      <w:r>
        <w:rPr>
          <w:rFonts w:hAnsi="宋体" w:eastAsia="楷体_GB2312" w:cs="Times New Roman"/>
          <w:sz w:val="24"/>
          <w:szCs w:val="24"/>
        </w:rPr>
        <w:t>举　</w:t>
      </w:r>
      <w:r>
        <w:rPr>
          <w:rFonts w:hint="eastAsia" w:hAnsi="宋体" w:eastAsia="楷体_GB2312" w:cs="Times New Roman"/>
          <w:sz w:val="24"/>
          <w:szCs w:val="24"/>
          <w:em w:val="underDot"/>
        </w:rPr>
        <w:t>联盟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  <w:em w:val="underDot"/>
        </w:rPr>
        <w:t>尊</w:t>
      </w:r>
      <w:r>
        <w:rPr>
          <w:rFonts w:hAnsi="宋体" w:eastAsia="楷体_GB2312" w:cs="Times New Roman"/>
          <w:sz w:val="24"/>
          <w:szCs w:val="24"/>
        </w:rPr>
        <w:t>称　</w:t>
      </w:r>
      <w:r>
        <w:rPr>
          <w:rFonts w:hAnsi="宋体" w:eastAsia="楷体_GB2312" w:cs="Times New Roman"/>
          <w:sz w:val="24"/>
          <w:szCs w:val="24"/>
          <w:em w:val="underDot"/>
        </w:rPr>
        <w:t>启</w:t>
      </w:r>
      <w:r>
        <w:rPr>
          <w:rFonts w:hAnsi="宋体" w:eastAsia="楷体_GB2312" w:cs="Times New Roman"/>
          <w:sz w:val="24"/>
          <w:szCs w:val="24"/>
        </w:rPr>
        <w:t>发　号</w:t>
      </w:r>
      <w:r>
        <w:rPr>
          <w:rFonts w:hAnsi="宋体" w:eastAsia="楷体_GB2312" w:cs="Times New Roman"/>
          <w:sz w:val="24"/>
          <w:szCs w:val="24"/>
          <w:em w:val="underDot"/>
        </w:rPr>
        <w:t>召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按</w:t>
      </w:r>
      <w:r>
        <w:rPr>
          <w:rFonts w:hAnsi="宋体" w:eastAsia="楷体_GB2312" w:cs="Times New Roman"/>
          <w:sz w:val="24"/>
          <w:szCs w:val="24"/>
        </w:rPr>
        <w:t>照　</w:t>
      </w:r>
      <w:r>
        <w:rPr>
          <w:rFonts w:hAnsi="宋体" w:eastAsia="楷体_GB2312" w:cs="Times New Roman"/>
          <w:sz w:val="24"/>
          <w:szCs w:val="24"/>
          <w:em w:val="underDot"/>
        </w:rPr>
        <w:t>设</w:t>
      </w:r>
      <w:r>
        <w:rPr>
          <w:rFonts w:hAnsi="宋体" w:eastAsia="楷体_GB2312" w:cs="Times New Roman"/>
          <w:sz w:val="24"/>
          <w:szCs w:val="24"/>
        </w:rPr>
        <w:t>计</w:t>
      </w:r>
    </w:p>
    <w:p w14:paraId="3D645B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  <w:em w:val="underDot"/>
        </w:rPr>
        <w:t>材</w:t>
      </w:r>
      <w:r>
        <w:rPr>
          <w:rFonts w:hAnsi="宋体" w:eastAsia="楷体_GB2312" w:cs="Times New Roman"/>
          <w:sz w:val="24"/>
          <w:szCs w:val="24"/>
        </w:rPr>
        <w:t>料　</w:t>
      </w:r>
      <w:r>
        <w:rPr>
          <w:rFonts w:hAnsi="宋体" w:eastAsia="楷体_GB2312" w:cs="Times New Roman"/>
          <w:sz w:val="24"/>
          <w:szCs w:val="24"/>
          <w:em w:val="underDot"/>
        </w:rPr>
        <w:t>改</w:t>
      </w:r>
      <w:r>
        <w:rPr>
          <w:rFonts w:hAnsi="宋体" w:eastAsia="楷体_GB2312" w:cs="Times New Roman"/>
          <w:sz w:val="24"/>
          <w:szCs w:val="24"/>
        </w:rPr>
        <w:t>进　代</w:t>
      </w:r>
      <w:r>
        <w:rPr>
          <w:rFonts w:hAnsi="宋体" w:eastAsia="楷体_GB2312" w:cs="Times New Roman"/>
          <w:sz w:val="24"/>
          <w:szCs w:val="24"/>
          <w:em w:val="underDot"/>
        </w:rPr>
        <w:t>替</w:t>
      </w:r>
      <w:r>
        <w:rPr>
          <w:rFonts w:hAnsi="宋体" w:eastAsia="楷体_GB2312" w:cs="Times New Roman"/>
          <w:sz w:val="24"/>
          <w:szCs w:val="24"/>
        </w:rPr>
        <w:t>　一</w:t>
      </w:r>
      <w:r>
        <w:rPr>
          <w:rFonts w:hAnsi="宋体" w:eastAsia="楷体_GB2312" w:cs="Times New Roman"/>
          <w:sz w:val="24"/>
          <w:szCs w:val="24"/>
          <w:em w:val="underDot"/>
        </w:rPr>
        <w:t>段</w:t>
      </w:r>
      <w:r>
        <w:rPr>
          <w:rFonts w:hAnsi="宋体" w:eastAsia="楷体_GB2312" w:cs="Times New Roman"/>
          <w:sz w:val="24"/>
          <w:szCs w:val="24"/>
        </w:rPr>
        <w:t>　提</w:t>
      </w:r>
      <w:r>
        <w:rPr>
          <w:rFonts w:hAnsi="宋体" w:eastAsia="楷体_GB2312" w:cs="Times New Roman"/>
          <w:sz w:val="24"/>
          <w:szCs w:val="24"/>
          <w:em w:val="underDot"/>
        </w:rPr>
        <w:t>供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待</w:t>
      </w:r>
      <w:r>
        <w:rPr>
          <w:rFonts w:hAnsi="宋体" w:eastAsia="楷体_GB2312" w:cs="Times New Roman"/>
          <w:sz w:val="24"/>
          <w:szCs w:val="24"/>
        </w:rPr>
        <w:t>在上面</w:t>
      </w:r>
    </w:p>
    <w:p w14:paraId="4E21D4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2.指名读词，强调个别字的读音：“创、召、设”是翘舌音；“尊、材”</w:t>
      </w:r>
      <w:r>
        <w:rPr>
          <w:rFonts w:hint="eastAsia" w:hAnsi="宋体" w:cs="Times New Roman"/>
          <w:sz w:val="24"/>
          <w:szCs w:val="24"/>
        </w:rPr>
        <w:t>是平舌音</w:t>
      </w:r>
      <w:r>
        <w:rPr>
          <w:rFonts w:hAnsi="宋体" w:cs="Times New Roman"/>
          <w:sz w:val="24"/>
          <w:szCs w:val="24"/>
        </w:rPr>
        <w:t>；“按”是零声母音节。</w:t>
      </w:r>
    </w:p>
    <w:p w14:paraId="02F1AC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3.指导读准多音字“待”，在本课读dāi；另一个读音是dài，组词为“招待”“等待”。</w:t>
      </w:r>
    </w:p>
    <w:p w14:paraId="0C74DE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4.交流识记生字的方法。</w:t>
      </w:r>
    </w:p>
    <w:p w14:paraId="7A9A39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(1)形声字识记：创、按、材、供、替。</w:t>
      </w:r>
    </w:p>
    <w:p w14:paraId="098A41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(2)熟字换偏旁识记：没—设、洪—供。</w:t>
      </w:r>
    </w:p>
    <w:p w14:paraId="17FB2F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(3)联系生活识记：帝。经常听到大家说“三皇五帝”“皇帝”等。</w:t>
      </w:r>
    </w:p>
    <w:p w14:paraId="1A62FE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(4)字理识字：</w:t>
      </w:r>
    </w:p>
    <w:p w14:paraId="62D173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①由：树木生新枝。</w:t>
      </w:r>
    </w:p>
    <w:p w14:paraId="18371C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②改：会意字。甲骨文字形的左边是“己”，像一个跪着的小孩子；右边是</w:t>
      </w:r>
      <w:r>
        <w:rPr>
          <w:rFonts w:hint="eastAsia" w:hAnsi="宋体" w:cs="Times New Roman"/>
          <w:sz w:val="24"/>
          <w:szCs w:val="24"/>
        </w:rPr>
        <w:t>“攴”，</w:t>
      </w:r>
      <w:r>
        <w:rPr>
          <w:rFonts w:hAnsi="宋体" w:cs="Times New Roman"/>
          <w:sz w:val="24"/>
          <w:szCs w:val="24"/>
        </w:rPr>
        <w:t>像以手持杖或执鞭。表示教子改过归正。本义为改变。</w:t>
      </w:r>
    </w:p>
    <w:p w14:paraId="155E79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③段：“锻”的本字。金文字形是山崖下有一只手正握着锤子在敲击石头。本义是“锤击”或“锻炼”。“段”，就是用椎击物的意思。</w:t>
      </w:r>
    </w:p>
    <w:p w14:paraId="646FF00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216025" cy="718185"/>
            <wp:effectExtent l="19050" t="0" r="3128" b="0"/>
            <wp:docPr id="1" name="图片 1" descr="D:\2022X\资源\IMAGE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2022X\资源\IMAGE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431" cy="7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57AC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5.指导写字。(</w:t>
      </w:r>
      <w:r>
        <w:rPr>
          <w:rFonts w:hAnsi="宋体" w:eastAsia="楷体_GB2312" w:cs="Times New Roman"/>
          <w:sz w:val="24"/>
          <w:szCs w:val="24"/>
        </w:rPr>
        <w:t>课件出示本课要求会写的字，引导学生说说书写注意事项。</w:t>
      </w:r>
      <w:r>
        <w:rPr>
          <w:rFonts w:hAnsi="宋体" w:cs="Times New Roman"/>
          <w:sz w:val="24"/>
          <w:szCs w:val="24"/>
        </w:rPr>
        <w:t>)</w:t>
      </w:r>
    </w:p>
    <w:p w14:paraId="7F7EF6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(1)指导书写上下结构的字。</w:t>
      </w:r>
    </w:p>
    <w:p w14:paraId="44B598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帝：上下结构。整体上宽下窄。第一笔点位于竖中线上，下部收</w:t>
      </w:r>
      <w:r>
        <w:rPr>
          <w:rFonts w:hint="eastAsia" w:hAnsi="宋体" w:cs="Times New Roman"/>
          <w:sz w:val="24"/>
          <w:szCs w:val="24"/>
        </w:rPr>
        <w:t>紧，</w:t>
      </w:r>
      <w:r>
        <w:rPr>
          <w:rFonts w:hAnsi="宋体" w:cs="Times New Roman"/>
          <w:sz w:val="24"/>
          <w:szCs w:val="24"/>
        </w:rPr>
        <w:t>竖画与第一笔点对应。</w:t>
      </w:r>
    </w:p>
    <w:p w14:paraId="05A53C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忽：上下结构。“勿”略扁，三撇收笔依次向下，三撇距离均匀。</w:t>
      </w:r>
    </w:p>
    <w:p w14:paraId="2F1D4E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(2)指导书写半包围结构的字。</w:t>
      </w:r>
    </w:p>
    <w:p w14:paraId="126581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通：半包围结构。“甬”居中，横笔等距，走之注意角度，捺画舒展。</w:t>
      </w:r>
    </w:p>
    <w:p w14:paraId="5B35CD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启：半包围结构。点画居中，撇不宜过弯，“口”保持平衡。</w:t>
      </w:r>
    </w:p>
    <w:p w14:paraId="3A1DF7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(3)指导书写左右结构的字。</w:t>
      </w:r>
    </w:p>
    <w:p w14:paraId="2AAE84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“段、传、理”，三个左右结构的字的共同特点是左窄右宽。</w:t>
      </w:r>
    </w:p>
    <w:p w14:paraId="042ACA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(4)由：独体字，字身瘦长，注意主笔垂露竖要写直。</w:t>
      </w:r>
    </w:p>
    <w:p w14:paraId="78A58D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(5)学生练字，每个字在田字格中描</w:t>
      </w:r>
      <w:r>
        <w:rPr>
          <w:rFonts w:hint="eastAsia" w:hAnsi="宋体" w:cs="Times New Roman"/>
          <w:sz w:val="24"/>
          <w:szCs w:val="24"/>
        </w:rPr>
        <w:t>一个，</w:t>
      </w:r>
      <w:r>
        <w:rPr>
          <w:rFonts w:hAnsi="宋体" w:cs="Times New Roman"/>
          <w:sz w:val="24"/>
          <w:szCs w:val="24"/>
        </w:rPr>
        <w:t>写两个。</w:t>
      </w:r>
    </w:p>
    <w:p w14:paraId="022974B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二年级的学生已经初步具备了预习能力，运用多种识字方法识记生字词，培养学生的自学能力时，要给学生足够的时间读课文，让学生真正走进文本，主动参与进去，为下一环节的学习作铺垫。</w:t>
      </w:r>
    </w:p>
    <w:p w14:paraId="0B6EA86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再读课文，理清层次</w:t>
      </w:r>
    </w:p>
    <w:p w14:paraId="2F3F6C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默读课文，明确主要内容</w:t>
      </w:r>
    </w:p>
    <w:p w14:paraId="2F252B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1.学生默读课文，边读边想：课文讲了黄帝为民造福的哪两件事？</w:t>
      </w:r>
    </w:p>
    <w:p w14:paraId="3FF7AE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2.组内交流。</w:t>
      </w:r>
    </w:p>
    <w:p w14:paraId="1BF865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课文主要讲了黄帝造车和造船两件事。</w:t>
      </w:r>
    </w:p>
    <w:p w14:paraId="2368AA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再读课文，理清层次</w:t>
      </w:r>
    </w:p>
    <w:p w14:paraId="01639F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1.分别指名读第1自然段和最后一个自然段。</w:t>
      </w:r>
    </w:p>
    <w:p w14:paraId="65F7D2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2.导思：你发现了什么？</w:t>
      </w:r>
    </w:p>
    <w:p w14:paraId="6F637D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课文先概括介绍了黄帝，然后讲了黄帝的两项发明创造——造车和造船，结尾处写了两项发明给人们的生活带来了便利。</w:t>
      </w:r>
    </w:p>
    <w:p w14:paraId="56C2494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</w:t>
      </w:r>
      <w:r>
        <w:rPr>
          <w:rFonts w:hint="eastAsia" w:hAnsi="宋体" w:eastAsia="黑体" w:cs="Times New Roman"/>
          <w:sz w:val="24"/>
          <w:szCs w:val="24"/>
        </w:rPr>
        <w:t>导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eastAsia="楷体_GB2312" w:cs="Times New Roman"/>
          <w:sz w:val="24"/>
          <w:szCs w:val="24"/>
        </w:rPr>
        <w:t>再读课文，理清文章思路，培养学生的概括与归纳能力。</w:t>
      </w:r>
    </w:p>
    <w:p w14:paraId="7682CB2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学习课文，走近黄帝</w:t>
      </w:r>
    </w:p>
    <w:p w14:paraId="12B7F8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自读感悟，认识黄帝</w:t>
      </w:r>
    </w:p>
    <w:p w14:paraId="36C31B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1.学生轻声自由读课文，思考：从这一自然段中你了解到了什么？</w:t>
      </w:r>
    </w:p>
    <w:p w14:paraId="7607F7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2.学生自由汇报。</w:t>
      </w:r>
    </w:p>
    <w:p w14:paraId="2A9FBE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黄帝名叫轩辕，是人类的始祖。</w:t>
      </w:r>
    </w:p>
    <w:p w14:paraId="4D4F5F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有感情朗读，走近黄帝</w:t>
      </w:r>
    </w:p>
    <w:p w14:paraId="790016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1.理解词语“联盟”“推举”。</w:t>
      </w:r>
    </w:p>
    <w:p w14:paraId="1358E8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联盟：指个人、集体或阶级的联合体。</w:t>
      </w:r>
    </w:p>
    <w:p w14:paraId="54E107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推举：推选。</w:t>
      </w:r>
    </w:p>
    <w:p w14:paraId="57F847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2.再读课文，从“联盟”“推举”等词中，你感受到了什么？</w:t>
      </w:r>
    </w:p>
    <w:p w14:paraId="6ACB02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黄帝的许多创造发明，为老百姓的生活带来了便利，深受人们爱戴。</w:t>
      </w:r>
    </w:p>
    <w:p w14:paraId="091CC91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通过品词析句，感受黄帝作为人类始祖的巨大贡献，激发热爱之情。</w:t>
      </w:r>
    </w:p>
    <w:p w14:paraId="305B0D7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课堂小结，布置</w:t>
      </w:r>
      <w:r>
        <w:rPr>
          <w:rFonts w:hint="eastAsia" w:hAnsi="宋体" w:eastAsia="黑体" w:cs="Times New Roman"/>
          <w:sz w:val="24"/>
          <w:szCs w:val="24"/>
        </w:rPr>
        <w:t>作业</w:t>
      </w:r>
    </w:p>
    <w:p w14:paraId="302031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朗读课文。</w:t>
      </w:r>
    </w:p>
    <w:p w14:paraId="5E2149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2.搜集黄帝其他发明的资料。</w:t>
      </w:r>
    </w:p>
    <w:p w14:paraId="3E1FAA4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布置学生课外搜集黄帝其他发明的资料，进行拓展阅读，可以增加学生的知识储备。</w:t>
      </w:r>
    </w:p>
    <w:p w14:paraId="5FD430F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6A6694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C6A0A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1.借助文中所给的提示讲述故事。</w:t>
      </w:r>
    </w:p>
    <w:p w14:paraId="0B21A2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2.了解传说中的黄帝为人类作出的贡献，学习黄帝善于发现总结，不断发明创造的精神。</w:t>
      </w:r>
    </w:p>
    <w:p w14:paraId="24518B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7669C5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复习导入，巩固知识</w:t>
      </w:r>
    </w:p>
    <w:p w14:paraId="6687C0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复习生字，认读词语</w:t>
      </w:r>
    </w:p>
    <w:p w14:paraId="00FBFE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1.出示词语，巩固生字。</w:t>
      </w:r>
    </w:p>
    <w:p w14:paraId="5E6988E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创造　提供　代替　号召　材料　设计</w:t>
      </w:r>
    </w:p>
    <w:p w14:paraId="11B709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联盟</w:t>
      </w:r>
      <w:r>
        <w:rPr>
          <w:rFonts w:hAnsi="宋体" w:eastAsia="楷体_GB2312" w:cs="Times New Roman"/>
          <w:sz w:val="24"/>
          <w:szCs w:val="24"/>
        </w:rPr>
        <w:t>　帝王　推举　改进　尊敬　启发</w:t>
      </w:r>
    </w:p>
    <w:p w14:paraId="35F810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2.指生朗读，相机正音。</w:t>
      </w:r>
    </w:p>
    <w:p w14:paraId="089F75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3.开火车读，全班齐读。</w:t>
      </w:r>
    </w:p>
    <w:p w14:paraId="6876C9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谈话导入，揭示课题</w:t>
      </w:r>
    </w:p>
    <w:p w14:paraId="302314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在上节课的学习中，</w:t>
      </w:r>
      <w:r>
        <w:rPr>
          <w:rFonts w:hAnsi="宋体" w:cs="Times New Roman"/>
          <w:sz w:val="24"/>
          <w:szCs w:val="24"/>
        </w:rPr>
        <w:t>我们初读了课文，了解到黄帝有很多创造发明，这节课我们继续学习《黄帝的传说》，看看黄帝是怎样发明车和船的，同时学会根据提示讲好故事。</w:t>
      </w:r>
    </w:p>
    <w:p w14:paraId="4CE42C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1.板书课题。</w:t>
      </w:r>
    </w:p>
    <w:p w14:paraId="687F24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2.齐读课题。</w:t>
      </w:r>
    </w:p>
    <w:p w14:paraId="70B5474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复习生字对于二年级的学生来说十分必要，要通过多种形式的读达到巩固的目的。</w:t>
      </w:r>
    </w:p>
    <w:p w14:paraId="757CAD0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精读课文，品读感悟</w:t>
      </w:r>
    </w:p>
    <w:p w14:paraId="4B0713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结合活动卡，学习感悟</w:t>
      </w:r>
    </w:p>
    <w:p w14:paraId="697C53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1.课件出示活动卡，学生自主学习。</w:t>
      </w:r>
    </w:p>
    <w:tbl>
      <w:tblPr>
        <w:tblStyle w:val="14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36"/>
        <w:gridCol w:w="1218"/>
        <w:gridCol w:w="1984"/>
        <w:gridCol w:w="2130"/>
        <w:gridCol w:w="1236"/>
      </w:tblGrid>
      <w:tr w14:paraId="1752D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619C503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4BED58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故事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811892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看到什么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C8A95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想到什么(启发)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441448B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怎样做的(实践)</w:t>
            </w:r>
          </w:p>
        </w:tc>
        <w:tc>
          <w:tcPr>
            <w:tcW w:w="1236" w:type="dxa"/>
            <w:vAlign w:val="center"/>
          </w:tcPr>
          <w:p w14:paraId="5936687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结果怎样</w:t>
            </w:r>
          </w:p>
        </w:tc>
      </w:tr>
      <w:tr w14:paraId="528F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vMerge w:val="continue"/>
            <w:shd w:val="clear" w:color="auto" w:fill="auto"/>
            <w:vAlign w:val="center"/>
          </w:tcPr>
          <w:p w14:paraId="60BD71C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5EC3036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造车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A65BED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57EC3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14:paraId="440DE23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3ABD82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3D02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vMerge w:val="continue"/>
            <w:shd w:val="clear" w:color="auto" w:fill="auto"/>
            <w:vAlign w:val="center"/>
          </w:tcPr>
          <w:p w14:paraId="5F4095A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4BB941F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造船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D25747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F1756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14:paraId="0A320CD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D2484A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2F9243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2.小组汇报交流，完善学习活动卡。</w:t>
      </w:r>
    </w:p>
    <w:p w14:paraId="1926E3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3.教师相机巡视指导。</w:t>
      </w:r>
    </w:p>
    <w:p w14:paraId="03F703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汇报交流，品读感悟</w:t>
      </w:r>
    </w:p>
    <w:p w14:paraId="365EB2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(一)学习“造车”。</w:t>
      </w:r>
    </w:p>
    <w:p w14:paraId="69DFA3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1.指名读第1自然段，思考：用自己的话说说没有发明车之前，人们的出行是怎样的？</w:t>
      </w:r>
    </w:p>
    <w:p w14:paraId="438EAA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2.学生交流，注意关联词语“既……又……”。</w:t>
      </w:r>
    </w:p>
    <w:p w14:paraId="532459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没有车的时候，人们的生活的确很不方便。黄帝时刻把这件事记在心上，可始终不得法，直到有一年夏天……</w:t>
      </w:r>
    </w:p>
    <w:p w14:paraId="348BFC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4.交流反馈。</w:t>
      </w:r>
    </w:p>
    <w:p w14:paraId="795D77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1)默读第2、3自然段，完善学习卡。</w:t>
      </w:r>
    </w:p>
    <w:p w14:paraId="11CF31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(2)结合学习卡交流。</w:t>
      </w:r>
    </w:p>
    <w:p w14:paraId="54AD59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①指名汇报：黄帝在造车前看到了什么？心里是怎么想的，怎么做的？结果怎样？</w:t>
      </w:r>
    </w:p>
    <w:p w14:paraId="194C64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②学生汇报，教师相机出示句子。</w:t>
      </w:r>
    </w:p>
    <w:p w14:paraId="22BBE5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如果做个架子，再装上像草帽一样能滚动的东西，就可以用来搬运物品了。</w:t>
      </w:r>
    </w:p>
    <w:p w14:paraId="1D596D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③指名读，提问：这个“像草帽一样能滚动的东西”，今天我们都知道是车的轮子。轮子和草帽有什么相同点吗？</w:t>
      </w:r>
    </w:p>
    <w:p w14:paraId="0AC22B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④理解“号召”的意思。</w:t>
      </w:r>
    </w:p>
    <w:p w14:paraId="560FF2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5.拓展表达。</w:t>
      </w:r>
    </w:p>
    <w:p w14:paraId="3CCFBD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黄帝带领民众找来需要的材料，试了一次又一次，记不清到底试了多少次了，只记得炎炎夏日，他们在尝试；寒风瑟瑟，他们在尝试；硕果累累，他们依然在尝试。滚动的东西不够圆，做的东西动不了。于是他们再次尝试，终于成功了，他们做的东西能往前推动着走了。大家欢呼起来，命名为车。</w:t>
      </w:r>
    </w:p>
    <w:p w14:paraId="08A3F5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6.指名读最后一个自然段，说说自己读懂了什么。</w:t>
      </w:r>
    </w:p>
    <w:p w14:paraId="150F86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古代装有帷幕的车</w:t>
      </w:r>
      <w:r>
        <w:rPr>
          <w:rFonts w:hint="eastAsia" w:hAnsi="宋体" w:cs="Times New Roman"/>
          <w:sz w:val="24"/>
          <w:szCs w:val="24"/>
        </w:rPr>
        <w:t>叫“轩”，</w:t>
      </w:r>
      <w:r>
        <w:rPr>
          <w:rFonts w:hAnsi="宋体" w:cs="Times New Roman"/>
          <w:sz w:val="24"/>
          <w:szCs w:val="24"/>
        </w:rPr>
        <w:t>车前用来驾牲口的直木叫“辕”。因为传说车是黄帝发明的，所以人们就称黄帝为“轩辕氏”，“轩辕”也被用来代指中华大地。</w:t>
      </w:r>
    </w:p>
    <w:p w14:paraId="0F9F0E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(二)学习“造船”。</w:t>
      </w:r>
    </w:p>
    <w:p w14:paraId="640709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黄帝受吹落在地的草帽的启发，发明了最早的车。最早的船又是受到什么的启发而发明创造出来的呢？</w:t>
      </w:r>
    </w:p>
    <w:p w14:paraId="7CFD29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2.借助活动卡，小组交流。</w:t>
      </w:r>
    </w:p>
    <w:p w14:paraId="172107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3.学生汇报，集体梳理。</w:t>
      </w:r>
    </w:p>
    <w:p w14:paraId="693136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看：黄帝看到水面漂浮着的树叶上有一只蚂蚁，虽然河水很深，</w:t>
      </w:r>
      <w:r>
        <w:rPr>
          <w:rFonts w:hint="eastAsia" w:hAnsi="宋体" w:cs="Times New Roman"/>
          <w:sz w:val="24"/>
          <w:szCs w:val="24"/>
        </w:rPr>
        <w:t>蚂蚁却安然无恙。</w:t>
      </w:r>
    </w:p>
    <w:p w14:paraId="201692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想：如果造一个像树叶一样浮在水面的东西，能让人待在上面，我们就可以在水上自由来去了。</w:t>
      </w:r>
    </w:p>
    <w:p w14:paraId="1D0D59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做：黄帝和大家找来一根很粗很粗的树干放进河里，又把树干中间的一段挖空，人在里面，果然能坐稳了。</w:t>
      </w:r>
    </w:p>
    <w:p w14:paraId="242F00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结果：后来，大家又用木头做了桨，就能在水面上自由地行动了。</w:t>
      </w:r>
    </w:p>
    <w:p w14:paraId="3A3324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(三)车和船的发明有着怎样的伟大意义呢？</w:t>
      </w:r>
    </w:p>
    <w:p w14:paraId="570C92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1.自由读课文最后一个自然段。</w:t>
      </w:r>
    </w:p>
    <w:p w14:paraId="1862DB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2.交流自己的理解。</w:t>
      </w:r>
    </w:p>
    <w:p w14:paraId="237B29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3.拓展表达：</w:t>
      </w:r>
    </w:p>
    <w:p w14:paraId="46F571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自从有了船，</w:t>
      </w:r>
      <w:r>
        <w:rPr>
          <w:rFonts w:hint="eastAsia" w:hAnsi="宋体" w:cs="Times New Roman"/>
          <w:sz w:val="24"/>
          <w:szCs w:val="24"/>
        </w:rPr>
        <w:t>人们</w:t>
      </w:r>
      <w:r>
        <w:rPr>
          <w:rFonts w:hAnsi="宋体" w:cs="Times New Roman"/>
          <w:sz w:val="24"/>
          <w:szCs w:val="24"/>
        </w:rPr>
        <w:t>________</w:t>
      </w:r>
    </w:p>
    <w:p w14:paraId="510ED6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自从有了船，人们________</w:t>
      </w:r>
    </w:p>
    <w:p w14:paraId="4142C2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自从有了船，人们</w:t>
      </w:r>
      <w:r>
        <w:rPr>
          <w:rFonts w:hAnsi="宋体" w:cs="Times New Roman"/>
          <w:sz w:val="24"/>
          <w:szCs w:val="24"/>
          <w:u w:val="single"/>
        </w:rPr>
        <w:t>生活更加方便了。</w:t>
      </w:r>
    </w:p>
    <w:p w14:paraId="3938B0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4.齐读。</w:t>
      </w:r>
    </w:p>
    <w:p w14:paraId="4EDCEF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5.通过课文的学习，你想怎样夸赞黄帝呢？</w:t>
      </w:r>
    </w:p>
    <w:p w14:paraId="0CCE61E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要通过细致学文引导学生感受黄帝为了造福人民、有益社会所作的艰辛努力，体会他的伟大情怀。</w:t>
      </w:r>
    </w:p>
    <w:p w14:paraId="648F05D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回顾全文，讲好故事</w:t>
      </w:r>
    </w:p>
    <w:p w14:paraId="5DDF7C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快速浏览课文，仔细回</w:t>
      </w:r>
      <w:r>
        <w:rPr>
          <w:rFonts w:hint="eastAsia" w:hAnsi="宋体" w:cs="Times New Roman"/>
          <w:sz w:val="24"/>
          <w:szCs w:val="24"/>
        </w:rPr>
        <w:t>想这两个故事都是先写什么，</w:t>
      </w:r>
      <w:r>
        <w:rPr>
          <w:rFonts w:hAnsi="宋体" w:cs="Times New Roman"/>
          <w:sz w:val="24"/>
          <w:szCs w:val="24"/>
        </w:rPr>
        <w:t>再写什么，之后写的是什么。</w:t>
      </w:r>
    </w:p>
    <w:p w14:paraId="61AD40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2.请同学们自主选择“造车”或“造船”，练习讲好故事。</w:t>
      </w:r>
    </w:p>
    <w:p w14:paraId="4E9F4E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3.指名讲故事，师生评议。</w:t>
      </w:r>
    </w:p>
    <w:p w14:paraId="509E345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要引导学生抓住并围绕提示讲故事，做到简洁、生动、无遗漏。</w:t>
      </w:r>
    </w:p>
    <w:p w14:paraId="604A8D6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拓展练习，升华主题</w:t>
      </w:r>
    </w:p>
    <w:p w14:paraId="271E76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从黄帝发明车和船的两个故事中，你受到了什么启发？</w:t>
      </w:r>
    </w:p>
    <w:p w14:paraId="56ADBE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2.你们知道黄帝还有哪些</w:t>
      </w:r>
      <w:r>
        <w:rPr>
          <w:rFonts w:hint="eastAsia" w:hAnsi="宋体" w:cs="Times New Roman"/>
          <w:sz w:val="24"/>
          <w:szCs w:val="24"/>
        </w:rPr>
        <w:t>发明</w:t>
      </w:r>
      <w:r>
        <w:rPr>
          <w:rFonts w:hAnsi="宋体" w:cs="Times New Roman"/>
          <w:sz w:val="24"/>
          <w:szCs w:val="24"/>
        </w:rPr>
        <w:t>？</w:t>
      </w:r>
    </w:p>
    <w:p w14:paraId="626363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3.教师总结：我们不会忘记我们中华民族的始祖——黄帝，以及他流传后世的伟大发明。同时也希望同学们平时要多观察、多思考，做一个生活的有心人。</w:t>
      </w:r>
    </w:p>
    <w:p w14:paraId="19F401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40F5C50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399790" cy="1153160"/>
            <wp:effectExtent l="19050" t="0" r="0" b="0"/>
            <wp:docPr id="3" name="图片 3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9849" cy="115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56A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122A385B">
      <w:pPr>
        <w:pStyle w:val="10"/>
        <w:spacing w:line="360" w:lineRule="auto"/>
        <w:ind w:firstLine="484" w:firstLineChars="20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课文由两个神话故事组成，故事短小，引人入胜。因此教学设计也是紧紧围绕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造福人民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，引导学生抓住重点词句感知课文内容，从对人物的语言、动作等描写中，理解并感悟黄帝崇高的精神品质。</w:t>
      </w:r>
      <w:r>
        <w:rPr>
          <w:rFonts w:hint="eastAsia" w:hAnsi="宋体" w:eastAsia="楷体_GB2312" w:cs="Times New Roman"/>
          <w:sz w:val="24"/>
          <w:szCs w:val="24"/>
        </w:rPr>
        <w:t>在学习过程中借助学生课堂活动卡设置板块活动，</w:t>
      </w:r>
      <w:r>
        <w:rPr>
          <w:rFonts w:hAnsi="宋体" w:eastAsia="楷体_GB2312" w:cs="Times New Roman"/>
          <w:sz w:val="24"/>
          <w:szCs w:val="24"/>
        </w:rPr>
        <w:t>通过一系列的活动引导学生感知课文，把握主要内容，通过反复咀嚼促进学生感悟。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62016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B2F4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8D6A7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60FCF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BB9D5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A13A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56D5D"/>
    <w:rsid w:val="00062FF6"/>
    <w:rsid w:val="000664B0"/>
    <w:rsid w:val="000669A2"/>
    <w:rsid w:val="000A1648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2C31"/>
    <w:rsid w:val="002953F5"/>
    <w:rsid w:val="002A6D4F"/>
    <w:rsid w:val="002B428D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38E1"/>
    <w:rsid w:val="003B5145"/>
    <w:rsid w:val="003D52D5"/>
    <w:rsid w:val="00436F2E"/>
    <w:rsid w:val="00457E79"/>
    <w:rsid w:val="004803E3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87F1C"/>
    <w:rsid w:val="00593598"/>
    <w:rsid w:val="005B3305"/>
    <w:rsid w:val="005C1350"/>
    <w:rsid w:val="005E188E"/>
    <w:rsid w:val="00626F18"/>
    <w:rsid w:val="00643FF9"/>
    <w:rsid w:val="006452CF"/>
    <w:rsid w:val="00646927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34201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066E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03F252A8"/>
    <w:rsid w:val="3F9E248B"/>
    <w:rsid w:val="501A6EDD"/>
    <w:rsid w:val="66060B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3578</Words>
  <Characters>3688</Characters>
  <Lines>0</Lines>
  <Paragraphs>0</Paragraphs>
  <TotalTime>0</TotalTime>
  <ScaleCrop>false</ScaleCrop>
  <LinksUpToDate>false</LinksUpToDate>
  <CharactersWithSpaces>3734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E008C20354DC47A29A63ACFC6844D67C_12</vt:lpwstr>
  </property>
</Properties>
</file>