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B724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语文园地八</w:t>
      </w:r>
    </w:p>
    <w:p w14:paraId="559C5E2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AD5770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了解</w:t>
      </w:r>
      <w:r>
        <w:rPr>
          <w:rFonts w:hint="eastAsia"/>
          <w:sz w:val="24"/>
          <w:szCs w:val="24"/>
        </w:rPr>
        <w:t>汉字的某些构字特点</w:t>
      </w:r>
      <w:r>
        <w:rPr>
          <w:rFonts w:hint="eastAsia" w:ascii="宋体" w:hAnsi="宋体"/>
          <w:sz w:val="24"/>
          <w:szCs w:val="30"/>
        </w:rPr>
        <w:t>，</w:t>
      </w:r>
      <w:r>
        <w:rPr>
          <w:rFonts w:hint="eastAsia"/>
          <w:sz w:val="24"/>
          <w:szCs w:val="24"/>
        </w:rPr>
        <w:t>扩充识字量；区分、理解相近的词语；能积累古诗，独立阅读。</w:t>
      </w:r>
      <w:r>
        <w:rPr>
          <w:rFonts w:hint="eastAsia" w:ascii="宋体" w:hAnsi="宋体"/>
          <w:sz w:val="24"/>
          <w:szCs w:val="30"/>
        </w:rPr>
        <w:t>感受中国汉字文化，认同中华文化，提升文化自信。</w:t>
      </w:r>
    </w:p>
    <w:p w14:paraId="1A4343F9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用近义词语说句子；根据提示想象画面，仿照例句写句子。</w:t>
      </w:r>
    </w:p>
    <w:p w14:paraId="21935C6F">
      <w:pPr>
        <w:spacing w:after="0"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背诵古诗《舟夜书所见》，能用自己的话简单描述诗意；</w:t>
      </w:r>
      <w:r>
        <w:rPr>
          <w:rFonts w:hint="eastAsia" w:asciiTheme="minorEastAsia" w:hAnsiTheme="minorEastAsia"/>
          <w:sz w:val="24"/>
          <w:szCs w:val="24"/>
        </w:rPr>
        <w:t>自主阅读《李时珍》，了解李时珍和他编写《本草纲目》的艰辛历程。</w:t>
      </w:r>
    </w:p>
    <w:p w14:paraId="2D4DD1E9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/>
          <w:sz w:val="24"/>
          <w:szCs w:val="24"/>
        </w:rPr>
        <w:t>借助形声字的构字规律，感受汉字</w:t>
      </w:r>
      <w:r>
        <w:rPr>
          <w:rFonts w:hint="eastAsia" w:asciiTheme="minorEastAsia" w:hAnsiTheme="minorEastAsia"/>
          <w:sz w:val="24"/>
          <w:szCs w:val="24"/>
        </w:rPr>
        <w:t>之美；借助古诗插图，感受古诗画面美。</w:t>
      </w:r>
    </w:p>
    <w:p w14:paraId="1D7AAB58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060BFE54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30"/>
        </w:rPr>
        <w:t>关注规律</w:t>
      </w:r>
      <w:r>
        <w:rPr>
          <w:rFonts w:hint="eastAsia"/>
          <w:sz w:val="24"/>
          <w:szCs w:val="24"/>
        </w:rPr>
        <w:t>：</w:t>
      </w:r>
      <w:r>
        <w:rPr>
          <w:rFonts w:hint="eastAsia" w:asciiTheme="minorEastAsia" w:hAnsiTheme="minorEastAsia"/>
          <w:sz w:val="24"/>
          <w:szCs w:val="24"/>
        </w:rPr>
        <w:t>“</w:t>
      </w:r>
      <w:r>
        <w:rPr>
          <w:rFonts w:asciiTheme="minorEastAsia" w:hAnsiTheme="minorEastAsia"/>
          <w:sz w:val="24"/>
          <w:szCs w:val="24"/>
        </w:rPr>
        <w:t>识宇加油站</w:t>
      </w:r>
      <w:r>
        <w:rPr>
          <w:rFonts w:hint="eastAsia" w:asciiTheme="minorEastAsia" w:hAnsiTheme="minorEastAsia"/>
          <w:sz w:val="24"/>
          <w:szCs w:val="24"/>
        </w:rPr>
        <w:t>”</w:t>
      </w:r>
      <w:r>
        <w:rPr>
          <w:rFonts w:asciiTheme="minorEastAsia" w:hAnsiTheme="minorEastAsia"/>
          <w:sz w:val="24"/>
          <w:szCs w:val="24"/>
        </w:rPr>
        <w:t>中，</w:t>
      </w:r>
      <w:r>
        <w:rPr>
          <w:rFonts w:hint="eastAsia" w:asciiTheme="minorEastAsia" w:hAnsiTheme="minorEastAsia"/>
          <w:sz w:val="24"/>
          <w:szCs w:val="24"/>
        </w:rPr>
        <w:t>形声字</w:t>
      </w:r>
      <w:r>
        <w:rPr>
          <w:rFonts w:asciiTheme="minorEastAsia" w:hAnsiTheme="minorEastAsia"/>
          <w:sz w:val="24"/>
          <w:szCs w:val="24"/>
        </w:rPr>
        <w:t>的构</w:t>
      </w:r>
      <w:r>
        <w:rPr>
          <w:rFonts w:hint="eastAsia" w:asciiTheme="minorEastAsia" w:hAnsiTheme="minorEastAsia"/>
          <w:sz w:val="24"/>
          <w:szCs w:val="24"/>
        </w:rPr>
        <w:t>字</w:t>
      </w:r>
      <w:r>
        <w:rPr>
          <w:rFonts w:asciiTheme="minorEastAsia" w:hAnsiTheme="minorEastAsia"/>
          <w:sz w:val="24"/>
          <w:szCs w:val="24"/>
        </w:rPr>
        <w:t>规律</w:t>
      </w:r>
      <w:r>
        <w:rPr>
          <w:rFonts w:hint="eastAsia" w:asciiTheme="minorEastAsia" w:hAnsiTheme="minorEastAsia"/>
          <w:sz w:val="24"/>
          <w:szCs w:val="24"/>
        </w:rPr>
        <w:t>；“字</w:t>
      </w:r>
      <w:r>
        <w:rPr>
          <w:rFonts w:asciiTheme="minorEastAsia" w:hAnsiTheme="minorEastAsia"/>
          <w:sz w:val="24"/>
          <w:szCs w:val="24"/>
        </w:rPr>
        <w:t>词</w:t>
      </w:r>
      <w:r>
        <w:rPr>
          <w:rFonts w:hint="eastAsia" w:asciiTheme="minorEastAsia" w:hAnsiTheme="minorEastAsia"/>
          <w:sz w:val="24"/>
          <w:szCs w:val="24"/>
        </w:rPr>
        <w:t>句</w:t>
      </w:r>
      <w:r>
        <w:rPr>
          <w:rFonts w:asciiTheme="minorEastAsia" w:hAnsiTheme="minorEastAsia"/>
          <w:sz w:val="24"/>
          <w:szCs w:val="24"/>
        </w:rPr>
        <w:t>运用</w:t>
      </w:r>
      <w:r>
        <w:rPr>
          <w:rFonts w:hint="eastAsia" w:asciiTheme="minorEastAsia" w:hAnsiTheme="minorEastAsia"/>
          <w:sz w:val="24"/>
          <w:szCs w:val="24"/>
        </w:rPr>
        <w:t>”第一题中，</w:t>
      </w:r>
      <w:r>
        <w:rPr>
          <w:rFonts w:asciiTheme="minorEastAsia" w:hAnsiTheme="minorEastAsia"/>
          <w:sz w:val="24"/>
          <w:szCs w:val="24"/>
        </w:rPr>
        <w:t>发现</w:t>
      </w:r>
      <w:r>
        <w:rPr>
          <w:rFonts w:hint="eastAsia" w:asciiTheme="minorEastAsia" w:hAnsiTheme="minorEastAsia"/>
          <w:sz w:val="24"/>
          <w:szCs w:val="24"/>
        </w:rPr>
        <w:t>组内的两个词意思相近，一组</w:t>
      </w:r>
      <w:r>
        <w:rPr>
          <w:rFonts w:hint="eastAsia" w:asciiTheme="majorEastAsia" w:hAnsiTheme="majorEastAsia" w:eastAsiaTheme="majorEastAsia"/>
          <w:sz w:val="24"/>
          <w:szCs w:val="24"/>
        </w:rPr>
        <w:t>表示时间短或动作很快的词语，一组是表示时间长或动作缓慢的词语</w:t>
      </w:r>
      <w:r>
        <w:rPr>
          <w:rFonts w:hint="eastAsia" w:asciiTheme="minorEastAsia" w:hAnsiTheme="minorEastAsia"/>
          <w:sz w:val="24"/>
          <w:szCs w:val="24"/>
        </w:rPr>
        <w:t>；“字</w:t>
      </w:r>
      <w:r>
        <w:rPr>
          <w:rFonts w:asciiTheme="minorEastAsia" w:hAnsiTheme="minorEastAsia"/>
          <w:sz w:val="24"/>
          <w:szCs w:val="24"/>
        </w:rPr>
        <w:t>词</w:t>
      </w:r>
      <w:r>
        <w:rPr>
          <w:rFonts w:hint="eastAsia" w:asciiTheme="minorEastAsia" w:hAnsiTheme="minorEastAsia"/>
          <w:sz w:val="24"/>
          <w:szCs w:val="24"/>
        </w:rPr>
        <w:t>句</w:t>
      </w:r>
      <w:r>
        <w:rPr>
          <w:rFonts w:asciiTheme="minorEastAsia" w:hAnsiTheme="minorEastAsia"/>
          <w:sz w:val="24"/>
          <w:szCs w:val="24"/>
        </w:rPr>
        <w:t>运用</w:t>
      </w:r>
      <w:r>
        <w:rPr>
          <w:rFonts w:hint="eastAsia" w:asciiTheme="minorEastAsia" w:hAnsiTheme="minorEastAsia"/>
          <w:sz w:val="24"/>
          <w:szCs w:val="24"/>
        </w:rPr>
        <w:t>”第二题中，发现</w:t>
      </w:r>
      <w:r>
        <w:rPr>
          <w:rFonts w:ascii="宋体" w:hAnsi="宋体"/>
          <w:sz w:val="24"/>
          <w:szCs w:val="24"/>
        </w:rPr>
        <w:t>前面一个加点词是某种心理，后面一个加点词是这种心理下产生的动作表现</w:t>
      </w:r>
      <w:r>
        <w:rPr>
          <w:rFonts w:hint="eastAsia" w:ascii="宋体" w:hAnsi="宋体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“我的发现”中,</w:t>
      </w:r>
      <w:r>
        <w:rPr>
          <w:rFonts w:hint="eastAsia" w:asciiTheme="minorEastAsia" w:hAnsiTheme="minorEastAsia"/>
          <w:sz w:val="24"/>
          <w:szCs w:val="24"/>
        </w:rPr>
        <w:t>发现这四个偏旁的特点，发现偏旁与字义的联系规律。</w:t>
      </w:r>
    </w:p>
    <w:p w14:paraId="15288834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30"/>
        </w:rPr>
        <w:t>关注古诗：既要引领学生明诗意、悟诗情，又要指导学生想象画面、背诵古诗。能</w:t>
      </w:r>
      <w:r>
        <w:rPr>
          <w:rFonts w:hint="eastAsia" w:asciiTheme="minorEastAsia" w:hAnsiTheme="minorEastAsia"/>
          <w:sz w:val="24"/>
          <w:szCs w:val="24"/>
        </w:rPr>
        <w:t>借助古诗插图，感受古诗画面美。</w:t>
      </w:r>
    </w:p>
    <w:p w14:paraId="4EFDE26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关注阅读：</w:t>
      </w:r>
      <w:r>
        <w:rPr>
          <w:rFonts w:hint="eastAsia" w:ascii="宋体" w:hAnsi="宋体"/>
          <w:sz w:val="24"/>
          <w:szCs w:val="24"/>
        </w:rPr>
        <w:t>独立阅读《李时珍》，</w:t>
      </w:r>
      <w:r>
        <w:rPr>
          <w:rFonts w:hint="eastAsia" w:asciiTheme="minorEastAsia" w:hAnsiTheme="minorEastAsia"/>
          <w:sz w:val="24"/>
          <w:szCs w:val="24"/>
        </w:rPr>
        <w:t>适时点拨，</w:t>
      </w:r>
      <w:r>
        <w:rPr>
          <w:rFonts w:hint="eastAsia" w:ascii="宋体" w:hAnsi="宋体"/>
          <w:sz w:val="24"/>
          <w:szCs w:val="24"/>
        </w:rPr>
        <w:t>激发学生的阅读兴趣。</w:t>
      </w:r>
    </w:p>
    <w:p w14:paraId="7CE31CAC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FCFE6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1.能借助形声字构字规律认识“钩、铲”等10个生字。</w:t>
      </w:r>
    </w:p>
    <w:p w14:paraId="55C990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2.积累近义词语，能选用词语说句子。</w:t>
      </w:r>
    </w:p>
    <w:p w14:paraId="30C09CE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3.能根据提示想象画面，仿照例句写句子。</w:t>
      </w:r>
    </w:p>
    <w:p w14:paraId="684F67F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4.了解示字旁和衣字旁、两点水和三点水所代表的不同意思，能区分这些偏旁相似的汉字表示的意思。</w:t>
      </w:r>
    </w:p>
    <w:p w14:paraId="49551F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5.背诵古诗《舟夜书所见》。</w:t>
      </w:r>
    </w:p>
    <w:p w14:paraId="619C48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6.自主阅读《李时珍》，了解李时珍和他编写《本草纲目》的艰辛历程。</w:t>
      </w:r>
    </w:p>
    <w:p w14:paraId="438A624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教学重点、难点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EE84B6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1.积累近义词能选用词语说句子；能根据提示想象画面，并仿照例句写句子。</w:t>
      </w:r>
    </w:p>
    <w:p w14:paraId="20A094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2.背诵古诗《舟夜书所见》，能够用自己的话简单描述诗意，能够独立阅读《李时珍》，激发学生的阅读兴趣。</w:t>
      </w:r>
    </w:p>
    <w:p w14:paraId="4B5D231F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F1939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5AD701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9B15B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3课时</w:t>
      </w:r>
    </w:p>
    <w:p w14:paraId="63FDD20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1B6EBF5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2AE546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1.能借助形声字构字规律认识“钩、铲”等10个生字。。</w:t>
      </w:r>
    </w:p>
    <w:p w14:paraId="74E9B6C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2.积累近义词能选用词语说句子；能根据提示想象画面，并仿照例句写句子。</w:t>
      </w:r>
    </w:p>
    <w:p w14:paraId="4516FB8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DBCD3E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一、单元回顾，复习导入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019CE3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在《祖先的摇篮》中，我们仿佛看到了我们的祖先摘野果、掏鹊蛋、捉蜻蜓、逮蝈蝈……；在《羿射九日》里，我们了解了神奇的神话故事；从《黄帝的传说》中，我们听说了黄帝造车和造船的故事。今天我们继续插上想象的翅膀，进入今天的学习。</w:t>
      </w:r>
    </w:p>
    <w:p w14:paraId="2908B52D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二、识字加油站</w:t>
      </w:r>
    </w:p>
    <w:p w14:paraId="4E1B44C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1.偏旁归类，发现规律。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出示课件3—7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2B7B4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（1）朗读。学生以多种形式朗读词语。</w:t>
      </w:r>
    </w:p>
    <w:p w14:paraId="2A25814D">
      <w:pPr>
        <w:spacing w:after="0" w:line="360" w:lineRule="auto"/>
        <w:ind w:firstLine="480" w:firstLineChars="200"/>
        <w:rPr>
          <w:rFonts w:ascii="楷体" w:hAnsi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（2）出示“钩子”和“铲子”的图片，发现规律：金字旁的字与金属有关。交流带有金字旁的字：铁、铜、铅、针、银……</w:t>
      </w:r>
    </w:p>
    <w:p w14:paraId="7BDE4262">
      <w:pPr>
        <w:spacing w:after="0" w:line="360" w:lineRule="auto"/>
        <w:ind w:firstLine="480" w:firstLineChars="200"/>
        <w:rPr>
          <w:rFonts w:ascii="楷体" w:hAnsi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（3）出示“梅花”和“柿子”的图片，发现规律：木字旁的字与树木有关。交流带有木字旁的字：桃、树、柳、杨、</w:t>
      </w:r>
      <w:r>
        <w:rPr>
          <w:rFonts w:hint="eastAsia" w:asciiTheme="majorEastAsia" w:hAnsiTheme="majorEastAsia" w:eastAsiaTheme="majorEastAsia"/>
          <w:sz w:val="24"/>
          <w:szCs w:val="24"/>
        </w:rPr>
        <w:t>梨</w:t>
      </w:r>
      <w:r>
        <w:rPr>
          <w:rFonts w:hint="eastAsia" w:ascii="宋体" w:hAnsi="宋体"/>
          <w:sz w:val="24"/>
          <w:szCs w:val="24"/>
        </w:rPr>
        <w:t>、桂……</w:t>
      </w:r>
    </w:p>
    <w:p w14:paraId="18A59A85">
      <w:pPr>
        <w:spacing w:after="0" w:line="360" w:lineRule="auto"/>
        <w:ind w:firstLine="480" w:firstLineChars="200"/>
        <w:rPr>
          <w:rFonts w:ascii="楷体" w:hAnsi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（4）分小组观察其他三组词语，说一说自己的发现。</w:t>
      </w:r>
    </w:p>
    <w:p w14:paraId="2425AF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（5）谈发现，交流带有该偏旁的字。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DC73CA">
      <w:pPr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发现：第一排的两个字都是“钅”旁，都与金属有关；第二排的两个字都是“木”旁，都与植物有关；第三排的两个字都是“氵”旁，都与水有关；第四排的两个字都是“火”旁，都与火或光有关；第五排的两个字都是“土”旁，都与土有关。</w:t>
      </w:r>
    </w:p>
    <w:p w14:paraId="2852FD2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2.挑</w:t>
      </w:r>
      <w:r>
        <w:rPr>
          <w:rFonts w:hint="eastAsia" w:ascii="宋体" w:hAnsi="宋体"/>
          <w:sz w:val="24"/>
          <w:szCs w:val="24"/>
        </w:rPr>
        <w:t>战赛：给偏旁加生字（部件），组成新字并组词。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C682CF">
      <w:pPr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钅—（    ）（    ）                木—（    ）（    ）</w:t>
      </w:r>
    </w:p>
    <w:p w14:paraId="6494F72B">
      <w:pPr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氵—（    ）（    ）                火—（    ）（    ）</w:t>
      </w:r>
    </w:p>
    <w:p w14:paraId="41DB20C3">
      <w:pPr>
        <w:spacing w:after="0" w:line="360" w:lineRule="auto"/>
        <w:ind w:firstLine="720" w:firstLineChars="300"/>
        <w:rPr>
          <w:rFonts w:ascii="楷体" w:hAnsi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土—（    ）（    ）</w:t>
      </w:r>
    </w:p>
    <w:p w14:paraId="0E84A12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3.总结规律：“金木水火土”不但能单独成字，还可以成为一个字的偏旁部首。每个偏旁部首都有自己所表示的意</w:t>
      </w:r>
      <w:r>
        <w:rPr>
          <w:rFonts w:hint="eastAsia" w:asciiTheme="majorEastAsia" w:hAnsiTheme="majorEastAsia" w:eastAsiaTheme="majorEastAsia"/>
          <w:sz w:val="24"/>
          <w:szCs w:val="24"/>
        </w:rPr>
        <w:t>思。</w:t>
      </w:r>
    </w:p>
    <w:p w14:paraId="1126ED2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4.小结：今天我们认识了课本上的10个生字和它组成的词语，还分类回忆了许多学过的汉字。这偏旁表义的造字特点，可以帮助我们更快的记忆生字，记忆更多的生字。去掉拼音，再来认识一下他们。</w:t>
      </w:r>
    </w:p>
    <w:p w14:paraId="1D64831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为了让学生通过自主观察、合作交流的方法发现汉字造字的规律，加强对生字的理解，提高学生自学能力，提高学生参与学习的动力。</w:t>
      </w:r>
      <w:r>
        <w:rPr>
          <w:rFonts w:hint="eastAsia" w:ascii="宋体" w:hAnsi="宋体"/>
          <w:sz w:val="24"/>
          <w:szCs w:val="24"/>
        </w:rPr>
        <w:t>）</w:t>
      </w:r>
    </w:p>
    <w:p w14:paraId="3405598D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三、字词句运用</w:t>
      </w:r>
    </w:p>
    <w:p w14:paraId="4C49546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1.读一读下面的词语，选一两个说句子。</w:t>
      </w:r>
    </w:p>
    <w:p w14:paraId="3437FFFC">
      <w:pPr>
        <w:spacing w:after="0" w:line="360" w:lineRule="auto"/>
        <w:ind w:firstLine="480" w:firstLineChars="200"/>
        <w:rPr>
          <w:rFonts w:ascii="楷体" w:hAnsi="楷体" w:eastAsia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（1）不同形式</w:t>
      </w:r>
      <w:r>
        <w:rPr>
          <w:rFonts w:hint="eastAsia" w:asciiTheme="majorEastAsia" w:hAnsiTheme="majorEastAsia" w:eastAsiaTheme="majorEastAsia"/>
          <w:sz w:val="24"/>
          <w:szCs w:val="24"/>
        </w:rPr>
        <w:t>认读词语。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64371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（2）小组讨论，发现规律：读词语的过程中，你发现了什么？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6A277AD">
      <w:pPr>
        <w:spacing w:after="0" w:line="360" w:lineRule="auto"/>
        <w:ind w:firstLine="566" w:firstLineChars="236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我发现：①“忽然”和“突然”是一组近义词，“立刻”和“马上”也是一组近义词，由此可推出，这六组词语都是近义词。</w:t>
      </w:r>
    </w:p>
    <w:p w14:paraId="71D5E729">
      <w:pPr>
        <w:spacing w:after="0" w:line="360" w:lineRule="auto"/>
        <w:ind w:firstLine="566" w:firstLineChars="236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②第一排是表示时间短或动作很快的词语，要读得稍快一些。</w:t>
      </w:r>
    </w:p>
    <w:p w14:paraId="3611FC64">
      <w:pPr>
        <w:spacing w:after="0" w:line="360" w:lineRule="auto"/>
        <w:ind w:firstLine="566" w:firstLineChars="236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cs="宋体"/>
          <w:sz w:val="24"/>
        </w:rPr>
        <w:t>③</w:t>
      </w:r>
      <w:r>
        <w:rPr>
          <w:rFonts w:hint="eastAsia" w:asciiTheme="majorEastAsia" w:hAnsiTheme="majorEastAsia" w:eastAsiaTheme="majorEastAsia"/>
          <w:sz w:val="24"/>
          <w:szCs w:val="24"/>
        </w:rPr>
        <w:t>第二排是表示时间长或动作缓慢的词语，要读得慢些。</w:t>
      </w:r>
    </w:p>
    <w:p w14:paraId="6B0C62C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（3）说句子：各小组选择一两个词语说句子。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535DC42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发现词语排列的规律，由熟知的“忽然、突然”、“立刻、马上”是两组近义词，推测另外几组内的两个词意思相近，再借助熟悉的词理解生疏的词，在理解词语意思的基础上引导学生联系生活，选择一两个词语说话。</w:t>
      </w:r>
      <w:r>
        <w:rPr>
          <w:rFonts w:hint="eastAsia" w:ascii="宋体" w:hAnsi="宋体"/>
          <w:sz w:val="24"/>
          <w:szCs w:val="24"/>
        </w:rPr>
        <w:t>）</w:t>
      </w:r>
    </w:p>
    <w:p w14:paraId="0E4FAEE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2.读句子，想象画面，再仿照例句写一写。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F5FFC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（1）研读例句：边读边想：你仿佛看到了什么画面？</w:t>
      </w:r>
    </w:p>
    <w:p w14:paraId="75634F89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（2）读句子，谈发现：边读边思考，说说加点词语之间的联系。</w:t>
      </w:r>
    </w:p>
    <w:p w14:paraId="7DEF2278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我发现：例句中前面一个加点词是某种心理，后面一个加点词是这种心理下产生的动作表现。</w:t>
      </w:r>
    </w:p>
    <w:p w14:paraId="5A0A3E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（3）指导朗读：根据想象的画面，读出太阳的害怕的样子。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6096D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（4）根据发现，读提示，想象画面，说句子。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AF5808">
      <w:pPr>
        <w:spacing w:after="0" w:line="360" w:lineRule="auto"/>
        <w:ind w:firstLine="566" w:firstLineChars="236"/>
        <w:rPr>
          <w:rFonts w:asciiTheme="majorEastAsia" w:hAnsiTheme="majorEastAsia" w:eastAsiaTheme="majorEastAsia"/>
          <w:sz w:val="24"/>
          <w:szCs w:val="24"/>
        </w:rPr>
      </w:pPr>
      <w:r>
        <w:rPr>
          <w:rFonts w:ascii="宋体" w:hAnsi="宋体"/>
          <w:sz w:val="24"/>
          <w:szCs w:val="24"/>
        </w:rPr>
        <w:t>李明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</w:t>
      </w:r>
      <w:r>
        <w:rPr>
          <w:rFonts w:ascii="宋体" w:hAnsi="宋体"/>
          <w:sz w:val="24"/>
          <w:szCs w:val="24"/>
        </w:rPr>
        <w:t>_跑进了教室。</w:t>
      </w:r>
      <w:r>
        <w:rPr>
          <w:rFonts w:hint="eastAsia" w:asciiTheme="majorEastAsia" w:hAnsiTheme="majorEastAsia" w:eastAsiaTheme="majorEastAsia"/>
          <w:sz w:val="24"/>
          <w:szCs w:val="24"/>
        </w:rPr>
        <w:t>　</w:t>
      </w:r>
    </w:p>
    <w:p w14:paraId="5BD0F336">
      <w:pPr>
        <w:spacing w:after="0" w:line="360" w:lineRule="auto"/>
        <w:ind w:firstLine="566" w:firstLineChars="236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提问引导:李明当时是什么心情呢？他很着急，他会怎样跑进教室？</w:t>
      </w:r>
    </w:p>
    <w:p w14:paraId="7A0F435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（5）</w:t>
      </w:r>
      <w:r>
        <w:rPr>
          <w:rFonts w:asciiTheme="majorEastAsia" w:hAnsiTheme="majorEastAsia" w:eastAsiaTheme="majorEastAsia"/>
          <w:sz w:val="24"/>
          <w:szCs w:val="24"/>
        </w:rPr>
        <w:t>自由仿写</w:t>
      </w:r>
      <w:r>
        <w:rPr>
          <w:rFonts w:hint="eastAsia" w:asciiTheme="majorEastAsia" w:hAnsiTheme="majorEastAsia" w:eastAsiaTheme="majorEastAsia"/>
          <w:sz w:val="24"/>
          <w:szCs w:val="24"/>
        </w:rPr>
        <w:t>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课件16、17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967F6D">
      <w:pPr>
        <w:spacing w:after="0" w:line="360" w:lineRule="auto"/>
        <w:ind w:firstLine="566" w:firstLineChars="236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想一想：如果一个同学很高兴或者很难过，会怎样跑进教室？</w:t>
      </w:r>
    </w:p>
    <w:p w14:paraId="46A33BF5">
      <w:pPr>
        <w:spacing w:after="0" w:line="360" w:lineRule="auto"/>
        <w:ind w:firstLine="566" w:firstLineChars="236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刘帅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</w:t>
      </w:r>
      <w:r>
        <w:rPr>
          <w:rFonts w:ascii="宋体" w:hAnsi="宋体"/>
          <w:sz w:val="24"/>
          <w:szCs w:val="24"/>
        </w:rPr>
        <w:t>_</w:t>
      </w:r>
      <w:r>
        <w:rPr>
          <w:rFonts w:asciiTheme="majorEastAsia" w:hAnsiTheme="majorEastAsia" w:eastAsiaTheme="majorEastAsia"/>
          <w:sz w:val="24"/>
          <w:szCs w:val="24"/>
        </w:rPr>
        <w:t>跑进了教室。</w:t>
      </w:r>
    </w:p>
    <w:p w14:paraId="7F400B27">
      <w:pPr>
        <w:spacing w:after="0" w:line="360" w:lineRule="auto"/>
        <w:ind w:firstLine="566" w:firstLineChars="236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陈甜甜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</w:t>
      </w:r>
      <w:r>
        <w:rPr>
          <w:rFonts w:ascii="宋体" w:hAns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</w:t>
      </w:r>
      <w:r>
        <w:rPr>
          <w:rFonts w:ascii="宋体" w:hAnsi="宋体"/>
          <w:sz w:val="24"/>
          <w:szCs w:val="24"/>
        </w:rPr>
        <w:t>_</w:t>
      </w:r>
      <w:r>
        <w:rPr>
          <w:rFonts w:asciiTheme="majorEastAsia" w:hAnsiTheme="majorEastAsia" w:eastAsiaTheme="majorEastAsia"/>
          <w:sz w:val="24"/>
          <w:szCs w:val="24"/>
        </w:rPr>
        <w:t>跑进了教室。</w:t>
      </w:r>
    </w:p>
    <w:p w14:paraId="56F8DF9C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先引导学生发现例句规律，并通过看提示、想画面，由问题辅助学生说句子，最后引导学生联系生活自由仿写，锻炼想象能力和口语表达能力。</w:t>
      </w:r>
      <w:r>
        <w:rPr>
          <w:rFonts w:hint="eastAsia" w:ascii="宋体" w:hAnsi="宋体"/>
          <w:sz w:val="24"/>
          <w:szCs w:val="24"/>
        </w:rPr>
        <w:t>）</w:t>
      </w:r>
    </w:p>
    <w:p w14:paraId="24A75B0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435C294F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1A988A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1FEC370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1.了解示字旁和衣字旁、两点水和三点水所代表的的不同意义，能区分这些偏旁相似的汉字表示的意思。</w:t>
      </w:r>
    </w:p>
    <w:p w14:paraId="4408B3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2.背诵古诗《舟夜书所见》，能够用自己的话简单描述诗意。</w:t>
      </w:r>
    </w:p>
    <w:p w14:paraId="1CC9146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692136E4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一、复习导入</w:t>
      </w:r>
    </w:p>
    <w:p w14:paraId="3A43C9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1.引导思考：同学们今天早上出家门的时候，心情怎么样？请你用一句话来说一说。</w:t>
      </w:r>
    </w:p>
    <w:p w14:paraId="55A3A82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2.教师总结：今天，同学们十分开心，蹦蹦跳跳地走进学校。咱们带着开心的心情进入有趣的语文课堂吧！</w:t>
      </w:r>
    </w:p>
    <w:p w14:paraId="0276D8F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二、我的发现</w:t>
      </w:r>
    </w:p>
    <w:p w14:paraId="246DDA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出示“我的发现”中的四组字。</w:t>
      </w:r>
    </w:p>
    <w:p w14:paraId="2576E7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2.多种形式读，自由读、指名读、分组读。</w:t>
      </w:r>
    </w:p>
    <w:p w14:paraId="5D93E8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3.我们经常会把这些外形相近的偏旁混淆，你有什么好方法帮助大家区别呢？你有什么发现呢？（同桌讨论）</w:t>
      </w:r>
    </w:p>
    <w:p w14:paraId="0E46E4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4.交流分享自己的发现</w:t>
      </w:r>
    </w:p>
    <w:p w14:paraId="50A68D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5.归纳。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出示课件19、20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95007C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我发现：“礻”是“示”的变体，与祭祀、礼仪有关。“衤”是“衣”的变体，与衣服有关。“冫”一般与冰、冷有关。“氵”大多与水有关。</w:t>
      </w:r>
    </w:p>
    <w:p w14:paraId="0F404D1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6.拓展练习：带这几个偏旁的字还有哪些？写一写吧！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DA6677">
      <w:pPr>
        <w:spacing w:after="0" w:line="360" w:lineRule="auto"/>
        <w:ind w:left="480" w:leftChars="21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礻</w:t>
      </w:r>
      <w:r>
        <w:rPr>
          <w:rFonts w:hint="eastAsia" w:ascii="宋体" w:hAnsi="宋体"/>
          <w:sz w:val="24"/>
          <w:szCs w:val="24"/>
          <w:u w:val="single"/>
        </w:rPr>
        <w:t>_______________________</w:t>
      </w:r>
      <w:r>
        <w:rPr>
          <w:rFonts w:hint="eastAsia" w:ascii="宋体" w:hAnsi="宋体"/>
          <w:sz w:val="24"/>
          <w:szCs w:val="24"/>
        </w:rPr>
        <w:t xml:space="preserve">             衤</w:t>
      </w:r>
      <w:r>
        <w:rPr>
          <w:rFonts w:hint="eastAsia" w:ascii="宋体" w:hAnsi="宋体"/>
          <w:sz w:val="24"/>
          <w:szCs w:val="24"/>
          <w:u w:val="single"/>
        </w:rPr>
        <w:t>_______________________</w:t>
      </w:r>
    </w:p>
    <w:p w14:paraId="4599A76A">
      <w:pPr>
        <w:spacing w:after="0" w:line="360" w:lineRule="auto"/>
        <w:ind w:left="480" w:leftChars="21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冫</w:t>
      </w:r>
      <w:r>
        <w:rPr>
          <w:rFonts w:hint="eastAsia" w:ascii="宋体" w:hAnsi="宋体"/>
          <w:sz w:val="24"/>
          <w:szCs w:val="24"/>
          <w:u w:val="single"/>
        </w:rPr>
        <w:t>_______________________</w:t>
      </w:r>
      <w:r>
        <w:rPr>
          <w:rFonts w:hint="eastAsia" w:ascii="宋体" w:hAnsi="宋体"/>
          <w:sz w:val="24"/>
          <w:szCs w:val="24"/>
        </w:rPr>
        <w:t xml:space="preserve">             氵</w:t>
      </w:r>
      <w:r>
        <w:rPr>
          <w:rFonts w:hint="eastAsia" w:ascii="宋体" w:hAnsi="宋体"/>
          <w:sz w:val="24"/>
          <w:szCs w:val="24"/>
          <w:u w:val="single"/>
        </w:rPr>
        <w:t>_______________________</w:t>
      </w:r>
    </w:p>
    <w:p w14:paraId="32B8729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7.小结：我们碰到不认识或不熟悉的字时，可以通过分析字的偏旁结构来猜测字意，这样就能帮助我们理解这个字或词语的意思。</w:t>
      </w:r>
    </w:p>
    <w:p w14:paraId="6910BF9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让学生通过自己的观察、讨论、交流、归纳，发现这四个偏旁的特点，发现偏旁与字义的联系规律，便于学生区分外形相近的偏旁。</w:t>
      </w:r>
      <w:r>
        <w:rPr>
          <w:rFonts w:hint="eastAsia" w:ascii="宋体" w:hAnsi="宋体"/>
          <w:sz w:val="24"/>
          <w:szCs w:val="24"/>
        </w:rPr>
        <w:t>）</w:t>
      </w:r>
    </w:p>
    <w:p w14:paraId="4293725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三、日积月累</w:t>
      </w:r>
    </w:p>
    <w:p w14:paraId="2D96C6C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过渡：接下来，我们来学一首古诗吧！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53AEB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1.看图学诗：观察课本中古诗的背景插图，说说你看到了哪些景物。</w:t>
      </w:r>
    </w:p>
    <w:p w14:paraId="0162325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理解诗题：诗人也看到了这些景物，并写下了一首诗，题目是《舟夜书所见》。从诗题我们可以猜测诗人是在哪写下的这首诗？从课题哪个字知道的？什么时候写下的呢？从课题哪个字知道的？写的是什么？从课题中哪个词语知道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33071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3.</w:t>
      </w:r>
      <w:r>
        <w:rPr>
          <w:rFonts w:asciiTheme="majorEastAsia" w:hAnsiTheme="majorEastAsia" w:eastAsiaTheme="majorEastAsia"/>
          <w:sz w:val="24"/>
          <w:szCs w:val="24"/>
        </w:rPr>
        <w:t>品味诗歌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出示课件24—27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A4712C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（1）播放诗歌朗读视频，听范读。</w:t>
      </w:r>
    </w:p>
    <w:p w14:paraId="66968C9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（2）借助拼音自由读一读这首诗。</w:t>
      </w:r>
    </w:p>
    <w:p w14:paraId="389BAEA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（3）指名读，正音。（注意：“查”为多音字，在本首诗中作为姓氏，读作“zhā”；“月黑见渔灯”中“见”读“xiàn”；“散作满河星”中的“散”读“sàn”；“萤、星”是后鼻音。）</w:t>
      </w:r>
    </w:p>
    <w:p w14:paraId="47873E6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（4）小组赛读、全班齐读，读出节奏。</w:t>
      </w:r>
    </w:p>
    <w:p w14:paraId="2A723FE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（5）介绍诗人。</w:t>
      </w:r>
    </w:p>
    <w:p w14:paraId="7C09464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（6）小组讨论：根据插图，用自己的话说一说，诗人查慎行到底看到了怎样的景色？</w:t>
      </w:r>
    </w:p>
    <w:p w14:paraId="0AD9B35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（7）指导朗读，想象画面。</w:t>
      </w:r>
    </w:p>
    <w:p w14:paraId="5CC2B8A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（8）指导背诵：闭上眼睛想象着画面，在小组内合作试着背诵。</w:t>
      </w:r>
    </w:p>
    <w:p w14:paraId="3532852F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通过提问，借助插图，引导学生掌握学习古诗的方法：读——说——想象——背诵。帮助学生掌握古诗大意，引导学生想象诗歌画面，体会古诗的画面美。</w:t>
      </w:r>
      <w:r>
        <w:rPr>
          <w:rFonts w:hint="eastAsia" w:ascii="宋体" w:hAnsi="宋体"/>
          <w:sz w:val="24"/>
          <w:szCs w:val="24"/>
        </w:rPr>
        <w:t>）</w:t>
      </w:r>
    </w:p>
    <w:p w14:paraId="6E2C1D7C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2D740DD7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第三课时</w:t>
      </w:r>
    </w:p>
    <w:p w14:paraId="5843CB3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3BD8F71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自主阅读《李时珍》，了解李时珍和他编写《本草纲目》的艰辛历程。</w:t>
      </w:r>
    </w:p>
    <w:p w14:paraId="0D8B367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30B48324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一、初读课文</w:t>
      </w:r>
    </w:p>
    <w:p w14:paraId="1817B9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介绍李时珍：今天我们要去认识一位明朝著名的医学家和药物学家，他的名字是李时珍。</w:t>
      </w:r>
    </w:p>
    <w:p w14:paraId="613D9AA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  <w:szCs w:val="24"/>
        </w:rPr>
        <w:t>初读课文：请同学们</w:t>
      </w:r>
      <w:r>
        <w:rPr>
          <w:rFonts w:hint="eastAsia" w:ascii="宋体" w:hAnsi="宋体"/>
          <w:sz w:val="24"/>
          <w:szCs w:val="24"/>
        </w:rPr>
        <w:t>借助拼音读课文，读完课文交流不懂词语的意思</w:t>
      </w:r>
      <w:r>
        <w:rPr>
          <w:rFonts w:hint="eastAsia" w:asciiTheme="majorEastAsia" w:hAnsiTheme="majorEastAsia" w:eastAsiaTheme="majorEastAsia"/>
          <w:sz w:val="24"/>
          <w:szCs w:val="24"/>
        </w:rPr>
        <w:t>。</w:t>
      </w:r>
    </w:p>
    <w:p w14:paraId="13637A8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  <w:szCs w:val="24"/>
        </w:rPr>
        <w:t>播放播放《李时珍》，边听边思考：李时珍为什么要编写《本草纲目》？</w:t>
      </w:r>
    </w:p>
    <w:p w14:paraId="6A5F34F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4.词语解析。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出示课件31、32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17F2DC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二、研读原因</w:t>
      </w:r>
    </w:p>
    <w:p w14:paraId="670D4EB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/>
          <w:sz w:val="24"/>
          <w:szCs w:val="24"/>
        </w:rPr>
        <w:t>教师提出问题：</w:t>
      </w:r>
      <w:r>
        <w:rPr>
          <w:rFonts w:hint="eastAsia" w:asciiTheme="majorEastAsia" w:hAnsiTheme="majorEastAsia" w:eastAsiaTheme="majorEastAsia"/>
          <w:sz w:val="24"/>
          <w:szCs w:val="24"/>
        </w:rPr>
        <w:t>李时珍为什么决定重新编一部完善的药物书？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492A21F">
      <w:pPr>
        <w:widowControl w:val="0"/>
        <w:spacing w:after="0" w:line="360" w:lineRule="auto"/>
        <w:ind w:firstLine="588" w:firstLineChars="245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color w:val="000000"/>
          <w:sz w:val="24"/>
          <w:szCs w:val="24"/>
        </w:rPr>
        <w:t>李时珍家世代行医。他父亲医术很高，给穷人看病常常不收诊费。李时珍看到医生能救死扶伤，解除病人的痛苦，就从小立下志向，要像父亲一样为穷人看病。</w:t>
      </w:r>
    </w:p>
    <w:p w14:paraId="0862439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学生汇报交流：通过“从小立下志向，要像父亲一样为穷人看病”可以知道李时珍从小立志行医，这就是他要重新编一部药物书的原因。</w:t>
      </w:r>
    </w:p>
    <w:p w14:paraId="3CC8113C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立志行医</w:t>
      </w:r>
    </w:p>
    <w:p w14:paraId="6249FDAA">
      <w:pPr>
        <w:widowControl w:val="0"/>
        <w:spacing w:after="0" w:line="360" w:lineRule="auto"/>
        <w:ind w:firstLine="588" w:firstLineChars="245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color w:val="000000"/>
          <w:sz w:val="24"/>
          <w:szCs w:val="24"/>
        </w:rPr>
        <w:t>他发现旧的药物书有不少缺点：许多有用的药物没有记载；有些药物只记了个名称，没有说明形状和生长状况；还有一些药物记错了药性和药效。他想，病人吃错了药，那多危险啊，于是决定重新编写一部完善的药物书。</w:t>
      </w:r>
    </w:p>
    <w:p w14:paraId="4B955EEA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学生汇报交流：因为“旧的药物书有不少缺点”，还有“病人吃错了药，那多危险啊”所以李时珍要重新编一部药物书。</w:t>
      </w:r>
    </w:p>
    <w:p w14:paraId="3C67100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编写药书</w:t>
      </w:r>
    </w:p>
    <w:p w14:paraId="58DE87ED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3.教师总结：课文写了李时珍立下行医的志愿，后来在行医过程中李时珍发</w:t>
      </w:r>
      <w:r>
        <w:rPr>
          <w:rFonts w:hint="eastAsia" w:ascii="宋体" w:hAnsi="宋体"/>
          <w:color w:val="000000"/>
          <w:sz w:val="24"/>
          <w:szCs w:val="24"/>
        </w:rPr>
        <w:t>现了药物书的缺点，他想，病人吃错药，那多危险啊，于是决定重新编写一部完善的药物书。</w:t>
      </w:r>
    </w:p>
    <w:p w14:paraId="6C116F74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三、感受困难</w:t>
      </w:r>
    </w:p>
    <w:p w14:paraId="73EDA59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1.自读课文，思考：李时珍在编写过程中遇到了哪些困难？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F71DDF">
      <w:pPr>
        <w:widowControl w:val="0"/>
        <w:spacing w:after="0" w:line="360" w:lineRule="auto"/>
        <w:ind w:firstLine="590" w:firstLineChars="245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color w:val="000000"/>
          <w:sz w:val="24"/>
          <w:szCs w:val="24"/>
        </w:rPr>
        <w:t>他不怕山高路远，不怕严寒酷暑，走遍了万水千山。他有时上山采药好几天不下山，饿了就吃些干粮，天黑了就在山上过夜。他走了上万里路，拜访了千百个医生、农民、渔民和猎人，向他们学到了书上没有的知识。他还冒着生命危险尝药材，判断药性和药效。</w:t>
      </w:r>
    </w:p>
    <w:p w14:paraId="6941E9DF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预设1：从“他不怕山高路远，不怕严寒酷暑。饿了吃些干粮，天黑了就在山上过夜”中，我们可以知道李时珍为了编写药书亲自上山采药，体现了他不怕环境艰难，不怕气候恶劣，勇于吃苦的精神。</w:t>
      </w:r>
    </w:p>
    <w:p w14:paraId="20B60594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教书板书：</w:t>
      </w:r>
      <w:r>
        <w:rPr>
          <w:rFonts w:hint="eastAsia" w:ascii="宋体" w:hAnsi="宋体"/>
          <w:color w:val="FF0000"/>
          <w:sz w:val="24"/>
          <w:szCs w:val="24"/>
        </w:rPr>
        <w:t>亲自采药</w:t>
      </w:r>
    </w:p>
    <w:p w14:paraId="0200B205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预设2：“走了上万里路，拜访了千百个医生、农民、渔民和猎人，向他们学到了书上没有的知识”，说明他做了大量的调查研究，虚心向各行各业的人学习知识，积累经验，为写书做充分的准备。</w:t>
      </w:r>
    </w:p>
    <w:p w14:paraId="6FBA2695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教书板书：</w:t>
      </w:r>
      <w:r>
        <w:rPr>
          <w:rFonts w:hint="eastAsia" w:ascii="宋体" w:hAnsi="宋体"/>
          <w:color w:val="FF0000"/>
          <w:sz w:val="24"/>
          <w:szCs w:val="24"/>
        </w:rPr>
        <w:t>积累经验  虚心学习</w:t>
      </w:r>
    </w:p>
    <w:p w14:paraId="536707E2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预设3：从“他还冒着生命危险尝药材，判断药性和药效”，说明他不顾个人安危，亲自尝药，确保药物的药性和药效更加准确，为写书做充分的准备。</w:t>
      </w:r>
    </w:p>
    <w:p w14:paraId="32A64D48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2..教师总结：无论是亲自采药，还是请教大家，虚心学习、积累经验，又或者是亲自尝药，以确保药物的药性和药效，这些都是李时珍为了编写药书付出的努力，做的准备。</w:t>
      </w:r>
    </w:p>
    <w:p w14:paraId="30EF9760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教书板书：</w:t>
      </w:r>
      <w:r>
        <w:rPr>
          <w:rFonts w:hint="eastAsia" w:ascii="宋体" w:hAnsi="宋体"/>
          <w:color w:val="FF0000"/>
          <w:sz w:val="24"/>
          <w:szCs w:val="24"/>
        </w:rPr>
        <w:t>编写准备</w:t>
      </w:r>
    </w:p>
    <w:p w14:paraId="728F1E01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3.故事中哪些地方让你印象深刻，讲给你的同桌听吧！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7F0E4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四、铭记伟大，拓展延伸</w:t>
      </w:r>
    </w:p>
    <w:p w14:paraId="60540585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1.铭记伟大。</w:t>
      </w:r>
    </w:p>
    <w:p w14:paraId="1264BB07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（1）李时珍编写《本草纲目》结果如何？</w:t>
      </w:r>
    </w:p>
    <w:p w14:paraId="3D67AAC0">
      <w:pPr>
        <w:widowControl w:val="0"/>
        <w:spacing w:after="0" w:line="360" w:lineRule="auto"/>
        <w:ind w:firstLine="720" w:firstLineChars="3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教书板书：</w:t>
      </w:r>
      <w:r>
        <w:rPr>
          <w:rFonts w:hint="eastAsia" w:ascii="宋体" w:hAnsi="宋体"/>
          <w:color w:val="FF0000"/>
          <w:sz w:val="24"/>
          <w:szCs w:val="24"/>
        </w:rPr>
        <w:t>写出巨著</w:t>
      </w:r>
    </w:p>
    <w:p w14:paraId="4D0E4BDC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（2）读完《李时珍》这篇文章，说说李时珍给你留下了怎样的印象？</w:t>
      </w:r>
    </w:p>
    <w:p w14:paraId="38811508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（3）李时珍用了整整二十七年的时间，终于编写成了著名的《本草纲目》，而这部书也成就了李时珍伟大人生。读了这篇文章你有什么话想对他说什么呢？　</w:t>
      </w:r>
    </w:p>
    <w:p w14:paraId="4B10B324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（4）课文小结：</w:t>
      </w:r>
      <w:r>
        <w:rPr>
          <w:rFonts w:ascii="宋体" w:hAnsi="宋体"/>
          <w:color w:val="000000"/>
          <w:sz w:val="24"/>
          <w:szCs w:val="24"/>
        </w:rPr>
        <w:t>本文写李时珍从小立志学医，在行医过程中发现药物书有许多缺点，他怀着对人民负责的精神，决心重编新药物书，做了认真准备，终于写成。反映了他为人民不怕艰苦、不怕危险、踏实认真，一心为人民的好思想、好品质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B540BF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2.拓展延伸：请大家多阅读一些介绍像李时珍这样不怕困难、勇于探索、刻苦钻研的名人书籍。</w:t>
      </w:r>
    </w:p>
    <w:p w14:paraId="7681C2F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阅读要讲究方法，通过提出问题，解决问题，让阅读训练落到实处，学生得以灵活运用阅读方法，进行更广泛的阅读。</w:t>
      </w:r>
      <w:r>
        <w:rPr>
          <w:rFonts w:hint="eastAsia" w:ascii="宋体" w:hAnsi="宋体"/>
          <w:sz w:val="24"/>
          <w:szCs w:val="24"/>
        </w:rPr>
        <w:t>）</w:t>
      </w:r>
    </w:p>
    <w:p w14:paraId="6B2166E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7B76933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EF9E42C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4587875" cy="1424940"/>
            <wp:effectExtent l="0" t="0" r="3175" b="3810"/>
            <wp:docPr id="3" name="图片 3" descr="1673579763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735797637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87875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31AF7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91E4B4D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“语文园地”内容编排的目的是使学生通过观察找出汉字的某些构字特点，扩充识字量；能够区分、理解相近的词语；能积累古诗，独立阅读。为了达到这些要求，在教学设计上，我以培养学生学习语文兴趣与良好的习惯为出发点。</w:t>
      </w:r>
    </w:p>
    <w:p w14:paraId="0A3B8D16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1.注重培养学生的观察能力。</w:t>
      </w:r>
    </w:p>
    <w:p w14:paraId="29A03CBE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t>“授之以鱼，不如授之以渔。”这</w:t>
      </w:r>
      <w:r>
        <w:rPr>
          <w:rFonts w:hint="eastAsia"/>
        </w:rPr>
        <w:t>三</w:t>
      </w:r>
      <w:r>
        <w:t>课时的教学，均以学生自主发现，我引导归纳为主。如“识宇加油站”中，让学生发现这些</w:t>
      </w:r>
      <w:r>
        <w:rPr>
          <w:rFonts w:hint="eastAsia"/>
        </w:rPr>
        <w:t>字</w:t>
      </w:r>
      <w:r>
        <w:t>的构</w:t>
      </w:r>
      <w:r>
        <w:rPr>
          <w:rFonts w:hint="eastAsia"/>
        </w:rPr>
        <w:t>字</w:t>
      </w:r>
      <w:r>
        <w:t>规律</w:t>
      </w:r>
      <w:r>
        <w:rPr>
          <w:rFonts w:hint="eastAsia"/>
        </w:rPr>
        <w:t>；</w:t>
      </w:r>
      <w:r>
        <w:t>“</w:t>
      </w:r>
      <w:r>
        <w:rPr>
          <w:rFonts w:hint="eastAsia"/>
        </w:rPr>
        <w:t>字</w:t>
      </w:r>
      <w:r>
        <w:t>词</w:t>
      </w:r>
      <w:r>
        <w:rPr>
          <w:rFonts w:hint="eastAsia"/>
        </w:rPr>
        <w:t>句</w:t>
      </w:r>
      <w:r>
        <w:t>运用”中,让学生自读词语，发现规律</w:t>
      </w:r>
      <w:r>
        <w:rPr>
          <w:rFonts w:hint="eastAsia"/>
        </w:rPr>
        <w:t>；</w:t>
      </w:r>
      <w:r>
        <w:t>“我的发现”中,引导学生发现这些字的规律</w:t>
      </w:r>
      <w:r>
        <w:rPr>
          <w:rFonts w:hint="eastAsia"/>
        </w:rPr>
        <w:t>。</w:t>
      </w:r>
      <w:r>
        <w:t>自主发现的过程，让学生养成良好的观察、思考和总结的习惯</w:t>
      </w:r>
      <w:r>
        <w:rPr>
          <w:rFonts w:hint="eastAsia"/>
        </w:rPr>
        <w:t>；</w:t>
      </w:r>
      <w:r>
        <w:t>同时，我给</w:t>
      </w:r>
      <w:r>
        <w:rPr>
          <w:rFonts w:hint="eastAsia"/>
        </w:rPr>
        <w:t>予</w:t>
      </w:r>
      <w:r>
        <w:t>方法上的指导，让学生在实践中掌握</w:t>
      </w:r>
      <w:r>
        <w:rPr>
          <w:rFonts w:hint="eastAsia"/>
        </w:rPr>
        <w:t>字</w:t>
      </w:r>
      <w:r>
        <w:t>、词</w:t>
      </w:r>
      <w:r>
        <w:rPr>
          <w:rFonts w:hint="eastAsia"/>
        </w:rPr>
        <w:t>、</w:t>
      </w:r>
      <w:r>
        <w:t>句的特点，既增强了学生的成就感,让他们有愉悦的感受，又为学生后面的学习奠定了良好的基础。</w:t>
      </w:r>
    </w:p>
    <w:p w14:paraId="0346FDE6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2</w:t>
      </w:r>
      <w:r>
        <w:t>.注重读和交流。</w:t>
      </w:r>
    </w:p>
    <w:p w14:paraId="55870EDC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t>“读书百遍，而义自见”强调了朗读的重要性。在教学中，我用不同形式的读代替了“一讲到底”让学生多读，指名读、自由读、齐读等，培养学生的语感,加深学生对词、句、段、篇的理解。在读的基础上，再进行交流，让学生有话可说，言之有序,从而真正激发学生的阅读兴趣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BD87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66A27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1DD3101E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9497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0FFA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FECB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1616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mNzBiZmYxN2RkMDEyNmZlN2UwYzRmM2MwNDFmNDA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1AA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A21CD"/>
    <w:rsid w:val="002A26D0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1748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40F4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85F20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08E9"/>
    <w:rsid w:val="00FF2F66"/>
    <w:rsid w:val="00FF6ABE"/>
    <w:rsid w:val="00FF791B"/>
    <w:rsid w:val="01521C8D"/>
    <w:rsid w:val="015974C0"/>
    <w:rsid w:val="035A0157"/>
    <w:rsid w:val="05EA4284"/>
    <w:rsid w:val="067C2595"/>
    <w:rsid w:val="088272FC"/>
    <w:rsid w:val="0A375961"/>
    <w:rsid w:val="0C417925"/>
    <w:rsid w:val="0C8D0A71"/>
    <w:rsid w:val="10085BE0"/>
    <w:rsid w:val="12375D82"/>
    <w:rsid w:val="152A3840"/>
    <w:rsid w:val="187622AE"/>
    <w:rsid w:val="1B2C2559"/>
    <w:rsid w:val="1B644633"/>
    <w:rsid w:val="1CB41EDA"/>
    <w:rsid w:val="1F725B05"/>
    <w:rsid w:val="209B0B03"/>
    <w:rsid w:val="24030E99"/>
    <w:rsid w:val="24512343"/>
    <w:rsid w:val="26A0281C"/>
    <w:rsid w:val="275639D6"/>
    <w:rsid w:val="28245882"/>
    <w:rsid w:val="288D150B"/>
    <w:rsid w:val="2A0C379B"/>
    <w:rsid w:val="2A84085A"/>
    <w:rsid w:val="2ABB20D8"/>
    <w:rsid w:val="305F2B52"/>
    <w:rsid w:val="30BA3228"/>
    <w:rsid w:val="31032D9B"/>
    <w:rsid w:val="31A67308"/>
    <w:rsid w:val="31EB2AB5"/>
    <w:rsid w:val="323D7C6C"/>
    <w:rsid w:val="32A72C64"/>
    <w:rsid w:val="338D1494"/>
    <w:rsid w:val="341F21EC"/>
    <w:rsid w:val="37212BDB"/>
    <w:rsid w:val="38FB5C3D"/>
    <w:rsid w:val="3A211C22"/>
    <w:rsid w:val="3AAB598F"/>
    <w:rsid w:val="3B0C63E1"/>
    <w:rsid w:val="3D6E031C"/>
    <w:rsid w:val="3DB039E8"/>
    <w:rsid w:val="3E626774"/>
    <w:rsid w:val="42002594"/>
    <w:rsid w:val="44AD0C81"/>
    <w:rsid w:val="45994057"/>
    <w:rsid w:val="472244DB"/>
    <w:rsid w:val="476E307B"/>
    <w:rsid w:val="4A5676C5"/>
    <w:rsid w:val="4B906184"/>
    <w:rsid w:val="4C6350BC"/>
    <w:rsid w:val="4DCB2178"/>
    <w:rsid w:val="4E301127"/>
    <w:rsid w:val="4F594475"/>
    <w:rsid w:val="4FAD6AF3"/>
    <w:rsid w:val="503E6BF7"/>
    <w:rsid w:val="50AF627C"/>
    <w:rsid w:val="512D221B"/>
    <w:rsid w:val="51695F30"/>
    <w:rsid w:val="51D75D5C"/>
    <w:rsid w:val="53230361"/>
    <w:rsid w:val="53FC0044"/>
    <w:rsid w:val="54AA4E94"/>
    <w:rsid w:val="55A2066D"/>
    <w:rsid w:val="56334BDA"/>
    <w:rsid w:val="56A142F5"/>
    <w:rsid w:val="59A0270B"/>
    <w:rsid w:val="59C24070"/>
    <w:rsid w:val="5AD1516C"/>
    <w:rsid w:val="5C2F421A"/>
    <w:rsid w:val="5D1F743E"/>
    <w:rsid w:val="5E3B0C54"/>
    <w:rsid w:val="605029D2"/>
    <w:rsid w:val="60CF7012"/>
    <w:rsid w:val="615F4C5A"/>
    <w:rsid w:val="617F70AA"/>
    <w:rsid w:val="61BE6D01"/>
    <w:rsid w:val="62CA73A9"/>
    <w:rsid w:val="62D11B87"/>
    <w:rsid w:val="62D7764E"/>
    <w:rsid w:val="62E606BF"/>
    <w:rsid w:val="637E4A58"/>
    <w:rsid w:val="64E3632E"/>
    <w:rsid w:val="65B24148"/>
    <w:rsid w:val="669058B5"/>
    <w:rsid w:val="67334BBF"/>
    <w:rsid w:val="67C41CBB"/>
    <w:rsid w:val="693C38C9"/>
    <w:rsid w:val="6A084282"/>
    <w:rsid w:val="6ACF31F7"/>
    <w:rsid w:val="6B2B3DFF"/>
    <w:rsid w:val="6ECF63F8"/>
    <w:rsid w:val="6F161F79"/>
    <w:rsid w:val="6F4436E1"/>
    <w:rsid w:val="6F7F238B"/>
    <w:rsid w:val="71E847F7"/>
    <w:rsid w:val="72C30362"/>
    <w:rsid w:val="733F48EB"/>
    <w:rsid w:val="73A25E5C"/>
    <w:rsid w:val="73E82DF9"/>
    <w:rsid w:val="740470CE"/>
    <w:rsid w:val="74533E38"/>
    <w:rsid w:val="75A949DB"/>
    <w:rsid w:val="77CA19A9"/>
    <w:rsid w:val="797B29E8"/>
    <w:rsid w:val="7A462A03"/>
    <w:rsid w:val="7ACE0BF6"/>
    <w:rsid w:val="7C951EE4"/>
    <w:rsid w:val="7CE02C9B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5192</Words>
  <Characters>5363</Characters>
  <Lines>0</Lines>
  <Paragraphs>0</Paragraphs>
  <TotalTime>0</TotalTime>
  <ScaleCrop>false</ScaleCrop>
  <LinksUpToDate>false</LinksUpToDate>
  <CharactersWithSpaces>5577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711D6FE371A94C8B86986FA6DD9737CC_12</vt:lpwstr>
  </property>
</Properties>
</file>