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6083B">
      <w:pPr>
        <w:spacing w:line="440" w:lineRule="exact"/>
        <w:jc w:val="center"/>
        <w:rPr>
          <w:rFonts w:ascii="宋体" w:hAnsi="宋体" w:cs="宋体"/>
          <w:b/>
          <w:bCs/>
          <w:sz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</w:rPr>
        <w:t>语文园地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7AFF0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AA399B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63012AF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语文园地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16374C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DF4F5F9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42F2E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0BB0E06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726F3AD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6A154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8F8CB5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FC8867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3462BB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1.交流平台，积累课文中有新鲜感的词语和句子。</w:t>
            </w:r>
          </w:p>
          <w:p w14:paraId="489BF07F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2.词句段运用，学习积累带有人体部位名称的成语，有感情朗读本单元的精彩句子，练习给兴趣小组起个有创意的名字。</w:t>
            </w:r>
          </w:p>
          <w:p w14:paraId="52B1CDDF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3.通过看图、感悟、体验、诵读，体会古诗《所见》，帮助小学生积累古诗。</w:t>
            </w:r>
          </w:p>
        </w:tc>
      </w:tr>
      <w:tr w14:paraId="462356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6CDFA40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AF7DE5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70DB7C">
            <w:pPr>
              <w:spacing w:line="440" w:lineRule="exact"/>
            </w:pPr>
            <w:r>
              <w:rPr>
                <w:rFonts w:hint="eastAsia"/>
                <w:color w:val="000000" w:themeColor="text1"/>
              </w:rPr>
              <w:t>积累词语和句子，积累古诗。</w:t>
            </w:r>
          </w:p>
        </w:tc>
      </w:tr>
      <w:tr w14:paraId="65634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E7FBD8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28FC7D16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B9C1FD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1.采用多种形式的朗读和背诵。利用插图，了解古诗大意。</w:t>
            </w:r>
          </w:p>
          <w:p w14:paraId="3E77CC19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sz w:val="24"/>
              </w:rPr>
              <w:t>2借助拼音自主阅读词语和句子，交流不会的问题。</w:t>
            </w:r>
          </w:p>
        </w:tc>
      </w:tr>
      <w:tr w14:paraId="7C53BC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7C4B9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4121820C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C2ABE5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3825E5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4FAA41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157ADB4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43839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6B9E4A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7822368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33F1E2A5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04B4446">
            <w:pPr>
              <w:widowControl/>
              <w:spacing w:line="440" w:lineRule="exact"/>
              <w:ind w:firstLine="482" w:firstLineChars="200"/>
              <w:rPr>
                <w:rFonts w:ascii="宋体" w:cs="宋体" w:hAnsiTheme="minorHAnsi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一、揭题导入</w:t>
            </w:r>
          </w:p>
          <w:p w14:paraId="3C03BCBC">
            <w:pPr>
              <w:pStyle w:val="8"/>
              <w:spacing w:before="0" w:beforeAutospacing="0" w:after="0" w:afterAutospacing="0" w:line="440" w:lineRule="exact"/>
              <w:jc w:val="both"/>
              <w:rPr>
                <w:rFonts w:eastAsia="宋体"/>
                <w:b/>
                <w:bCs/>
                <w:color w:val="00B050"/>
              </w:rPr>
            </w:pPr>
            <w:r>
              <w:rPr>
                <w:rFonts w:hint="eastAsia"/>
              </w:rPr>
              <w:t xml:space="preserve">    今天我们学习“语文园地”的内容。</w:t>
            </w:r>
            <w:r>
              <w:rPr>
                <w:rFonts w:hint="eastAsia"/>
                <w:color w:val="FF0000"/>
              </w:rPr>
              <w:t>（板书：语文园地）</w:t>
            </w:r>
          </w:p>
          <w:p w14:paraId="44B83ECF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二、交流平台</w:t>
            </w:r>
          </w:p>
          <w:p w14:paraId="42B03722">
            <w:p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板块一：交流平台</w:t>
            </w:r>
          </w:p>
          <w:p w14:paraId="685BD57E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3620BDEA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◇窗外十分安静，树枝不摇了，鸟儿不叫了，蝴蝶停在花朵上，好像都在听同学们读课文。</w:t>
            </w:r>
          </w:p>
          <w:p w14:paraId="635CD65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◇我愿意我是一个更夫，整夜在街上走，提了灯去追逐影子。</w:t>
            </w:r>
          </w:p>
          <w:p w14:paraId="215F6BDA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读一读，指名读，齐读。</w:t>
            </w:r>
          </w:p>
          <w:p w14:paraId="739F5F7C"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说一说，说说这些句子有趣在哪里，你是怎么理解</w:t>
            </w:r>
          </w:p>
          <w:p w14:paraId="34E882A1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的？</w:t>
            </w:r>
          </w:p>
          <w:p w14:paraId="06CC5810">
            <w:pPr>
              <w:numPr>
                <w:ilvl w:val="0"/>
                <w:numId w:val="1"/>
              </w:num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背一背。</w:t>
            </w:r>
          </w:p>
          <w:p w14:paraId="499F2043">
            <w:pPr>
              <w:spacing w:line="440" w:lineRule="exact"/>
              <w:ind w:left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多种形式的读，指名读，开火车读，齐读，熟读成诵，</w:t>
            </w:r>
          </w:p>
          <w:p w14:paraId="447C26FF">
            <w:pPr>
              <w:spacing w:line="4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看谁背诵得快。    </w:t>
            </w:r>
          </w:p>
          <w:p w14:paraId="0659931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4.抄一抄，把这些有趣的句子抄写在你的笔记上，可能的画配上插图。</w:t>
            </w:r>
          </w:p>
          <w:p w14:paraId="7264BF8C">
            <w:pPr>
              <w:spacing w:line="440" w:lineRule="exact"/>
              <w:ind w:firstLine="480" w:firstLineChars="20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5.教师评议，并小结：课文中或课外阅读中往往有一些很新鲜、很生动、很有趣的句子，看到这样的句子，我们要多读几遍，并抄写在自己的笔记本上，积累下来。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（板书：新鲜、有趣的句子）</w:t>
            </w:r>
          </w:p>
          <w:p w14:paraId="046E87D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三、词句段运用</w:t>
            </w:r>
          </w:p>
          <w:p w14:paraId="1C2E68B8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板块二：词句段运用</w:t>
            </w:r>
          </w:p>
          <w:p w14:paraId="6178114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（一）词语积累。 </w:t>
            </w:r>
          </w:p>
          <w:p w14:paraId="5814645C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25896684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摇头晃脑  披头散发  张牙舞爪  提心吊胆</w:t>
            </w:r>
          </w:p>
          <w:p w14:paraId="3F073955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面红耳赤  手忙脚乱  眼疾手快  口干舌燥</w:t>
            </w:r>
          </w:p>
          <w:p w14:paraId="4C2D6BA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1.读一读，指名读，齐读，男女比赛读。</w:t>
            </w:r>
          </w:p>
          <w:p w14:paraId="5886BBC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2.说一说，小组交流，读读词语，看看这些词语有什么特点。</w:t>
            </w:r>
          </w:p>
          <w:p w14:paraId="2BEA09C2">
            <w:pPr>
              <w:spacing w:line="440" w:lineRule="exact"/>
              <w:ind w:firstLine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这些成语都是带有人体部位或器官名称的成语。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（板书：成语）</w:t>
            </w:r>
          </w:p>
          <w:p w14:paraId="74156B1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3.小组代表发言，教师小结：这些词语都是描写人物的，有的描写人物动作，有的描写人物神态，有的描写人物心理。</w:t>
            </w:r>
          </w:p>
          <w:p w14:paraId="29039F38">
            <w:pPr>
              <w:spacing w:line="440" w:lineRule="exact"/>
              <w:ind w:firstLine="480" w:firstLineChars="200"/>
              <w:rPr>
                <w:rFonts w:ascii="宋体" w:cs="宋体" w:hAnsiTheme="minorHAnsi" w:eastAsiaTheme="minor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4.想一想：这些加点的词是什么意思，能不能做动作演示一下这些动作。   </w:t>
            </w:r>
          </w:p>
          <w:p w14:paraId="67B70B2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5.演一演：先小组内各选一组动词演一演，再选小组代表上台表演。</w:t>
            </w:r>
          </w:p>
          <w:p w14:paraId="41DED46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（二）句子积累。 </w:t>
            </w:r>
          </w:p>
          <w:p w14:paraId="1FF5030E">
            <w:pPr>
              <w:spacing w:line="440" w:lineRule="exact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49FF296A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◇妈妈，我真的觉得那些花朵是在地下的学校里上学。</w:t>
            </w:r>
          </w:p>
          <w:p w14:paraId="60EDDB95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◇书里说的是什么意思，他一点儿也不懂。</w:t>
            </w:r>
          </w:p>
          <w:p w14:paraId="0FCCC9DD">
            <w:pPr>
              <w:spacing w:line="440" w:lineRule="exact"/>
              <w:ind w:firstLine="481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◇孙中山笑了笑，说：“学问学问，不懂就要问。为了弄清楚道理，就是挨打也值得。”</w:t>
            </w:r>
          </w:p>
          <w:p w14:paraId="71B0AE7F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1.学生自由读，指名读，师生评议。</w:t>
            </w:r>
          </w:p>
          <w:p w14:paraId="6E7199CE">
            <w:pPr>
              <w:spacing w:line="440" w:lineRule="exact"/>
              <w:ind w:left="481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2.说一说你对这些句子的理解。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（板书：句子）</w:t>
            </w:r>
          </w:p>
          <w:p w14:paraId="480DC896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小组交流，代表展示，师生评议。</w:t>
            </w:r>
          </w:p>
          <w:p w14:paraId="3120B676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3.怎样才能把自己的理解读出来读出感情？</w:t>
            </w:r>
          </w:p>
          <w:p w14:paraId="5513949E">
            <w:pPr>
              <w:spacing w:line="440" w:lineRule="exact"/>
              <w:ind w:left="48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自由练读，分小组比赛读，代表展示读。</w:t>
            </w:r>
          </w:p>
          <w:p w14:paraId="3F24A79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（三）给兴趣小组取名字</w:t>
            </w:r>
          </w:p>
          <w:p w14:paraId="52180121">
            <w:pPr>
              <w:spacing w:line="440" w:lineRule="exact"/>
              <w:ind w:firstLine="482" w:firstLineChars="200"/>
              <w:rPr>
                <w:rFonts w:ascii="宋体" w:hAnsi="宋体" w:cs="宋体"/>
                <w:b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FF"/>
                <w:sz w:val="24"/>
              </w:rPr>
              <w:t>（课件出示5）</w:t>
            </w:r>
          </w:p>
          <w:p w14:paraId="4833C2D5">
            <w:pPr>
              <w:widowControl/>
              <w:jc w:val="left"/>
              <w:rPr>
                <w:rFonts w:asciiTheme="minorHAnsi" w:hAnsiTheme="minorHAnsi" w:eastAsiaTheme="minorEastAsia" w:cstheme="minorBidi"/>
                <w:color w:val="00B050"/>
                <w:bdr w:val="single" w:color="auto" w:sz="4" w:space="0"/>
              </w:rPr>
            </w:pPr>
            <w:r>
              <w:t xml:space="preserve">     </w:t>
            </w:r>
            <w:r>
              <w:rPr>
                <w:rFonts w:hint="eastAsia"/>
                <w:color w:val="00B050"/>
                <w:bdr w:val="single" w:color="auto" w:sz="4" w:space="0"/>
              </w:rPr>
              <w:t>在班里组织几个兴趣小组吧！试着给每个兴趣小组取个响亮的名字，吸引有相同爱好的同学一起开展活动。</w:t>
            </w:r>
          </w:p>
          <w:p w14:paraId="5B216E63">
            <w:pPr>
              <w:rPr>
                <w:rFonts w:ascii="宋体" w:hAnsi="宋体" w:cs="宋体"/>
                <w:color w:val="00B050"/>
                <w:sz w:val="24"/>
              </w:rPr>
            </w:pPr>
            <w:r>
              <w:pict>
                <v:shape id="_x0000_s1025" o:spid="_x0000_s1025" o:spt="202" type="#_x0000_t202" style="position:absolute;left:0pt;margin-left:194.35pt;margin-top:59.05pt;height:24pt;width:54.7pt;z-index:251659264;mso-width-relative:page;mso-height-relative:page;" fillcolor="#F7CAAC" filled="t" stroked="f" coordsize="21600,21600">
                  <v:path/>
                  <v:fill on="t" focussize="0,0"/>
                  <v:stroke on="f" weight="0.5pt" joinstyle="miter"/>
                  <v:imagedata o:title=""/>
                  <o:lock v:ext="edit"/>
                  <v:textbox>
                    <w:txbxContent>
                      <w:p w14:paraId="490C435A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黑白棋社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宋体" w:hAnsi="宋体" w:cs="宋体"/>
                <w:kern w:val="0"/>
                <w:sz w:val="24"/>
              </w:rPr>
              <w:pict>
                <v:shape id="_x0000_i1025" o:spt="75" alt="IMG_256" type="#_x0000_t75" style="height:154.5pt;width:309pt;" filled="f" o:preferrelative="t" stroked="f" coordsize="21600,21600">
                  <v:path/>
                  <v:fill on="f" focussize="0,0"/>
                  <v:stroke on="f" joinstyle="miter"/>
                  <v:imagedata r:id="rId10" croptop="14310f" o:title="IMG_256"/>
                  <o:lock v:ext="edit" aspectratio="t"/>
                  <w10:wrap type="none"/>
                  <w10:anchorlock/>
                </v:shape>
              </w:pict>
            </w:r>
          </w:p>
          <w:p w14:paraId="2917C4D8">
            <w:pPr>
              <w:spacing w:line="440" w:lineRule="exact"/>
              <w:ind w:firstLine="480" w:firstLineChars="2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1.读一读这些兴趣小组的名字。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（板书：兴趣小组）</w:t>
            </w:r>
          </w:p>
          <w:p w14:paraId="2023A59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2.说说你对这些兴趣小组名字的理解。</w:t>
            </w:r>
          </w:p>
          <w:p w14:paraId="4B94813A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如“黑白棋社”肯定是下围棋小组，围棋有黑色棋子和白色棋子。</w:t>
            </w:r>
          </w:p>
          <w:p w14:paraId="3BBAF9D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3.你喜欢什么兴趣小组，你也试试取个名字。</w:t>
            </w:r>
          </w:p>
          <w:p w14:paraId="605CDAB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比如，书法兴趣小组，取名为“小小书法家组”；钢琴兴趣小组，取名为“朗朗钢琴社”……</w:t>
            </w:r>
          </w:p>
          <w:p w14:paraId="13EAE918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四、日积月累</w:t>
            </w:r>
          </w:p>
          <w:p w14:paraId="64006B3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板块三：日积月累</w:t>
            </w:r>
          </w:p>
          <w:p w14:paraId="4EA7D643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1.出示古诗，学习生字。</w:t>
            </w:r>
          </w:p>
          <w:p w14:paraId="4F2EA02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  <w:r>
              <w:rPr>
                <w:rFonts w:hint="eastAsia" w:ascii="宋体" w:hAnsi="宋体" w:cs="宋体"/>
                <w:sz w:val="24"/>
              </w:rPr>
              <w:t xml:space="preserve">        　</w:t>
            </w:r>
          </w:p>
          <w:p w14:paraId="1AE3E15D">
            <w:pPr>
              <w:spacing w:line="440" w:lineRule="exact"/>
              <w:ind w:firstLine="1502" w:firstLineChars="626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所见</w:t>
            </w:r>
          </w:p>
          <w:p w14:paraId="26CF7091">
            <w:pPr>
              <w:spacing w:line="440" w:lineRule="exact"/>
              <w:ind w:firstLine="1200" w:firstLineChars="5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（清）袁枚</w:t>
            </w:r>
          </w:p>
          <w:p w14:paraId="0707C071">
            <w:pPr>
              <w:spacing w:line="440" w:lineRule="exact"/>
              <w:ind w:firstLine="49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牧童骑黄牛，歌声振林樾。</w:t>
            </w:r>
          </w:p>
          <w:p w14:paraId="179CB6D8">
            <w:pPr>
              <w:spacing w:line="440" w:lineRule="exact"/>
              <w:ind w:firstLine="49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意欲捕鸣蝉，忽然闭口立。</w:t>
            </w:r>
          </w:p>
          <w:p w14:paraId="7060FF74">
            <w:pPr>
              <w:spacing w:line="440" w:lineRule="exact"/>
              <w:ind w:left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2.师范读，学生跟读。互相交流识记生字。自由朗读。</w:t>
            </w:r>
          </w:p>
          <w:p w14:paraId="53525ADA">
            <w:pPr>
              <w:spacing w:line="440" w:lineRule="exact"/>
              <w:ind w:left="480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3.教师简介：《所见》是一首五言绝句，是清代文人袁枚所作。本诗描绘了一幅林中牧童一派天真快乐的画面，表达了作者对田园风光的喜爱之情。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（板书：《所见》 五言绝句）</w:t>
            </w:r>
          </w:p>
          <w:p w14:paraId="32CB99C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词语解释</w:t>
            </w:r>
          </w:p>
          <w:p w14:paraId="3F8190FA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（1）牧童:指放牛的孩子。</w:t>
            </w:r>
          </w:p>
          <w:p w14:paraId="18A209B5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（2）振:振荡;回荡。说明牧童的歌声嘹亮。</w:t>
            </w:r>
          </w:p>
          <w:p w14:paraId="00A1EB0F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（3）林樾(yuè):指道旁成阴的树。</w:t>
            </w:r>
          </w:p>
          <w:p w14:paraId="7C083A15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（4）欲:想要。</w:t>
            </w:r>
          </w:p>
          <w:p w14:paraId="43E9E691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（5）捕:捉。</w:t>
            </w:r>
          </w:p>
          <w:p w14:paraId="0684879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（6）鸣:叫。</w:t>
            </w:r>
          </w:p>
          <w:p w14:paraId="4921F85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（7）立:站立。</w:t>
            </w:r>
          </w:p>
          <w:p w14:paraId="140E077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5.看注释，小组合作，交流体会诗句的意思。</w:t>
            </w:r>
          </w:p>
          <w:p w14:paraId="61CC2DE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6.小组派代表参与全班交流，教师小结。</w:t>
            </w:r>
          </w:p>
          <w:p w14:paraId="5DDC3B8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5A66C990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译文：牧童骑在黄牛背上，嘹亮的歌声在林中回荡。忽然想要捕捉树上鸣叫的知了，就马上停止唱歌，一声不响地站立在树旁。</w:t>
            </w:r>
          </w:p>
          <w:p w14:paraId="45F53155">
            <w:pPr>
              <w:spacing w:line="440" w:lineRule="exac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382FCDDC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创作背景：《所见》这首诗写的是一个放牛的小孩骑着牛，大声地唱着牧歌，大概是想捕捉那只鸣叫的蝉吧，忽然停止了歌声，站立在柳树旁。这一切叫袁枚看见了，袁枚就写了一首诗，叫“所见”，意思是说诗中写的内容是袁枚亲眼看到的。</w:t>
            </w:r>
          </w:p>
          <w:p w14:paraId="4666C5D3">
            <w:pPr>
              <w:spacing w:line="440" w:lineRule="exac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（课件出示10）</w:t>
            </w:r>
          </w:p>
          <w:p w14:paraId="237696AE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 xml:space="preserve">  作者简介：袁枚（1716～1798）  清</w:t>
            </w:r>
            <w:r>
              <w:fldChar w:fldCharType="begin"/>
            </w:r>
            <w:r>
              <w:instrText xml:space="preserve"> HYPERLINK "http://baike.baidu.com/view/15168.htm" \t "_blank" </w:instrText>
            </w:r>
            <w:r>
              <w:fldChar w:fldCharType="separate"/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t>文学家</w:t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fldChar w:fldCharType="end"/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。字子才，号简斋、随园，浙江钱塘（今</w:t>
            </w:r>
            <w:r>
              <w:fldChar w:fldCharType="begin"/>
            </w:r>
            <w:r>
              <w:instrText xml:space="preserve"> HYPERLINK "http://baike.baidu.com/view/3742.htm" \t "_blank" </w:instrText>
            </w:r>
            <w:r>
              <w:fldChar w:fldCharType="separate"/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t>杭州</w:t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fldChar w:fldCharType="end"/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）人。论诗主“性灵说”。诗多写“自得之性情”，以新颖灵巧见长而独具个性。与</w:t>
            </w:r>
            <w:r>
              <w:fldChar w:fldCharType="begin"/>
            </w:r>
            <w:r>
              <w:instrText xml:space="preserve"> HYPERLINK "http://baike.baidu.com/view/80198.htm" \t "_blank" </w:instrText>
            </w:r>
            <w:r>
              <w:fldChar w:fldCharType="separate"/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t>赵翼</w:t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fldChar w:fldCharType="end"/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、</w:t>
            </w:r>
            <w:r>
              <w:fldChar w:fldCharType="begin"/>
            </w:r>
            <w:r>
              <w:instrText xml:space="preserve"> HYPERLINK "http://baike.baidu.com/view/80026.htm" \t "_blank" </w:instrText>
            </w:r>
            <w:r>
              <w:fldChar w:fldCharType="separate"/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t>蒋士铨</w:t>
            </w:r>
            <w:r>
              <w:rPr>
                <w:rStyle w:val="14"/>
                <w:rFonts w:hint="eastAsia" w:cs="宋体"/>
                <w:color w:val="00B050"/>
                <w:bdr w:val="single" w:color="auto" w:sz="4" w:space="0"/>
              </w:rPr>
              <w:fldChar w:fldCharType="end"/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并称为乾隆三大家。又善文，骈散兼工。亦能作小说。著作宏富，有《小仓山房集》《随园诗话》《子不语》等若干种，今人辑有《袁枚全集》。</w:t>
            </w:r>
          </w:p>
          <w:p w14:paraId="06625EE9">
            <w:pPr>
              <w:spacing w:line="440" w:lineRule="exact"/>
              <w:ind w:firstLine="480"/>
              <w:rPr>
                <w:rFonts w:ascii="宋体" w:cs="宋体" w:hAnsiTheme="minorHAnsi" w:eastAsiaTheme="minorEastAsia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7.读出韵味</w:t>
            </w:r>
          </w:p>
          <w:p w14:paraId="5C1EFCEE">
            <w:pPr>
              <w:spacing w:line="440" w:lineRule="exact"/>
              <w:rPr>
                <w:rFonts w:ascii="宋体" w:cs="宋体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sz w:val="24"/>
              </w:rPr>
              <w:t>这首诗可以按照这个节奏读：</w:t>
            </w:r>
          </w:p>
          <w:p w14:paraId="70439596">
            <w:pPr>
              <w:spacing w:line="440" w:lineRule="exact"/>
              <w:ind w:firstLine="361" w:firstLineChars="150"/>
              <w:rPr>
                <w:rFonts w:asci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（课件出示11）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：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牧童/骑黄牛，歌声/振林樾。意欲/捕鸣蝉，忽然/闭口立。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  <w:shd w:val="clear" w:color="auto" w:fill="FFFFFF"/>
              </w:rPr>
              <w:t xml:space="preserve"> </w:t>
            </w:r>
          </w:p>
          <w:p w14:paraId="0A7D82BB">
            <w:pPr>
              <w:spacing w:line="440" w:lineRule="exact"/>
              <w:ind w:firstLine="480"/>
              <w:rPr>
                <w:rFonts w:asci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8.熟读成诵。</w:t>
            </w:r>
          </w:p>
          <w:p w14:paraId="5F1815FE">
            <w:pPr>
              <w:spacing w:line="440" w:lineRule="exact"/>
              <w:ind w:firstLine="480"/>
              <w:rPr>
                <w:rFonts w:asciiTheme="minorHAnsi" w:cstheme="minorBidi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在理解和会读的基础上，反复朗读，熟读成诵。</w:t>
            </w:r>
          </w:p>
          <w:p w14:paraId="143A93A4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B5B64F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58C903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40B953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2603419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0F2021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D8EB448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3CA708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B4D590A">
            <w:pPr>
              <w:spacing w:line="440" w:lineRule="exact"/>
              <w:rPr>
                <w:rFonts w:asciiTheme="minorHAnsi" w:hAnsiTheme="minorHAnsi" w:cstheme="minorBidi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【设计意图：从学过的课文中选取有新鲜感的词语和句子，进行朗读背诵和抄写，养成积累语言的好习惯。】</w:t>
            </w:r>
          </w:p>
          <w:p w14:paraId="013D475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30A58BA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1FF6E46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C02EB00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6D868CF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CAED263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70AD36C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55EF64C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727E2C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D0909A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616F918B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5ADF5AA2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4AE07C5E">
            <w:pPr>
              <w:spacing w:line="440" w:lineRule="exact"/>
              <w:rPr>
                <w:rFonts w:asciiTheme="minorHAnsi" w:hAnsiTheme="minorHAnsi" w:cstheme="minorBidi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【设计意图：认识带有人体部位或器官名称的成语，在读中理解并积累下来。在读读背背中，认识了生字，积累了词语，以备写作时用。】</w:t>
            </w:r>
          </w:p>
          <w:p w14:paraId="5CE9971E">
            <w:pPr>
              <w:spacing w:line="440" w:lineRule="exact"/>
              <w:rPr>
                <w:color w:val="00B050"/>
                <w:sz w:val="24"/>
              </w:rPr>
            </w:pPr>
          </w:p>
          <w:p w14:paraId="6C04405A">
            <w:pPr>
              <w:spacing w:line="440" w:lineRule="exact"/>
              <w:rPr>
                <w:color w:val="00B050"/>
                <w:sz w:val="24"/>
              </w:rPr>
            </w:pPr>
          </w:p>
          <w:p w14:paraId="2ACE7ADA">
            <w:pPr>
              <w:spacing w:line="440" w:lineRule="exact"/>
              <w:rPr>
                <w:color w:val="00B050"/>
                <w:sz w:val="24"/>
              </w:rPr>
            </w:pPr>
          </w:p>
          <w:p w14:paraId="4F6DDBF7">
            <w:pPr>
              <w:spacing w:line="440" w:lineRule="exact"/>
              <w:rPr>
                <w:color w:val="00B050"/>
                <w:sz w:val="24"/>
              </w:rPr>
            </w:pPr>
          </w:p>
          <w:p w14:paraId="2B97EDA0">
            <w:pPr>
              <w:spacing w:line="440" w:lineRule="exact"/>
              <w:rPr>
                <w:color w:val="00B050"/>
                <w:sz w:val="24"/>
              </w:rPr>
            </w:pPr>
          </w:p>
          <w:p w14:paraId="03A21BAE">
            <w:pPr>
              <w:spacing w:line="440" w:lineRule="exact"/>
              <w:rPr>
                <w:color w:val="00B050"/>
                <w:sz w:val="24"/>
              </w:rPr>
            </w:pPr>
          </w:p>
          <w:p w14:paraId="45E6DD75">
            <w:pPr>
              <w:spacing w:line="440" w:lineRule="exact"/>
              <w:rPr>
                <w:color w:val="00B050"/>
                <w:sz w:val="24"/>
              </w:rPr>
            </w:pPr>
          </w:p>
          <w:p w14:paraId="616D1398">
            <w:pPr>
              <w:spacing w:line="440" w:lineRule="exact"/>
              <w:rPr>
                <w:color w:val="00B050"/>
                <w:sz w:val="24"/>
              </w:rPr>
            </w:pPr>
          </w:p>
          <w:p w14:paraId="6B7088E8">
            <w:pPr>
              <w:spacing w:line="440" w:lineRule="exact"/>
              <w:rPr>
                <w:color w:val="00B050"/>
                <w:sz w:val="24"/>
              </w:rPr>
            </w:pPr>
          </w:p>
          <w:p w14:paraId="7C16CF19">
            <w:pPr>
              <w:spacing w:line="440" w:lineRule="exact"/>
              <w:rPr>
                <w:color w:val="00B050"/>
                <w:sz w:val="24"/>
              </w:rPr>
            </w:pPr>
          </w:p>
          <w:p w14:paraId="5890BCEC">
            <w:pPr>
              <w:spacing w:line="440" w:lineRule="exact"/>
              <w:rPr>
                <w:color w:val="00B050"/>
                <w:sz w:val="24"/>
              </w:rPr>
            </w:pPr>
          </w:p>
          <w:p w14:paraId="0454A90A">
            <w:pPr>
              <w:spacing w:line="440" w:lineRule="exact"/>
              <w:rPr>
                <w:color w:val="00B050"/>
                <w:sz w:val="24"/>
              </w:rPr>
            </w:pPr>
          </w:p>
          <w:p w14:paraId="7D9BF38F">
            <w:pPr>
              <w:spacing w:line="440" w:lineRule="exact"/>
              <w:rPr>
                <w:color w:val="00B050"/>
                <w:sz w:val="24"/>
              </w:rPr>
            </w:pPr>
          </w:p>
          <w:p w14:paraId="378C5A3D">
            <w:pPr>
              <w:spacing w:line="440" w:lineRule="exact"/>
              <w:rPr>
                <w:color w:val="00B050"/>
                <w:sz w:val="24"/>
              </w:rPr>
            </w:pPr>
          </w:p>
          <w:p w14:paraId="31ACC7EE">
            <w:pPr>
              <w:spacing w:line="440" w:lineRule="exact"/>
              <w:rPr>
                <w:color w:val="00B050"/>
                <w:sz w:val="24"/>
              </w:rPr>
            </w:pPr>
          </w:p>
          <w:p w14:paraId="2988637A">
            <w:pPr>
              <w:spacing w:line="440" w:lineRule="exact"/>
              <w:rPr>
                <w:color w:val="00B050"/>
                <w:sz w:val="24"/>
              </w:rPr>
            </w:pPr>
          </w:p>
          <w:p w14:paraId="4311A7FC">
            <w:pPr>
              <w:spacing w:line="440" w:lineRule="exact"/>
              <w:rPr>
                <w:color w:val="00B050"/>
                <w:sz w:val="24"/>
              </w:rPr>
            </w:pPr>
          </w:p>
          <w:p w14:paraId="73C168AD">
            <w:pPr>
              <w:spacing w:line="440" w:lineRule="exact"/>
              <w:rPr>
                <w:color w:val="00B050"/>
                <w:sz w:val="24"/>
              </w:rPr>
            </w:pPr>
          </w:p>
          <w:p w14:paraId="1C08F0CF">
            <w:pPr>
              <w:spacing w:line="440" w:lineRule="exact"/>
              <w:rPr>
                <w:color w:val="00B050"/>
                <w:sz w:val="24"/>
              </w:rPr>
            </w:pPr>
          </w:p>
          <w:p w14:paraId="31379E93">
            <w:pPr>
              <w:spacing w:line="440" w:lineRule="exact"/>
              <w:rPr>
                <w:color w:val="00B050"/>
                <w:sz w:val="24"/>
              </w:rPr>
            </w:pPr>
          </w:p>
          <w:p w14:paraId="3855867D">
            <w:pPr>
              <w:spacing w:line="440" w:lineRule="exact"/>
              <w:rPr>
                <w:color w:val="00B050"/>
                <w:sz w:val="24"/>
              </w:rPr>
            </w:pPr>
          </w:p>
          <w:p w14:paraId="2A3D527C">
            <w:pPr>
              <w:spacing w:line="440" w:lineRule="exact"/>
              <w:rPr>
                <w:color w:val="00B050"/>
                <w:sz w:val="24"/>
              </w:rPr>
            </w:pPr>
          </w:p>
          <w:p w14:paraId="61522F4C">
            <w:pPr>
              <w:spacing w:line="440" w:lineRule="exact"/>
              <w:rPr>
                <w:color w:val="00B050"/>
                <w:sz w:val="24"/>
              </w:rPr>
            </w:pPr>
          </w:p>
          <w:p w14:paraId="58144B7F">
            <w:pPr>
              <w:spacing w:line="440" w:lineRule="exact"/>
              <w:rPr>
                <w:color w:val="00B050"/>
                <w:sz w:val="24"/>
              </w:rPr>
            </w:pPr>
          </w:p>
          <w:p w14:paraId="266BEE48">
            <w:pPr>
              <w:spacing w:line="440" w:lineRule="exact"/>
              <w:rPr>
                <w:color w:val="00B050"/>
                <w:sz w:val="24"/>
              </w:rPr>
            </w:pPr>
          </w:p>
          <w:p w14:paraId="2223D7A1">
            <w:pPr>
              <w:spacing w:line="440" w:lineRule="exact"/>
              <w:rPr>
                <w:color w:val="00B050"/>
                <w:sz w:val="24"/>
              </w:rPr>
            </w:pPr>
          </w:p>
          <w:p w14:paraId="35E8210C">
            <w:pPr>
              <w:spacing w:line="440" w:lineRule="exact"/>
              <w:rPr>
                <w:color w:val="00B050"/>
                <w:sz w:val="24"/>
              </w:rPr>
            </w:pPr>
          </w:p>
          <w:p w14:paraId="5BEC8DCC">
            <w:pPr>
              <w:spacing w:line="440" w:lineRule="exact"/>
              <w:rPr>
                <w:color w:val="00B050"/>
                <w:sz w:val="24"/>
              </w:rPr>
            </w:pPr>
          </w:p>
          <w:p w14:paraId="2BB86AA7">
            <w:pPr>
              <w:spacing w:line="440" w:lineRule="exact"/>
              <w:rPr>
                <w:color w:val="00B050"/>
                <w:sz w:val="24"/>
              </w:rPr>
            </w:pPr>
          </w:p>
          <w:p w14:paraId="4B162D76">
            <w:pPr>
              <w:spacing w:line="440" w:lineRule="exact"/>
              <w:rPr>
                <w:color w:val="00B050"/>
                <w:sz w:val="24"/>
              </w:rPr>
            </w:pPr>
          </w:p>
          <w:p w14:paraId="2BA08F08">
            <w:pPr>
              <w:spacing w:line="440" w:lineRule="exact"/>
              <w:rPr>
                <w:color w:val="00B050"/>
                <w:sz w:val="24"/>
              </w:rPr>
            </w:pPr>
          </w:p>
          <w:p w14:paraId="0F95E0DF">
            <w:pPr>
              <w:spacing w:line="440" w:lineRule="exact"/>
              <w:rPr>
                <w:color w:val="00B050"/>
                <w:sz w:val="24"/>
              </w:rPr>
            </w:pPr>
          </w:p>
          <w:p w14:paraId="340F3ED4">
            <w:pPr>
              <w:spacing w:line="440" w:lineRule="exact"/>
              <w:rPr>
                <w:color w:val="00B050"/>
                <w:sz w:val="24"/>
              </w:rPr>
            </w:pPr>
          </w:p>
          <w:p w14:paraId="64B981BE">
            <w:pPr>
              <w:spacing w:line="440" w:lineRule="exact"/>
              <w:rPr>
                <w:color w:val="00B050"/>
                <w:sz w:val="24"/>
              </w:rPr>
            </w:pPr>
          </w:p>
          <w:p w14:paraId="4DA0EB45">
            <w:pPr>
              <w:spacing w:line="440" w:lineRule="exact"/>
              <w:rPr>
                <w:color w:val="00B050"/>
                <w:sz w:val="24"/>
              </w:rPr>
            </w:pPr>
          </w:p>
          <w:p w14:paraId="6E1CFFB0">
            <w:pPr>
              <w:spacing w:line="440" w:lineRule="exact"/>
              <w:rPr>
                <w:color w:val="00B050"/>
                <w:sz w:val="24"/>
              </w:rPr>
            </w:pPr>
          </w:p>
          <w:p w14:paraId="702D0144">
            <w:pPr>
              <w:spacing w:line="440" w:lineRule="exact"/>
              <w:rPr>
                <w:color w:val="00B050"/>
                <w:sz w:val="24"/>
              </w:rPr>
            </w:pPr>
          </w:p>
          <w:p w14:paraId="5F1786E1">
            <w:pPr>
              <w:spacing w:line="440" w:lineRule="exact"/>
              <w:rPr>
                <w:color w:val="00B050"/>
                <w:sz w:val="24"/>
              </w:rPr>
            </w:pPr>
          </w:p>
          <w:p w14:paraId="62DFD93D">
            <w:pPr>
              <w:spacing w:line="440" w:lineRule="exact"/>
              <w:rPr>
                <w:color w:val="00B050"/>
                <w:sz w:val="24"/>
              </w:rPr>
            </w:pPr>
          </w:p>
          <w:p w14:paraId="711AF132">
            <w:pPr>
              <w:spacing w:line="440" w:lineRule="exact"/>
              <w:rPr>
                <w:color w:val="00B050"/>
                <w:sz w:val="24"/>
              </w:rPr>
            </w:pPr>
          </w:p>
          <w:p w14:paraId="5DD7A5B7">
            <w:pPr>
              <w:spacing w:line="440" w:lineRule="exact"/>
              <w:rPr>
                <w:color w:val="00B050"/>
                <w:sz w:val="24"/>
              </w:rPr>
            </w:pPr>
          </w:p>
          <w:p w14:paraId="1F46A0BA">
            <w:pPr>
              <w:spacing w:line="440" w:lineRule="exact"/>
              <w:rPr>
                <w:color w:val="00B050"/>
                <w:sz w:val="24"/>
              </w:rPr>
            </w:pPr>
          </w:p>
          <w:p w14:paraId="68547CCB">
            <w:pPr>
              <w:spacing w:line="440" w:lineRule="exact"/>
              <w:rPr>
                <w:color w:val="00B050"/>
                <w:sz w:val="24"/>
              </w:rPr>
            </w:pPr>
          </w:p>
          <w:p w14:paraId="2F44A7AB">
            <w:pPr>
              <w:spacing w:line="440" w:lineRule="exact"/>
              <w:rPr>
                <w:color w:val="00B050"/>
                <w:sz w:val="24"/>
              </w:rPr>
            </w:pPr>
          </w:p>
          <w:p w14:paraId="5CD9C3F8">
            <w:pPr>
              <w:spacing w:line="440" w:lineRule="exact"/>
              <w:rPr>
                <w:color w:val="00B050"/>
                <w:sz w:val="24"/>
              </w:rPr>
            </w:pPr>
          </w:p>
          <w:p w14:paraId="73B8DB8B">
            <w:pPr>
              <w:spacing w:line="440" w:lineRule="exact"/>
              <w:rPr>
                <w:color w:val="00B050"/>
                <w:sz w:val="24"/>
              </w:rPr>
            </w:pPr>
          </w:p>
          <w:p w14:paraId="3FB12DB3">
            <w:pPr>
              <w:spacing w:line="440" w:lineRule="exact"/>
              <w:rPr>
                <w:color w:val="00B050"/>
                <w:sz w:val="24"/>
              </w:rPr>
            </w:pPr>
          </w:p>
          <w:p w14:paraId="215B5BEC">
            <w:pPr>
              <w:spacing w:line="440" w:lineRule="exact"/>
              <w:rPr>
                <w:color w:val="00B050"/>
                <w:sz w:val="24"/>
              </w:rPr>
            </w:pPr>
          </w:p>
          <w:p w14:paraId="14925183">
            <w:pPr>
              <w:spacing w:line="440" w:lineRule="exact"/>
              <w:rPr>
                <w:color w:val="00B050"/>
                <w:sz w:val="24"/>
              </w:rPr>
            </w:pPr>
          </w:p>
          <w:p w14:paraId="2FA67FF2">
            <w:pPr>
              <w:spacing w:line="440" w:lineRule="exact"/>
              <w:rPr>
                <w:color w:val="00B050"/>
                <w:sz w:val="24"/>
              </w:rPr>
            </w:pPr>
          </w:p>
          <w:p w14:paraId="3FAC85B9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【设计意图：借助拼音会读、会背古诗，通过看插图和反复朗读诗句，了解古诗的意思。在理解的基础上读读背背，学会积累诗句，提高古诗鉴赏能力。】</w:t>
            </w:r>
          </w:p>
          <w:p w14:paraId="29F12BBD">
            <w:pPr>
              <w:spacing w:line="440" w:lineRule="exact"/>
              <w:rPr>
                <w:color w:val="00B050"/>
                <w:sz w:val="24"/>
              </w:rPr>
            </w:pPr>
          </w:p>
          <w:p w14:paraId="7A2D670D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  <w:p w14:paraId="0214CB21">
            <w:pPr>
              <w:widowControl/>
              <w:spacing w:line="440" w:lineRule="exact"/>
              <w:ind w:right="2100" w:rightChars="1000"/>
              <w:rPr>
                <w:rFonts w:ascii="宋体" w:hAnsi="宋体" w:cs="宋体"/>
                <w:b/>
                <w:bCs/>
                <w:color w:val="00B050"/>
                <w:sz w:val="24"/>
              </w:rPr>
            </w:pPr>
          </w:p>
        </w:tc>
      </w:tr>
      <w:tr w14:paraId="063ED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A7C62E2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3BF1591F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4677A37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>语文园地</w:t>
            </w:r>
          </w:p>
          <w:p w14:paraId="2B600B7A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>新鲜、有趣的句子</w:t>
            </w:r>
          </w:p>
          <w:p w14:paraId="436550E2">
            <w:pPr>
              <w:spacing w:line="440" w:lineRule="exact"/>
              <w:jc w:val="center"/>
              <w:rPr>
                <w:rFonts w:asciiTheme="minorEastAsia" w:hAnsiTheme="minorEastAsia" w:cstheme="minorEastAsia"/>
                <w:b/>
                <w:bCs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>成语  句子  兴趣小组</w:t>
            </w:r>
          </w:p>
          <w:p w14:paraId="3A11A283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FF0000"/>
                <w:sz w:val="24"/>
              </w:rPr>
              <w:t>《所见》五言绝句</w:t>
            </w:r>
          </w:p>
        </w:tc>
      </w:tr>
      <w:tr w14:paraId="1192D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5915FB3">
            <w:pPr>
              <w:spacing w:line="440" w:lineRule="exact"/>
              <w:jc w:val="center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sz w:val="24"/>
                <w:u w:val="thick" w:color="00B050"/>
                <w:lang w:val="zh-CN"/>
              </w:rPr>
              <w:t>课堂作业新设计</w:t>
            </w:r>
          </w:p>
        </w:tc>
      </w:tr>
      <w:tr w14:paraId="38B1A6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6ABD7CC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1.把下面的词语补充完整。</w:t>
            </w:r>
          </w:p>
          <w:p w14:paraId="465D665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摇（  ）晃（  ）   披（  ）散（  ）   张（  ）舞（  ）  </w:t>
            </w:r>
          </w:p>
          <w:p w14:paraId="3561AE0C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提（  ）吊（  ）  （  ）红（  ）赤   （  ）忙（  ）乱  </w:t>
            </w:r>
          </w:p>
          <w:p w14:paraId="35B9DFF5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  ）疾（  ）快  （  ）干（  ）燥</w:t>
            </w:r>
          </w:p>
          <w:p w14:paraId="349BB48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2.默写古诗《所见》。</w:t>
            </w:r>
          </w:p>
          <w:p w14:paraId="2AADE3A7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</w:t>
            </w:r>
          </w:p>
          <w:p w14:paraId="5366548A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</w:t>
            </w:r>
          </w:p>
          <w:p w14:paraId="4C8577BF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</w:t>
            </w:r>
          </w:p>
          <w:p w14:paraId="08747EFD">
            <w:pPr>
              <w:spacing w:line="440" w:lineRule="exact"/>
              <w:rPr>
                <w:rFonts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  <w:u w:val="single"/>
              </w:rPr>
              <w:t xml:space="preserve">                         </w:t>
            </w:r>
          </w:p>
          <w:p w14:paraId="0F08FBDC">
            <w:pPr>
              <w:spacing w:line="440" w:lineRule="exact"/>
              <w:jc w:val="center"/>
              <w:rPr>
                <w:rFonts w:ascii="微软雅黑" w:hAnsi="微软雅黑" w:eastAsia="微软雅黑"/>
                <w:sz w:val="24"/>
                <w:u w:val="thick" w:color="00B050"/>
                <w:lang w:val="zh-CN"/>
              </w:rPr>
            </w:pPr>
          </w:p>
        </w:tc>
      </w:tr>
      <w:tr w14:paraId="432A2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8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450B968">
            <w:pPr>
              <w:spacing w:line="440" w:lineRule="exact"/>
              <w:jc w:val="left"/>
              <w:rPr>
                <w:rFonts w:asciiTheme="majorEastAsia" w:hAnsiTheme="majorEastAsia" w:eastAsiaTheme="majorEastAsia"/>
                <w:sz w:val="24"/>
                <w:lang w:val="zh-CN"/>
              </w:rPr>
            </w:pPr>
            <w:r>
              <w:rPr>
                <w:rFonts w:hint="eastAsia" w:asciiTheme="majorEastAsia" w:hAnsiTheme="majorEastAsia" w:eastAsiaTheme="majorEastAsia"/>
                <w:sz w:val="24"/>
                <w:lang w:val="zh-CN"/>
              </w:rPr>
              <w:t>【答案】</w:t>
            </w:r>
          </w:p>
          <w:p w14:paraId="70B481D8">
            <w:pPr>
              <w:spacing w:line="440" w:lineRule="exact"/>
              <w:jc w:val="left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1.头 脑   头 发   牙 爪   心 胆    面 耳   手 脚   眼 手   口 舌</w:t>
            </w:r>
          </w:p>
          <w:p w14:paraId="4E31F250">
            <w:pPr>
              <w:spacing w:line="440" w:lineRule="exact"/>
              <w:jc w:val="left"/>
              <w:rPr>
                <w:rFonts w:ascii="微软雅黑" w:hAnsi="微软雅黑" w:eastAsia="微软雅黑"/>
                <w:sz w:val="24"/>
                <w:u w:val="thick" w:color="00B050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2.牧童骑黄牛，歌声振林樾。意欲捕鸣蝉，忽然闭口立。　</w:t>
            </w:r>
          </w:p>
        </w:tc>
      </w:tr>
    </w:tbl>
    <w:p w14:paraId="2CF75876">
      <w:pPr>
        <w:jc w:val="center"/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1ADD8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965561A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607329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6E058F6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成功之处：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</w:p>
          <w:p w14:paraId="7274ABAE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由于大部分都是本单元的重点词句，所以教学时鼓励学生自己先读读这些词句，再互相交流对词句的理解，然后有感情朗读，并抄写下来，能够很好地达到积累的目的。学习古诗时，本着“以学定教”“学生为主体”的教学理念，鼓励学生借助拼音，结合插图，自读古诗，小组合作交流诗意，教师在关键的时候提示一下，帮助学生理解古诗，这种方式效果不错。</w:t>
            </w:r>
          </w:p>
          <w:p w14:paraId="6EC3C9A7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lang w:bidi="ar"/>
              </w:rPr>
              <w:t>不足之处：</w:t>
            </w:r>
          </w:p>
          <w:p w14:paraId="45B3A4AB">
            <w:pPr>
              <w:spacing w:line="440" w:lineRule="exact"/>
              <w:ind w:firstLine="480" w:firstLineChars="200"/>
              <w:rPr>
                <w:rFonts w:ascii="宋体" w:hAnsi="宋体" w:cs="宋体"/>
                <w:bCs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通过拓展延伸，补充材料，使课堂的容量、密度增大，增大了学生的负担。</w:t>
            </w:r>
          </w:p>
          <w:p w14:paraId="3B32A74E">
            <w:pPr>
              <w:spacing w:line="360" w:lineRule="auto"/>
              <w:ind w:firstLine="480"/>
            </w:pPr>
          </w:p>
        </w:tc>
      </w:tr>
    </w:tbl>
    <w:p w14:paraId="39672579">
      <w:pPr>
        <w:rPr>
          <w:rFonts w:ascii="宋体" w:hAnsi="宋体" w:cs="宋体"/>
          <w:sz w:val="24"/>
        </w:rPr>
      </w:pPr>
    </w:p>
    <w:p w14:paraId="67F5706A">
      <w:pPr>
        <w:spacing w:line="440" w:lineRule="exact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36"/>
          <w:szCs w:val="28"/>
          <w:highlight w:val="lightGray"/>
        </w:rPr>
        <w:t>备课素材</w:t>
      </w:r>
      <w:r>
        <w:rPr>
          <w:rFonts w:hint="eastAsia" w:ascii="宋体" w:hAnsi="宋体" w:cs="宋体"/>
          <w:sz w:val="24"/>
        </w:rPr>
        <w:t xml:space="preserve"> </w:t>
      </w:r>
    </w:p>
    <w:p w14:paraId="5E29CB30">
      <w:pPr>
        <w:pStyle w:val="21"/>
        <w:snapToGrid w:val="0"/>
        <w:spacing w:line="600" w:lineRule="exact"/>
        <w:ind w:firstLine="0" w:firstLineChars="0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sz w:val="28"/>
          <w:szCs w:val="28"/>
          <w:u w:val="thick"/>
        </w:rPr>
        <w:t>【教材分析】</w:t>
      </w:r>
    </w:p>
    <w:p w14:paraId="6C440A0A">
      <w:pPr>
        <w:spacing w:line="440" w:lineRule="exact"/>
        <w:ind w:firstLine="480" w:firstLineChars="200"/>
        <w:rPr>
          <w:rFonts w:ascii="宋体" w:hAnsi="宋体" w:cs="宋体"/>
          <w:b/>
          <w:sz w:val="24"/>
          <w:u w:val="thick" w:color="00B050"/>
        </w:rPr>
      </w:pPr>
      <w:r>
        <w:rPr>
          <w:rFonts w:hint="eastAsia" w:ascii="宋体" w:hAnsi="宋体" w:cs="宋体"/>
          <w:sz w:val="24"/>
        </w:rPr>
        <w:t>这个语文园地有3项内容，分别是交流平台、词句段运用、日积月累。交流平台版块是通过读读、抄抄一些课文中出现的有新鲜感的词语和句子；学会积累；词句段分别出示了成语、句子、短语，学会认读词句，积累语言，学会感情朗读句子；日积月累部分学习袁枚的古诗《所见》，充满儿童情趣，正确有节奏的朗读古诗、背诵古诗，理解和积累诗句。</w:t>
      </w:r>
    </w:p>
    <w:p w14:paraId="01C2BAA6">
      <w:pPr>
        <w:snapToGrid w:val="0"/>
        <w:spacing w:line="600" w:lineRule="exact"/>
        <w:rPr>
          <w:rFonts w:ascii="宋体" w:hAnsi="宋体" w:cs="宋体"/>
          <w:sz w:val="24"/>
        </w:rPr>
      </w:pPr>
      <w:r>
        <w:rPr>
          <w:rFonts w:hint="eastAsia" w:ascii="宋体" w:hAnsi="宋体"/>
          <w:b/>
          <w:sz w:val="28"/>
          <w:szCs w:val="28"/>
          <w:u w:val="thick" w:color="00B050"/>
        </w:rPr>
        <w:t>【与文章相关的资料介绍】</w:t>
      </w:r>
    </w:p>
    <w:p w14:paraId="5BB5F837">
      <w:pPr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描写童真童趣的古诗词有哪些？</w:t>
      </w:r>
    </w:p>
    <w:p w14:paraId="6FC550BA">
      <w:pPr>
        <w:numPr>
          <w:ilvl w:val="0"/>
          <w:numId w:val="2"/>
        </w:numPr>
        <w:spacing w:line="440" w:lineRule="exact"/>
        <w:ind w:firstLine="480" w:firstLineChars="200"/>
        <w:rPr>
          <w:rFonts w:asciiTheme="minorEastAsia" w:hAnsiTheme="minorEastAsia" w:cstheme="minorEastAsia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《池上》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唐·白居易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小娃撑小艇，偷采白莲回。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不解藏踪迹，浮萍一道开。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2.《咏鹅》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唐·骆宾王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鹅，鹅，鹅，曲项向天歌。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白毛浮绿水，红掌拨清波。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3.《幼女词》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唐·施肩吾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幼女才六岁，未知巧与拙。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向夜在堂前，学人拜新月。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4.《小儿垂钓》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唐·胡令能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蓬头稚子学垂纶，侧坐莓苔草映身。</w:t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br w:type="textWrapping"/>
      </w:r>
      <w:r>
        <w:rPr>
          <w:rFonts w:hint="eastAsia" w:asciiTheme="minorEastAsia" w:hAnsiTheme="minorEastAsia" w:cstheme="minorEastAsia"/>
          <w:sz w:val="24"/>
          <w:shd w:val="clear" w:color="auto" w:fill="FFFFFF"/>
        </w:rPr>
        <w:t>　　路人借问遥招手，怕得鱼惊不应人。</w:t>
      </w:r>
    </w:p>
    <w:p w14:paraId="13A03741">
      <w:pPr>
        <w:spacing w:line="440" w:lineRule="exact"/>
        <w:ind w:left="239" w:leftChars="114"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5.《夜书所见》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宋·叶绍翁</w:t>
      </w:r>
    </w:p>
    <w:p w14:paraId="2A5C0F17">
      <w:pPr>
        <w:spacing w:line="440" w:lineRule="exact"/>
        <w:ind w:firstLine="240" w:firstLineChars="1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　萧萧榕叶送寒声，江上秋风动客情。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知有儿童捉促织，夜深篱落一灯明。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  6.《村居》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清·高鼎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草长莺飞二月天，拂堤杨柳醉春烟。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儿童散学归来早，忙趁东风放纸鸢。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7.《清平乐·村居》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宋·辛弃疾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茅檐低小，溪上青青草。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醉里吴音相媚好，白发谁家翁媪。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大儿锄豆溪东，中儿正织鸡笼。</w:t>
      </w:r>
      <w:r>
        <w:rPr>
          <w:rFonts w:hint="eastAsia" w:asciiTheme="minorEastAsia" w:hAnsiTheme="minorEastAsia" w:cstheme="minorEastAsia"/>
          <w:sz w:val="24"/>
        </w:rPr>
        <w:br w:type="textWrapping"/>
      </w:r>
      <w:r>
        <w:rPr>
          <w:rFonts w:hint="eastAsia" w:asciiTheme="minorEastAsia" w:hAnsiTheme="minorEastAsia" w:cstheme="minorEastAsia"/>
          <w:sz w:val="24"/>
        </w:rPr>
        <w:t>　　最喜小儿无赖，溪头卧剥莲蓬。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6CF5F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D7854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DDD936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9372D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C7020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30E5C1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A98F0A"/>
    <w:multiLevelType w:val="singleLevel"/>
    <w:tmpl w:val="D3A98F0A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</w:abstractNum>
  <w:abstractNum w:abstractNumId="1">
    <w:nsid w:val="0B8B988D"/>
    <w:multiLevelType w:val="singleLevel"/>
    <w:tmpl w:val="0B8B988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80" w:firstLine="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962F6"/>
    <w:rsid w:val="001C0881"/>
    <w:rsid w:val="001C41F8"/>
    <w:rsid w:val="00255BAE"/>
    <w:rsid w:val="002B7762"/>
    <w:rsid w:val="002D538C"/>
    <w:rsid w:val="002D7814"/>
    <w:rsid w:val="00372F08"/>
    <w:rsid w:val="003972E1"/>
    <w:rsid w:val="00453E41"/>
    <w:rsid w:val="00476053"/>
    <w:rsid w:val="004933F8"/>
    <w:rsid w:val="00545B08"/>
    <w:rsid w:val="00572FE8"/>
    <w:rsid w:val="005855C8"/>
    <w:rsid w:val="0060316E"/>
    <w:rsid w:val="00694AB5"/>
    <w:rsid w:val="00697995"/>
    <w:rsid w:val="006A5FEB"/>
    <w:rsid w:val="006B7369"/>
    <w:rsid w:val="00727754"/>
    <w:rsid w:val="00766D6F"/>
    <w:rsid w:val="00774711"/>
    <w:rsid w:val="007A6E9F"/>
    <w:rsid w:val="007C5928"/>
    <w:rsid w:val="008741D0"/>
    <w:rsid w:val="008751CD"/>
    <w:rsid w:val="008C03B4"/>
    <w:rsid w:val="009052B8"/>
    <w:rsid w:val="00944A67"/>
    <w:rsid w:val="009843F7"/>
    <w:rsid w:val="009C6570"/>
    <w:rsid w:val="009D1974"/>
    <w:rsid w:val="009F2773"/>
    <w:rsid w:val="00A15BE3"/>
    <w:rsid w:val="00A411C7"/>
    <w:rsid w:val="00A73C17"/>
    <w:rsid w:val="00AD5C19"/>
    <w:rsid w:val="00B20C3C"/>
    <w:rsid w:val="00B82DB6"/>
    <w:rsid w:val="00B92708"/>
    <w:rsid w:val="00B96890"/>
    <w:rsid w:val="00BA1D1B"/>
    <w:rsid w:val="00BB28E7"/>
    <w:rsid w:val="00BB386E"/>
    <w:rsid w:val="00BE3C9E"/>
    <w:rsid w:val="00C31C45"/>
    <w:rsid w:val="00C36BAF"/>
    <w:rsid w:val="00C6396A"/>
    <w:rsid w:val="00C66035"/>
    <w:rsid w:val="00CB040F"/>
    <w:rsid w:val="00CB6568"/>
    <w:rsid w:val="00D45F27"/>
    <w:rsid w:val="00D507C9"/>
    <w:rsid w:val="00D751F6"/>
    <w:rsid w:val="00D9119A"/>
    <w:rsid w:val="00DF629B"/>
    <w:rsid w:val="00E70CAB"/>
    <w:rsid w:val="00F10FB4"/>
    <w:rsid w:val="00F27C50"/>
    <w:rsid w:val="00F47445"/>
    <w:rsid w:val="00F540FF"/>
    <w:rsid w:val="00FB3286"/>
    <w:rsid w:val="00FD0ED8"/>
    <w:rsid w:val="00FE5662"/>
    <w:rsid w:val="1DE2525C"/>
    <w:rsid w:val="2AAA4912"/>
    <w:rsid w:val="302F4ACF"/>
    <w:rsid w:val="3ACD514D"/>
    <w:rsid w:val="3E057EFD"/>
    <w:rsid w:val="436E1BBE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20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yperlink"/>
    <w:basedOn w:val="11"/>
    <w:semiHidden/>
    <w:unhideWhenUsed/>
    <w:uiPriority w:val="99"/>
    <w:rPr>
      <w:color w:val="0000FF"/>
      <w:u w:val="single"/>
    </w:rPr>
  </w:style>
  <w:style w:type="character" w:styleId="15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纯文本 Char"/>
    <w:basedOn w:val="11"/>
    <w:link w:val="3"/>
    <w:qFormat/>
    <w:uiPriority w:val="0"/>
    <w:rPr>
      <w:rFonts w:ascii="宋体" w:hAnsi="Courier New" w:cs="Courier New" w:eastAsiaTheme="minorEastAsia"/>
      <w:kern w:val="2"/>
      <w:sz w:val="21"/>
      <w:szCs w:val="21"/>
    </w:rPr>
  </w:style>
  <w:style w:type="paragraph" w:styleId="2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95C37AB-E9B5-47BD-ADE7-D050F68C36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2893</Words>
  <Characters>2949</Characters>
  <Lines>0</Lines>
  <Paragraphs>0</Paragraphs>
  <TotalTime>0</TotalTime>
  <ScaleCrop>false</ScaleCrop>
  <LinksUpToDate>false</LinksUpToDate>
  <CharactersWithSpaces>3311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2025-07-30T13:53:21Z</dcterms:created>
  <dc:creator>Administrator</dc:creator>
  <cp:lastModifiedBy>上帝掷骰子吗</cp:lastModifiedBy>
  <dcterms:modified xsi:type="dcterms:W3CDTF">2025-07-30T13:53:22Z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3AFC3E3595ED49EC8D731491A86EFE64_12</vt:lpwstr>
  </property>
</Properties>
</file>