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626"/>
        <w:gridCol w:w="5073"/>
        <w:gridCol w:w="1746"/>
        <w:gridCol w:w="698"/>
        <w:gridCol w:w="1251"/>
      </w:tblGrid>
      <w:tr w14:paraId="5C8D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gridSpan w:val="2"/>
            <w:shd w:val="clear" w:color="auto" w:fill="auto"/>
            <w:vAlign w:val="center"/>
          </w:tcPr>
          <w:p w14:paraId="44176F20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5073" w:type="dxa"/>
            <w:shd w:val="clear" w:color="auto" w:fill="auto"/>
            <w:vAlign w:val="center"/>
          </w:tcPr>
          <w:p w14:paraId="520EE91A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交流平台与初试身手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2111796B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66BB1B9">
            <w:pPr>
              <w:spacing w:line="480" w:lineRule="auto"/>
              <w:jc w:val="center"/>
            </w:pPr>
          </w:p>
        </w:tc>
      </w:tr>
      <w:tr w14:paraId="714E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189235">
            <w:pP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  <w:t>【核心素养目标】</w:t>
            </w:r>
          </w:p>
          <w:p w14:paraId="71ADCB59">
            <w:pPr>
              <w:spacing w:line="440" w:lineRule="exact"/>
              <w:ind w:firstLine="472" w:firstLineChars="196"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cs="Times New Roman" w:asciiTheme="minorEastAsia" w:hAnsiTheme="minorEastAsia"/>
                <w:bCs/>
                <w:sz w:val="24"/>
              </w:rPr>
              <w:t>“交流平台”在引导学生回顾学习重点的基础上，帮助学生总结了留心观察的好处，说明了留心观察的重要意义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。</w:t>
            </w:r>
          </w:p>
          <w:p w14:paraId="335F1C34">
            <w:pPr>
              <w:spacing w:line="440" w:lineRule="exact"/>
              <w:ind w:firstLine="472" w:firstLineChars="196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cs="Times New Roman" w:asciiTheme="minorEastAsia" w:hAnsiTheme="minorEastAsia"/>
                <w:bCs/>
                <w:sz w:val="24"/>
              </w:rPr>
              <w:t>留心观察非常重要，它可以使我们在日常生活中获得书本之外的知识，并增加我们生活的乐趣。细致观察可以使我们对事物有更深入的了解。</w:t>
            </w:r>
          </w:p>
          <w:p w14:paraId="62C9CEEE">
            <w:pPr>
              <w:spacing w:line="360" w:lineRule="auto"/>
              <w:ind w:firstLine="472" w:firstLineChars="196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cs="Times New Roman" w:asciiTheme="minorEastAsia" w:hAnsiTheme="minorEastAsia"/>
                <w:sz w:val="24"/>
              </w:rPr>
              <w:t>感受观察的细致，初步体会留心观察的好处</w:t>
            </w:r>
            <w:r>
              <w:rPr>
                <w:rFonts w:hint="eastAsia" w:cs="Times New Roman" w:asciiTheme="minorEastAsia" w:hAnsiTheme="minorEastAsia"/>
                <w:sz w:val="24"/>
              </w:rPr>
              <w:t>。</w:t>
            </w:r>
          </w:p>
          <w:p w14:paraId="73146AB5">
            <w:pPr>
              <w:spacing w:line="360" w:lineRule="auto"/>
              <w:ind w:firstLine="472" w:firstLineChars="196"/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cs="Times New Roman" w:asciiTheme="minorEastAsia" w:hAnsiTheme="minorEastAsia"/>
                <w:sz w:val="24"/>
              </w:rPr>
              <w:t>“初试身手”让学生试写观察实践的所得，旨在引导学生进一步体会留心观察的好处，并为单元习作进行铺垫。</w:t>
            </w:r>
          </w:p>
        </w:tc>
      </w:tr>
      <w:tr w14:paraId="7B235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29E275">
            <w:pPr>
              <w:spacing w:line="440" w:lineRule="exact"/>
              <w:jc w:val="left"/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000000"/>
                <w:sz w:val="24"/>
              </w:rPr>
              <w:t>【课前解析】</w:t>
            </w:r>
          </w:p>
          <w:p w14:paraId="57E1A374">
            <w:pPr>
              <w:spacing w:line="440" w:lineRule="exact"/>
              <w:ind w:firstLine="472" w:firstLineChars="196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sz w:val="24"/>
              </w:rPr>
              <w:t>关注文本：</w:t>
            </w:r>
            <w:r>
              <w:rPr>
                <w:rFonts w:hint="eastAsia" w:asciiTheme="minorEastAsia" w:hAnsiTheme="minorEastAsia"/>
                <w:sz w:val="24"/>
              </w:rPr>
              <w:t>“交流平台”与“初试身手”这两个板块有着紧密联系。“交流平台”回顾学习重点，激发学生“初试身手”的兴趣，为“初试身手”奠定基础;“初试身手”是“交流平台”的拓展延伸，让学生在试写中充分感受“交流平台”中提出的留心观察的好处，并进一步提示学生除了看一看，还可以摸一摸、闻一闻、尝一尝等。</w:t>
            </w:r>
          </w:p>
          <w:p w14:paraId="06488A36">
            <w:pPr>
              <w:spacing w:line="360" w:lineRule="auto"/>
              <w:ind w:firstLine="482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关注结构：</w:t>
            </w:r>
            <w:r>
              <w:rPr>
                <w:rFonts w:hint="eastAsia" w:asciiTheme="minorEastAsia" w:hAnsiTheme="minorEastAsia"/>
                <w:sz w:val="24"/>
              </w:rPr>
              <w:t>本单元的“交流平台”由两部分内容组成。第一部分回顾了两篇课文的作者观察的收获，并得出结论——“留心观察”非常重要。第二部分列举了两篇课文的作者对事物的外貌、变化原因等所作的观察，并得出结论——“细致观察”是对事物深入了解的重要途径。这是对留心观察好处的总结，意在说明留心观察的重要意义。</w:t>
            </w:r>
          </w:p>
          <w:p w14:paraId="27EAF0C4">
            <w:pPr>
              <w:spacing w:line="360" w:lineRule="auto"/>
              <w:ind w:firstLine="482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关注描写：</w:t>
            </w:r>
            <w:r>
              <w:rPr>
                <w:rFonts w:hint="eastAsia" w:asciiTheme="minorEastAsia" w:hAnsiTheme="minorEastAsia"/>
                <w:sz w:val="24"/>
              </w:rPr>
              <w:t>初步了解可以调动多种感官进行观察。</w:t>
            </w:r>
          </w:p>
        </w:tc>
      </w:tr>
      <w:tr w14:paraId="5571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B5B15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361F727"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1.能结合课文内容，进一步体会作者观察的细致，梳理总结留心观察的好处。</w:t>
            </w:r>
          </w:p>
          <w:p w14:paraId="7053801C"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2.初步了解可以调动多种感官进行观察。</w:t>
            </w:r>
          </w:p>
          <w:p w14:paraId="4E66B66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3.能尝试写一写自己的观察所得。</w:t>
            </w:r>
          </w:p>
        </w:tc>
      </w:tr>
      <w:tr w14:paraId="46E3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A4B03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F090C51"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1.能结合课文内容，进一步体会作者观察的细致，梳理总结留心观察的好处。</w:t>
            </w:r>
          </w:p>
          <w:p w14:paraId="592A4D4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2.初步了解可以调动多种感官进行观察。</w:t>
            </w:r>
          </w:p>
        </w:tc>
      </w:tr>
      <w:tr w14:paraId="7BCA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B5A8C3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5D17F97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能尝试写一写自己的观察所得。</w:t>
            </w:r>
          </w:p>
        </w:tc>
      </w:tr>
      <w:tr w14:paraId="582F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6CB7EE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6CD8E752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27D4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1F7C78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66F6DEF5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10BB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" w:type="dxa"/>
            <w:vMerge w:val="restart"/>
            <w:shd w:val="clear" w:color="auto" w:fill="auto"/>
          </w:tcPr>
          <w:p w14:paraId="17D7D9A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45" w:type="dxa"/>
            <w:gridSpan w:val="3"/>
            <w:shd w:val="clear" w:color="auto" w:fill="auto"/>
            <w:vAlign w:val="center"/>
          </w:tcPr>
          <w:p w14:paraId="4EC5041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gridSpan w:val="2"/>
            <w:shd w:val="clear" w:color="auto" w:fill="auto"/>
          </w:tcPr>
          <w:p w14:paraId="773A402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8DA1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" w:type="dxa"/>
            <w:vMerge w:val="continue"/>
            <w:shd w:val="clear" w:color="auto" w:fill="auto"/>
          </w:tcPr>
          <w:p w14:paraId="06177711">
            <w:pPr>
              <w:spacing w:line="480" w:lineRule="auto"/>
            </w:pPr>
          </w:p>
        </w:tc>
        <w:tc>
          <w:tcPr>
            <w:tcW w:w="7445" w:type="dxa"/>
            <w:gridSpan w:val="3"/>
            <w:shd w:val="clear" w:color="auto" w:fill="auto"/>
          </w:tcPr>
          <w:p w14:paraId="4D3F81EB">
            <w:pPr>
              <w:spacing w:line="440" w:lineRule="exact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【教学过程】</w:t>
            </w:r>
          </w:p>
          <w:p w14:paraId="1867FDCC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一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、回顾所学，导入新课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（出示课件3）</w:t>
            </w:r>
          </w:p>
          <w:p w14:paraId="68804463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教师叙述：同学们，本单元我们学习了哪两篇课文，大家还记得吗？</w:t>
            </w:r>
          </w:p>
          <w:p w14:paraId="1BCC7C88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预设：学了《搭船的鸟》《金色的草地》。</w:t>
            </w:r>
          </w:p>
          <w:p w14:paraId="0ED23CD5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教师导入新课：这节课我们将在这两篇文章的基础上，交流一下作者的观察所得，再次感受留心观察的重要。</w:t>
            </w:r>
          </w:p>
          <w:p w14:paraId="32747F89">
            <w:pPr>
              <w:spacing w:line="440" w:lineRule="exact"/>
              <w:ind w:firstLine="482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二、回顾课文，梳理总结</w:t>
            </w:r>
          </w:p>
          <w:p w14:paraId="3A4D818A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1．引导回顾课文，寻找观察对象。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（出示课件4、5）</w:t>
            </w:r>
          </w:p>
          <w:p w14:paraId="4A6F4BA5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（1）《搭船的鸟》《金色的草地》这两篇课文，作者观察了身边的哪些事物呢？</w:t>
            </w:r>
          </w:p>
          <w:p w14:paraId="2AB5E1D8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（2）学生交流后教师出示“交流平台”第一部分的内容。</w:t>
            </w:r>
          </w:p>
          <w:p w14:paraId="1EA5DA56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（3）学生读一读，和同桌说一说自己的发现。</w:t>
            </w:r>
          </w:p>
          <w:p w14:paraId="5BB5D7ED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（4）小结：只要留心观察，我们就能从周围平常的事物中有所发现。</w:t>
            </w:r>
          </w:p>
          <w:p w14:paraId="6A299243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2.梳理观察重点，总结观察方法。</w:t>
            </w:r>
          </w:p>
          <w:p w14:paraId="57DCF525">
            <w:pPr>
              <w:spacing w:line="440" w:lineRule="exact"/>
              <w:ind w:firstLine="480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（1）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（出示课件6）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启发思考：两篇课文中作者是怎样细致观察的？哪些观察给你留下了深刻的印象？找出来，读给同桌听。</w:t>
            </w:r>
          </w:p>
          <w:p w14:paraId="52B5805B">
            <w:pPr>
              <w:spacing w:line="440" w:lineRule="exact"/>
              <w:ind w:firstLine="480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（2）引导思考：作者是怎样细致观察的？有哪些值得我们学习的地方？</w:t>
            </w:r>
          </w:p>
          <w:p w14:paraId="1809FCD3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①同桌交流。②全班交流。</w:t>
            </w:r>
          </w:p>
          <w:p w14:paraId="5234F55B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（出示课件7）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预设1：细致观察了翠鸟不同部位的颜色。</w:t>
            </w:r>
          </w:p>
          <w:p w14:paraId="54B58191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引导重读《搭船的鸟》课文片段：</w:t>
            </w:r>
            <w:r>
              <w:rPr>
                <w:rFonts w:hint="eastAsia" w:ascii="楷体" w:hAnsi="楷体" w:eastAsia="楷体" w:cs="Times New Roman"/>
                <w:sz w:val="24"/>
              </w:rPr>
              <w:t>它的羽毛是翠绿的，翅膀带着一些蓝色，比鹦鹉还漂亮。它还有一张红色的长嘴。</w:t>
            </w:r>
          </w:p>
          <w:p w14:paraId="52388BE4">
            <w:pPr>
              <w:tabs>
                <w:tab w:val="center" w:pos="5059"/>
              </w:tabs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（出示课件8）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预设2：调动了多种感官进行观察。</w:t>
            </w:r>
          </w:p>
          <w:p w14:paraId="5E5B791A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引导重读《搭船的鸟》课文片段：</w:t>
            </w:r>
            <w:r>
              <w:rPr>
                <w:rFonts w:hint="eastAsia" w:ascii="楷体" w:hAnsi="楷体" w:eastAsia="楷体" w:cs="Times New Roman"/>
                <w:sz w:val="24"/>
              </w:rPr>
              <w:t>雨点打在船篷上，沙啦沙啦地响。</w:t>
            </w:r>
          </w:p>
          <w:p w14:paraId="7641BB06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后来雨停了。我看见一只彩色的小鸟站在船头，多么美丽啊！</w:t>
            </w:r>
          </w:p>
          <w:p w14:paraId="52B0DA8D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（出示课件9）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预设3：观察时还加入了自己的思考。</w:t>
            </w:r>
          </w:p>
          <w:p w14:paraId="65BD3959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引导重读《搭船的鸟》第3自然段：</w:t>
            </w:r>
            <w:r>
              <w:rPr>
                <w:rFonts w:hint="eastAsia" w:ascii="楷体" w:hAnsi="楷体" w:eastAsia="楷体" w:cs="Times New Roman"/>
                <w:sz w:val="24"/>
              </w:rPr>
              <w:t xml:space="preserve">它什么时候飞来的呢？它静悄悄地停在船头不知有多久了。它站在那里做什么呢？难道它要和我们一起坐船到外祖父家里去吗？ </w:t>
            </w:r>
          </w:p>
          <w:p w14:paraId="274DFB47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（出示课件10）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预设4：进行了长时间观察，注意了事物的变化。</w:t>
            </w:r>
          </w:p>
          <w:p w14:paraId="75AD9481">
            <w:pPr>
              <w:spacing w:line="440" w:lineRule="exact"/>
              <w:ind w:firstLine="480"/>
              <w:rPr>
                <w:rFonts w:hint="eastAsia" w:ascii="楷体" w:hAnsi="楷体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引导重读《金色的草地》第3自然段。</w:t>
            </w:r>
          </w:p>
          <w:p w14:paraId="1F26FE2B">
            <w:pPr>
              <w:tabs>
                <w:tab w:val="center" w:pos="5059"/>
              </w:tabs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（3）交流“初试身手”的两个片段。</w:t>
            </w:r>
          </w:p>
          <w:p w14:paraId="35F18147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（出示课件11）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出示＂初试身手“语段一：</w:t>
            </w:r>
            <w:r>
              <w:rPr>
                <w:rFonts w:hint="eastAsia" w:ascii="楷体" w:hAnsi="楷体" w:eastAsia="楷体" w:cs="Times New Roman"/>
                <w:sz w:val="24"/>
              </w:rPr>
              <w:t>雨停了，我和妈妈去买菜，在路上看到好几只小蜗牛正慢悠悠地过马路……</w:t>
            </w:r>
          </w:p>
          <w:p w14:paraId="0CF9497A">
            <w:pPr>
              <w:tabs>
                <w:tab w:val="center" w:pos="5059"/>
              </w:tabs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引发思考：看到这情景，你心中会产生哪些疑问呢？你会观察小蜗牛的哪些方面？</w:t>
            </w:r>
          </w:p>
          <w:p w14:paraId="52848823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（出示课件12）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出示“初试身手”语段二：</w:t>
            </w:r>
            <w:r>
              <w:rPr>
                <w:rFonts w:hint="eastAsia" w:ascii="楷体" w:hAnsi="楷体" w:eastAsia="楷体" w:cs="Times New Roman"/>
                <w:sz w:val="24"/>
              </w:rPr>
              <w:t>表姐送给我一个芒果。它的皮是黄色的，摸上去很光滑。放到鼻子边闻，有一股淡淡的香味。剥开皮尝一下，是一种很特别的香甜的味道……</w:t>
            </w:r>
          </w:p>
          <w:p w14:paraId="4167971C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引发思考：这个片段中作者是怎样观察的？找出表示作者在观察的语句。</w:t>
            </w:r>
          </w:p>
          <w:p w14:paraId="3E1CD255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（出示课件13）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梳理感官：用眼“看”，用手“摸”，用鼻子“闻”，用嘴“尝”。</w:t>
            </w:r>
          </w:p>
          <w:p w14:paraId="72BDD374"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（4）教师小结：细致的观察可以让我们对事物有更多更深的了解。</w:t>
            </w:r>
          </w:p>
          <w:p w14:paraId="7765FB67"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（</w:t>
            </w:r>
            <w:r>
              <w:rPr>
                <w:rFonts w:ascii="仿宋" w:hAnsi="仿宋" w:eastAsia="仿宋" w:cs="Times New Roman"/>
                <w:b/>
                <w:sz w:val="24"/>
              </w:rPr>
              <w:t>设计意图</w:t>
            </w:r>
            <w:r>
              <w:rPr>
                <w:rFonts w:ascii="仿宋" w:hAnsi="仿宋" w:eastAsia="仿宋" w:cs="Times New Roman"/>
                <w:sz w:val="24"/>
              </w:rPr>
              <w:t>：</w:t>
            </w:r>
            <w:r>
              <w:rPr>
                <w:rFonts w:hint="eastAsia" w:ascii="仿宋" w:hAnsi="仿宋" w:eastAsia="仿宋" w:cs="Times New Roman"/>
                <w:bCs/>
                <w:sz w:val="24"/>
              </w:rPr>
              <w:t>结合本单元学的两篇课文以及“初试身手”中的两个语段，引导学生总结观察的方法，为接下来的尝试写话作铺垫。</w:t>
            </w:r>
            <w:r>
              <w:rPr>
                <w:rFonts w:ascii="仿宋" w:hAnsi="仿宋" w:eastAsia="仿宋" w:cs="Times New Roman"/>
                <w:sz w:val="24"/>
              </w:rPr>
              <w:t>）</w:t>
            </w:r>
          </w:p>
          <w:p w14:paraId="1E6A9EC6">
            <w:pPr>
              <w:spacing w:line="440" w:lineRule="exact"/>
              <w:ind w:firstLine="482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三、尝试观察，初试身手</w:t>
            </w:r>
          </w:p>
          <w:p w14:paraId="7B59CB3F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1.交流本单元两篇课文中要求完成的两张观察记录单。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（出示课件14）</w:t>
            </w:r>
          </w:p>
          <w:p w14:paraId="3ED72E5E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）请观察记录动物、植物、水果的各一名学生交流自己观察所得。</w:t>
            </w:r>
          </w:p>
          <w:p w14:paraId="601A9700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（2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）请观察同类事物的学生补充自己的观察所得，给同学提提建议。</w:t>
            </w:r>
          </w:p>
          <w:p w14:paraId="771FC672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（3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）学生根据同学的建议补充自己的观察记录单。</w:t>
            </w:r>
          </w:p>
          <w:p w14:paraId="190CEF63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2.尝试写话。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（出示课件15）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教师出示写作提示。</w:t>
            </w:r>
          </w:p>
          <w:p w14:paraId="20487911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3.全班交流，引导评价。</w:t>
            </w:r>
          </w:p>
          <w:p w14:paraId="17593B53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（1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）选择一位学生的写话片段，引导根据评价清单进行评价。</w:t>
            </w:r>
          </w:p>
          <w:p w14:paraId="554590D4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①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（出示课件16）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出示评价清单。②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（出示课件17）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集体评议。</w:t>
            </w:r>
          </w:p>
          <w:p w14:paraId="68D1FF43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发现优点：观察了狗尾草的样子、颜色，得到两颗星；用看、闻两种感官进行观察，得两颗星。</w:t>
            </w: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  <w:p w14:paraId="5B3A9CE8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提出建议：还可以写一写摸狗尾草的感觉；还可以写看到这种草时自己的想法，如：狗尾草叫这个名字是不是因为它像狗的尾巴呢？</w:t>
            </w:r>
          </w:p>
          <w:p w14:paraId="72A25BE0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（出示课件18）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对照评价清单，自主修改小练笔。</w:t>
            </w:r>
          </w:p>
          <w:p w14:paraId="59AB9A48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5.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（出示课件19）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与同桌交流分享自己的观察所得，并围绕“评价清单”，给同桌评价，如：是否观察细致、是否加入了自己的思考等。</w:t>
            </w:r>
          </w:p>
          <w:p w14:paraId="274AAA61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6.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（出示课件20）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全班交流：分享小练笔，同学评议。</w:t>
            </w:r>
          </w:p>
          <w:p w14:paraId="76770621">
            <w:pPr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7.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（出示课件21）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教师小结。</w:t>
            </w:r>
          </w:p>
          <w:p w14:paraId="4F331759">
            <w:pPr>
              <w:spacing w:line="360" w:lineRule="auto"/>
              <w:ind w:firstLine="48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（</w:t>
            </w:r>
            <w:r>
              <w:rPr>
                <w:rFonts w:ascii="仿宋" w:hAnsi="仿宋" w:eastAsia="仿宋" w:cs="Times New Roman"/>
                <w:b/>
                <w:sz w:val="24"/>
              </w:rPr>
              <w:t>设计意图</w:t>
            </w:r>
            <w:r>
              <w:rPr>
                <w:rFonts w:ascii="仿宋" w:hAnsi="仿宋" w:eastAsia="仿宋" w:cs="Times New Roman"/>
                <w:sz w:val="24"/>
              </w:rPr>
              <w:t>：</w:t>
            </w:r>
            <w:r>
              <w:rPr>
                <w:rFonts w:ascii="仿宋" w:hAnsi="仿宋" w:eastAsia="仿宋" w:cs="Times New Roman"/>
                <w:bCs/>
                <w:sz w:val="24"/>
              </w:rPr>
              <w:t>在交流中进行有针对性的讲评，指导学生接下来的观察实践，为提高单元习作的质量</w:t>
            </w:r>
            <w:r>
              <w:rPr>
                <w:rFonts w:hint="eastAsia" w:ascii="仿宋" w:hAnsi="仿宋" w:eastAsia="仿宋" w:cs="Times New Roman"/>
                <w:bCs/>
                <w:sz w:val="24"/>
              </w:rPr>
              <w:t>做准备。</w:t>
            </w:r>
            <w:r>
              <w:rPr>
                <w:rFonts w:ascii="仿宋" w:hAnsi="仿宋" w:eastAsia="仿宋" w:cs="Times New Roman"/>
                <w:bCs/>
                <w:sz w:val="24"/>
              </w:rPr>
              <w:t>讲评后，提醒学生继续留心观察，是为了进一步丰富观察记录单的内容，为单元习作积累更多的素材。</w:t>
            </w:r>
            <w:r>
              <w:rPr>
                <w:rFonts w:ascii="仿宋" w:hAnsi="仿宋" w:eastAsia="仿宋" w:cs="Times New Roman"/>
                <w:sz w:val="24"/>
              </w:rPr>
              <w:t>）</w:t>
            </w:r>
          </w:p>
        </w:tc>
        <w:tc>
          <w:tcPr>
            <w:tcW w:w="1949" w:type="dxa"/>
            <w:gridSpan w:val="2"/>
            <w:shd w:val="clear" w:color="auto" w:fill="auto"/>
          </w:tcPr>
          <w:p w14:paraId="761398CE">
            <w:pPr>
              <w:spacing w:line="480" w:lineRule="auto"/>
            </w:pPr>
          </w:p>
        </w:tc>
      </w:tr>
      <w:tr w14:paraId="4443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CF9686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6CE585E"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“交流平台”的教学，我侧重于梳理、总结细致观察的意义和方法。因此让学生结合本单元学过的两篇课文内容充分交流，相机补充“初试身手”中的两个语段，与课文内容一起梳理总结细致观察的意义和方法。“初试身手”环节，我充分利用观察单，在交流中不断充实学生对于细致观察的认知，真正为习作服务：习作的评价充分关注“初试”的成果，发现习作的难点，并结合“评价单”给予有针对性的指导。同时鼓励学生乐于把自己的习作片段与他人分享，并在互评修改中，不断完善自己的习作片段。</w:t>
            </w:r>
          </w:p>
          <w:p w14:paraId="3520BEC7">
            <w:pPr>
              <w:spacing w:line="360" w:lineRule="auto"/>
              <w:ind w:firstLine="480"/>
            </w:pPr>
            <w:r>
              <w:rPr>
                <w:rFonts w:ascii="Times New Roman" w:hAnsi="Times New Roman" w:eastAsia="宋体" w:cs="Times New Roman"/>
                <w:sz w:val="24"/>
              </w:rPr>
              <w:t>在教学中，我主要做到了：通过回顾精读课文，进一步引导学生体会留心观察和细致观察的好处；通过分析课文重点段落和例文，总结观察的方法；通过小练笔来学以致用；通过交流小练笔，进一步对同学们进行指导。</w:t>
            </w:r>
          </w:p>
        </w:tc>
      </w:tr>
    </w:tbl>
    <w:p w14:paraId="736BFBA7">
      <w:pPr>
        <w:spacing w:line="440" w:lineRule="exact"/>
        <w:ind w:firstLine="480" w:firstLineChars="200"/>
        <w:rPr>
          <w:rFonts w:ascii="Times New Roman" w:hAnsi="Times New Roman" w:eastAsia="宋体" w:cs="Times New Roman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704A0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A869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5CA5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A2603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EF0D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2FFB3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349B7"/>
    <w:rsid w:val="00001A15"/>
    <w:rsid w:val="00017CDD"/>
    <w:rsid w:val="000465B0"/>
    <w:rsid w:val="0004765C"/>
    <w:rsid w:val="00057C2F"/>
    <w:rsid w:val="000706EA"/>
    <w:rsid w:val="00077372"/>
    <w:rsid w:val="00081481"/>
    <w:rsid w:val="00082185"/>
    <w:rsid w:val="000A35F5"/>
    <w:rsid w:val="000D1B77"/>
    <w:rsid w:val="000D4570"/>
    <w:rsid w:val="00125FEF"/>
    <w:rsid w:val="001327FF"/>
    <w:rsid w:val="001341FD"/>
    <w:rsid w:val="00164C36"/>
    <w:rsid w:val="00180C4A"/>
    <w:rsid w:val="00195747"/>
    <w:rsid w:val="001A3C8B"/>
    <w:rsid w:val="001A6DB4"/>
    <w:rsid w:val="001A72D6"/>
    <w:rsid w:val="001B77A6"/>
    <w:rsid w:val="001C4BE4"/>
    <w:rsid w:val="001D00DC"/>
    <w:rsid w:val="001D2916"/>
    <w:rsid w:val="001E1536"/>
    <w:rsid w:val="001F13DC"/>
    <w:rsid w:val="00205F2E"/>
    <w:rsid w:val="002159CF"/>
    <w:rsid w:val="00220FDB"/>
    <w:rsid w:val="00223C5F"/>
    <w:rsid w:val="00233A12"/>
    <w:rsid w:val="00234C15"/>
    <w:rsid w:val="00267208"/>
    <w:rsid w:val="00271AFE"/>
    <w:rsid w:val="002926EE"/>
    <w:rsid w:val="002A666D"/>
    <w:rsid w:val="002A7E07"/>
    <w:rsid w:val="002B23BE"/>
    <w:rsid w:val="002B4D92"/>
    <w:rsid w:val="002B5BCE"/>
    <w:rsid w:val="002B7192"/>
    <w:rsid w:val="002D2D32"/>
    <w:rsid w:val="002F6226"/>
    <w:rsid w:val="0034346D"/>
    <w:rsid w:val="00375573"/>
    <w:rsid w:val="0037705B"/>
    <w:rsid w:val="003801C4"/>
    <w:rsid w:val="003908CE"/>
    <w:rsid w:val="003B06FF"/>
    <w:rsid w:val="003C5ED8"/>
    <w:rsid w:val="003D1A6F"/>
    <w:rsid w:val="003D3F0F"/>
    <w:rsid w:val="003D4AA4"/>
    <w:rsid w:val="003E5937"/>
    <w:rsid w:val="0040709B"/>
    <w:rsid w:val="0040767B"/>
    <w:rsid w:val="00414AD2"/>
    <w:rsid w:val="00433639"/>
    <w:rsid w:val="004459D4"/>
    <w:rsid w:val="00454F35"/>
    <w:rsid w:val="00473B2A"/>
    <w:rsid w:val="004762B0"/>
    <w:rsid w:val="00492DA1"/>
    <w:rsid w:val="00493897"/>
    <w:rsid w:val="00495A56"/>
    <w:rsid w:val="00496647"/>
    <w:rsid w:val="004A6FD8"/>
    <w:rsid w:val="004B0C53"/>
    <w:rsid w:val="004B1CB2"/>
    <w:rsid w:val="004B5BA4"/>
    <w:rsid w:val="004C3988"/>
    <w:rsid w:val="004D0809"/>
    <w:rsid w:val="004D794F"/>
    <w:rsid w:val="004F482A"/>
    <w:rsid w:val="0050425E"/>
    <w:rsid w:val="00510543"/>
    <w:rsid w:val="00512AAB"/>
    <w:rsid w:val="00517DA3"/>
    <w:rsid w:val="00531826"/>
    <w:rsid w:val="0053442B"/>
    <w:rsid w:val="005436AD"/>
    <w:rsid w:val="00551FE6"/>
    <w:rsid w:val="00554E25"/>
    <w:rsid w:val="0055660A"/>
    <w:rsid w:val="00576A84"/>
    <w:rsid w:val="00582C18"/>
    <w:rsid w:val="00587DBB"/>
    <w:rsid w:val="00596320"/>
    <w:rsid w:val="005A197E"/>
    <w:rsid w:val="005A5CB4"/>
    <w:rsid w:val="005B3C00"/>
    <w:rsid w:val="005B76E6"/>
    <w:rsid w:val="005C15EF"/>
    <w:rsid w:val="005D24BC"/>
    <w:rsid w:val="005E083A"/>
    <w:rsid w:val="005E46B3"/>
    <w:rsid w:val="005F201D"/>
    <w:rsid w:val="00615821"/>
    <w:rsid w:val="006158FB"/>
    <w:rsid w:val="00635115"/>
    <w:rsid w:val="006417EA"/>
    <w:rsid w:val="00660F2A"/>
    <w:rsid w:val="00674F49"/>
    <w:rsid w:val="0068536A"/>
    <w:rsid w:val="00687D0F"/>
    <w:rsid w:val="006927DA"/>
    <w:rsid w:val="006A1732"/>
    <w:rsid w:val="006A5958"/>
    <w:rsid w:val="006C0E85"/>
    <w:rsid w:val="006E6E71"/>
    <w:rsid w:val="006F7EB7"/>
    <w:rsid w:val="00713AC2"/>
    <w:rsid w:val="0073170F"/>
    <w:rsid w:val="00754325"/>
    <w:rsid w:val="00795811"/>
    <w:rsid w:val="007A5281"/>
    <w:rsid w:val="007C01F2"/>
    <w:rsid w:val="007D1484"/>
    <w:rsid w:val="007D704B"/>
    <w:rsid w:val="007E3295"/>
    <w:rsid w:val="007E54E5"/>
    <w:rsid w:val="00805D42"/>
    <w:rsid w:val="008106C2"/>
    <w:rsid w:val="0081416E"/>
    <w:rsid w:val="008162D2"/>
    <w:rsid w:val="00816BE6"/>
    <w:rsid w:val="00830FCA"/>
    <w:rsid w:val="008331F1"/>
    <w:rsid w:val="00861BC1"/>
    <w:rsid w:val="00875711"/>
    <w:rsid w:val="008A4CF3"/>
    <w:rsid w:val="008C148C"/>
    <w:rsid w:val="008C7B70"/>
    <w:rsid w:val="008E49FC"/>
    <w:rsid w:val="008E4BBE"/>
    <w:rsid w:val="008E6D04"/>
    <w:rsid w:val="008F3C64"/>
    <w:rsid w:val="00905535"/>
    <w:rsid w:val="00913199"/>
    <w:rsid w:val="009143E4"/>
    <w:rsid w:val="0092412F"/>
    <w:rsid w:val="00940791"/>
    <w:rsid w:val="009511C0"/>
    <w:rsid w:val="0095571A"/>
    <w:rsid w:val="00963563"/>
    <w:rsid w:val="00964202"/>
    <w:rsid w:val="009646E8"/>
    <w:rsid w:val="00987E88"/>
    <w:rsid w:val="009A05F8"/>
    <w:rsid w:val="009A54B1"/>
    <w:rsid w:val="009B11CC"/>
    <w:rsid w:val="009D1B86"/>
    <w:rsid w:val="009E66FD"/>
    <w:rsid w:val="00A06D2D"/>
    <w:rsid w:val="00A158AE"/>
    <w:rsid w:val="00A16F51"/>
    <w:rsid w:val="00A20A26"/>
    <w:rsid w:val="00A21937"/>
    <w:rsid w:val="00A24BCC"/>
    <w:rsid w:val="00A80636"/>
    <w:rsid w:val="00A81E61"/>
    <w:rsid w:val="00A85323"/>
    <w:rsid w:val="00AD0471"/>
    <w:rsid w:val="00AD1AED"/>
    <w:rsid w:val="00AD3224"/>
    <w:rsid w:val="00AE1C28"/>
    <w:rsid w:val="00AE525C"/>
    <w:rsid w:val="00B161B2"/>
    <w:rsid w:val="00B304E4"/>
    <w:rsid w:val="00B40B2D"/>
    <w:rsid w:val="00B41E96"/>
    <w:rsid w:val="00B46250"/>
    <w:rsid w:val="00B53143"/>
    <w:rsid w:val="00B552A6"/>
    <w:rsid w:val="00B6081A"/>
    <w:rsid w:val="00B65932"/>
    <w:rsid w:val="00B83A56"/>
    <w:rsid w:val="00B842F4"/>
    <w:rsid w:val="00B85D5D"/>
    <w:rsid w:val="00B90A73"/>
    <w:rsid w:val="00BA1D1C"/>
    <w:rsid w:val="00BD61D8"/>
    <w:rsid w:val="00BD7465"/>
    <w:rsid w:val="00C02196"/>
    <w:rsid w:val="00C161B8"/>
    <w:rsid w:val="00C17710"/>
    <w:rsid w:val="00C21099"/>
    <w:rsid w:val="00C365A4"/>
    <w:rsid w:val="00C45116"/>
    <w:rsid w:val="00C560A4"/>
    <w:rsid w:val="00C57B88"/>
    <w:rsid w:val="00C80C6D"/>
    <w:rsid w:val="00CC3684"/>
    <w:rsid w:val="00CD70D2"/>
    <w:rsid w:val="00CE4482"/>
    <w:rsid w:val="00CE61BC"/>
    <w:rsid w:val="00CE67B5"/>
    <w:rsid w:val="00CF6A18"/>
    <w:rsid w:val="00CF7AAD"/>
    <w:rsid w:val="00D011DC"/>
    <w:rsid w:val="00D129DF"/>
    <w:rsid w:val="00D1672D"/>
    <w:rsid w:val="00D24305"/>
    <w:rsid w:val="00D3076F"/>
    <w:rsid w:val="00D32893"/>
    <w:rsid w:val="00D40D0E"/>
    <w:rsid w:val="00D553CA"/>
    <w:rsid w:val="00D72703"/>
    <w:rsid w:val="00D75559"/>
    <w:rsid w:val="00D81E9E"/>
    <w:rsid w:val="00D9183F"/>
    <w:rsid w:val="00D93DF7"/>
    <w:rsid w:val="00DA4BEB"/>
    <w:rsid w:val="00DA4C7E"/>
    <w:rsid w:val="00DA7BBD"/>
    <w:rsid w:val="00DE28FE"/>
    <w:rsid w:val="00DE3A90"/>
    <w:rsid w:val="00DE3F01"/>
    <w:rsid w:val="00DF4E38"/>
    <w:rsid w:val="00DF7EBD"/>
    <w:rsid w:val="00E06CEA"/>
    <w:rsid w:val="00E32252"/>
    <w:rsid w:val="00E32F87"/>
    <w:rsid w:val="00E3452C"/>
    <w:rsid w:val="00E37F6E"/>
    <w:rsid w:val="00E61FF4"/>
    <w:rsid w:val="00E627DE"/>
    <w:rsid w:val="00E85938"/>
    <w:rsid w:val="00E903AD"/>
    <w:rsid w:val="00E97A78"/>
    <w:rsid w:val="00EA1F62"/>
    <w:rsid w:val="00EA3F1B"/>
    <w:rsid w:val="00EA53FA"/>
    <w:rsid w:val="00EB7363"/>
    <w:rsid w:val="00EC18A0"/>
    <w:rsid w:val="00EC4F82"/>
    <w:rsid w:val="00EC58B3"/>
    <w:rsid w:val="00EC5E0A"/>
    <w:rsid w:val="00ED2C64"/>
    <w:rsid w:val="00EF3395"/>
    <w:rsid w:val="00F143ED"/>
    <w:rsid w:val="00F23056"/>
    <w:rsid w:val="00F37963"/>
    <w:rsid w:val="00F47FCC"/>
    <w:rsid w:val="00F522E9"/>
    <w:rsid w:val="00F55A1B"/>
    <w:rsid w:val="00F60357"/>
    <w:rsid w:val="00F66391"/>
    <w:rsid w:val="00F76C5D"/>
    <w:rsid w:val="00F90CC9"/>
    <w:rsid w:val="00FF0FFA"/>
    <w:rsid w:val="00FF79A1"/>
    <w:rsid w:val="0140241A"/>
    <w:rsid w:val="0175645B"/>
    <w:rsid w:val="01A300F8"/>
    <w:rsid w:val="01D6191B"/>
    <w:rsid w:val="029129AD"/>
    <w:rsid w:val="02B548E5"/>
    <w:rsid w:val="0322514B"/>
    <w:rsid w:val="04732CDB"/>
    <w:rsid w:val="04A71800"/>
    <w:rsid w:val="05494924"/>
    <w:rsid w:val="06271B5A"/>
    <w:rsid w:val="067B34B2"/>
    <w:rsid w:val="07072440"/>
    <w:rsid w:val="092170A7"/>
    <w:rsid w:val="0A453FA4"/>
    <w:rsid w:val="0BA45536"/>
    <w:rsid w:val="0C0B241F"/>
    <w:rsid w:val="0C351277"/>
    <w:rsid w:val="0CD805E5"/>
    <w:rsid w:val="0F505478"/>
    <w:rsid w:val="12BC03CA"/>
    <w:rsid w:val="13314250"/>
    <w:rsid w:val="1339665C"/>
    <w:rsid w:val="13FD7FD9"/>
    <w:rsid w:val="140E3376"/>
    <w:rsid w:val="153F1F56"/>
    <w:rsid w:val="1543387C"/>
    <w:rsid w:val="15B915C5"/>
    <w:rsid w:val="16536F98"/>
    <w:rsid w:val="16604941"/>
    <w:rsid w:val="168D4C4F"/>
    <w:rsid w:val="177A603B"/>
    <w:rsid w:val="181A7199"/>
    <w:rsid w:val="18F238A5"/>
    <w:rsid w:val="1973444B"/>
    <w:rsid w:val="19DC6F15"/>
    <w:rsid w:val="1A715D11"/>
    <w:rsid w:val="1B8A6EC6"/>
    <w:rsid w:val="1BF439CA"/>
    <w:rsid w:val="1CBC76A2"/>
    <w:rsid w:val="1CD34217"/>
    <w:rsid w:val="1DD071F8"/>
    <w:rsid w:val="20FD0D5B"/>
    <w:rsid w:val="23093D21"/>
    <w:rsid w:val="235135E1"/>
    <w:rsid w:val="24E945A2"/>
    <w:rsid w:val="26CF7E29"/>
    <w:rsid w:val="27276AE0"/>
    <w:rsid w:val="2919633E"/>
    <w:rsid w:val="292E5820"/>
    <w:rsid w:val="29B86354"/>
    <w:rsid w:val="2AE4121F"/>
    <w:rsid w:val="2C993E5D"/>
    <w:rsid w:val="2D802504"/>
    <w:rsid w:val="2E1645FF"/>
    <w:rsid w:val="2E5A7301"/>
    <w:rsid w:val="2F441895"/>
    <w:rsid w:val="311F5497"/>
    <w:rsid w:val="324D53E0"/>
    <w:rsid w:val="330941F9"/>
    <w:rsid w:val="33AA3050"/>
    <w:rsid w:val="33D82449"/>
    <w:rsid w:val="34A749CD"/>
    <w:rsid w:val="35BF2B38"/>
    <w:rsid w:val="365A2895"/>
    <w:rsid w:val="36D75E39"/>
    <w:rsid w:val="38921D19"/>
    <w:rsid w:val="391E790A"/>
    <w:rsid w:val="39924B5D"/>
    <w:rsid w:val="39A86FB6"/>
    <w:rsid w:val="3A944ECD"/>
    <w:rsid w:val="3E0E2B95"/>
    <w:rsid w:val="3E110943"/>
    <w:rsid w:val="3ED82408"/>
    <w:rsid w:val="40F37D99"/>
    <w:rsid w:val="415A682C"/>
    <w:rsid w:val="42587766"/>
    <w:rsid w:val="44033F68"/>
    <w:rsid w:val="44831A22"/>
    <w:rsid w:val="44E92423"/>
    <w:rsid w:val="462D7364"/>
    <w:rsid w:val="46C55204"/>
    <w:rsid w:val="4801102F"/>
    <w:rsid w:val="48531DD3"/>
    <w:rsid w:val="487349B7"/>
    <w:rsid w:val="48EF3E88"/>
    <w:rsid w:val="496D61E3"/>
    <w:rsid w:val="4B11294C"/>
    <w:rsid w:val="4DE47147"/>
    <w:rsid w:val="4E480C0F"/>
    <w:rsid w:val="4E8130EC"/>
    <w:rsid w:val="4EA11B62"/>
    <w:rsid w:val="4EA67DFB"/>
    <w:rsid w:val="4F1C30CB"/>
    <w:rsid w:val="4FC8484F"/>
    <w:rsid w:val="50363AE6"/>
    <w:rsid w:val="545F67FF"/>
    <w:rsid w:val="54634BE2"/>
    <w:rsid w:val="547439C3"/>
    <w:rsid w:val="54E142F9"/>
    <w:rsid w:val="54EE3E22"/>
    <w:rsid w:val="54FD64C4"/>
    <w:rsid w:val="560525B1"/>
    <w:rsid w:val="575631F6"/>
    <w:rsid w:val="57EE47B2"/>
    <w:rsid w:val="57FA5B47"/>
    <w:rsid w:val="57FD522C"/>
    <w:rsid w:val="59343F5E"/>
    <w:rsid w:val="5A8A6153"/>
    <w:rsid w:val="5AA71DED"/>
    <w:rsid w:val="5B0036B2"/>
    <w:rsid w:val="5CE07400"/>
    <w:rsid w:val="5D4811C5"/>
    <w:rsid w:val="5E796C23"/>
    <w:rsid w:val="5EA85BBE"/>
    <w:rsid w:val="5F185F3A"/>
    <w:rsid w:val="5FED53E3"/>
    <w:rsid w:val="60120F0E"/>
    <w:rsid w:val="608E6DDB"/>
    <w:rsid w:val="60D57717"/>
    <w:rsid w:val="61DA7429"/>
    <w:rsid w:val="61EF19C5"/>
    <w:rsid w:val="62C17EEC"/>
    <w:rsid w:val="62F31377"/>
    <w:rsid w:val="63625066"/>
    <w:rsid w:val="63F25A8D"/>
    <w:rsid w:val="640A10E8"/>
    <w:rsid w:val="664229EA"/>
    <w:rsid w:val="676F766A"/>
    <w:rsid w:val="67C9255A"/>
    <w:rsid w:val="68210DC2"/>
    <w:rsid w:val="691300C2"/>
    <w:rsid w:val="6973760A"/>
    <w:rsid w:val="6A2B7EC2"/>
    <w:rsid w:val="6A762B21"/>
    <w:rsid w:val="6B643118"/>
    <w:rsid w:val="6B7418B3"/>
    <w:rsid w:val="6BFA54DE"/>
    <w:rsid w:val="6C99210E"/>
    <w:rsid w:val="6D256EEB"/>
    <w:rsid w:val="6D7F6E45"/>
    <w:rsid w:val="70A93D6C"/>
    <w:rsid w:val="70D97BDC"/>
    <w:rsid w:val="70FC7AF6"/>
    <w:rsid w:val="72534412"/>
    <w:rsid w:val="73D046E4"/>
    <w:rsid w:val="757E5A58"/>
    <w:rsid w:val="774F06A4"/>
    <w:rsid w:val="77B56DB8"/>
    <w:rsid w:val="78E878B8"/>
    <w:rsid w:val="7924256E"/>
    <w:rsid w:val="797E7C66"/>
    <w:rsid w:val="79C81B3D"/>
    <w:rsid w:val="79CD39BC"/>
    <w:rsid w:val="7AE343AD"/>
    <w:rsid w:val="7BEA1066"/>
    <w:rsid w:val="7C017438"/>
    <w:rsid w:val="7C41549C"/>
    <w:rsid w:val="7C725F90"/>
    <w:rsid w:val="7CAA4459"/>
    <w:rsid w:val="7CCD7AD8"/>
    <w:rsid w:val="7E333FEA"/>
    <w:rsid w:val="7ED61227"/>
    <w:rsid w:val="7F532569"/>
    <w:rsid w:val="7FCB43DB"/>
    <w:rsid w:val="7FD2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mphasis"/>
    <w:basedOn w:val="10"/>
    <w:qFormat/>
    <w:uiPriority w:val="0"/>
    <w:rPr>
      <w:i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文字 字符"/>
    <w:basedOn w:val="10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主题 字符"/>
    <w:basedOn w:val="15"/>
    <w:link w:val="7"/>
    <w:qFormat/>
    <w:uiPriority w:val="0"/>
    <w:rPr>
      <w:b/>
      <w:bCs/>
      <w:kern w:val="2"/>
      <w:sz w:val="21"/>
      <w:szCs w:val="24"/>
    </w:rPr>
  </w:style>
  <w:style w:type="character" w:customStyle="1" w:styleId="17">
    <w:name w:val="批注框文本 字符"/>
    <w:basedOn w:val="10"/>
    <w:link w:val="3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styleId="19">
    <w:name w:val="Quote"/>
    <w:basedOn w:val="1"/>
    <w:next w:val="1"/>
    <w:link w:val="20"/>
    <w:qFormat/>
    <w:uiPriority w:val="99"/>
    <w:rPr>
      <w:rFonts w:ascii="Calibri" w:hAnsi="Calibri" w:eastAsia="宋体" w:cs="Times New Roman"/>
      <w:i/>
      <w:iCs/>
      <w:color w:val="000000"/>
    </w:rPr>
  </w:style>
  <w:style w:type="character" w:customStyle="1" w:styleId="20">
    <w:name w:val="引用 字符"/>
    <w:basedOn w:val="10"/>
    <w:link w:val="19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2625</Words>
  <Characters>2650</Characters>
  <Lines>19</Lines>
  <Paragraphs>5</Paragraphs>
  <TotalTime>2133</TotalTime>
  <ScaleCrop>false</ScaleCrop>
  <LinksUpToDate>false</LinksUpToDate>
  <CharactersWithSpaces>2656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2020-03-12T07:11:00Z</dcterms:created>
  <dc:creator>Administrator</dc:creator>
  <cp:lastModifiedBy>上帝掷骰子吗</cp:lastModifiedBy>
  <dcterms:modified xsi:type="dcterms:W3CDTF">2025-07-30T13:54:06Z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28A8677D24754943A36460AC0B836140_12</vt:lpwstr>
  </property>
</Properties>
</file>