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754"/>
        <w:gridCol w:w="4971"/>
        <w:gridCol w:w="1857"/>
        <w:gridCol w:w="526"/>
        <w:gridCol w:w="1258"/>
      </w:tblGrid>
      <w:tr w14:paraId="023EE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Align w:val="center"/>
          </w:tcPr>
          <w:p w14:paraId="44775F4F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971" w:type="dxa"/>
            <w:vAlign w:val="center"/>
          </w:tcPr>
          <w:p w14:paraId="32904572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快乐读书吧：在那奇妙的王国里</w:t>
            </w:r>
          </w:p>
        </w:tc>
        <w:tc>
          <w:tcPr>
            <w:tcW w:w="2383" w:type="dxa"/>
            <w:gridSpan w:val="2"/>
            <w:vAlign w:val="center"/>
          </w:tcPr>
          <w:p w14:paraId="63C507E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258" w:type="dxa"/>
            <w:vAlign w:val="center"/>
          </w:tcPr>
          <w:p w14:paraId="18CCC219">
            <w:pPr>
              <w:spacing w:line="480" w:lineRule="auto"/>
              <w:jc w:val="center"/>
            </w:pPr>
          </w:p>
        </w:tc>
      </w:tr>
      <w:tr w14:paraId="044D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333F98D"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3BF97A68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感受童话世界的有趣和美好。</w:t>
            </w:r>
          </w:p>
          <w:p w14:paraId="6CD9ACA3">
            <w:pPr>
              <w:spacing w:line="440" w:lineRule="exact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ascii="Times New Roman" w:hAnsi="Times New Roman"/>
                <w:color w:val="000000"/>
                <w:sz w:val="24"/>
              </w:rPr>
              <w:t>感受童话丰富的想象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。</w:t>
            </w:r>
          </w:p>
          <w:p w14:paraId="75C0E6A4">
            <w:pPr>
              <w:spacing w:line="440" w:lineRule="exact"/>
              <w:ind w:firstLine="472" w:firstLineChars="196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Times New Roman" w:hAnsi="Times New Roman"/>
                <w:sz w:val="24"/>
              </w:rPr>
              <w:t>边读边想象，感受童话的奇妙；把自己融入在故事中，设身处地、感同身受地阅读童话。</w:t>
            </w:r>
          </w:p>
          <w:p w14:paraId="045D247B">
            <w:pPr>
              <w:spacing w:line="440" w:lineRule="exact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感受课外阅读的快乐，乐于与大家分享课外阅读的成果。</w:t>
            </w:r>
          </w:p>
        </w:tc>
      </w:tr>
      <w:tr w14:paraId="4897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3067ED7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4B3CD5B2">
            <w:pPr>
              <w:spacing w:line="4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关注单元整体：</w:t>
            </w:r>
            <w:r>
              <w:rPr>
                <w:rFonts w:hint="eastAsia" w:ascii="宋体" w:hAnsi="宋体"/>
                <w:color w:val="000000"/>
                <w:sz w:val="24"/>
              </w:rPr>
              <w:t>为了激发学生的阅读兴趣，第三单元专门安排了童话故事单元，通过学习，了解了童话的特点及阅读童话的好处。习作还安排学生写了篇童话故事。与大师的名著相比，学生的文字和布局虽还显稚嫩，但想象力一点儿也不弱。这次的推荐阅读，借学生的广读名篇，让自己插上想象的翅膀，在阅读的天空中飞得更高更远。</w:t>
            </w:r>
          </w:p>
          <w:p w14:paraId="77DEF476">
            <w:pPr>
              <w:spacing w:line="4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关注教材文本：</w:t>
            </w:r>
            <w:r>
              <w:rPr>
                <w:rFonts w:hint="eastAsia" w:ascii="宋体" w:hAnsi="宋体"/>
                <w:color w:val="000000"/>
                <w:sz w:val="24"/>
              </w:rPr>
              <w:t>教材安排的四个板块中，导语部分是为了激发学生的阅读兴趣。小贴士则是活动的阅读要素：边读边发挥想象和将自己融入故事中去读。“你读过吗”和“相信你可以读更多”推荐了脍炙人口、贴近儿童生活的《安徒生童话》《稻草人》《格林童话》三本书。并用举例、展示片段、简介内容的方式让读者看到这些经典读物的强趣味性、想象奇特性、语言生动性。</w:t>
            </w:r>
          </w:p>
          <w:p w14:paraId="3F555B2A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关于阅读指导：</w:t>
            </w:r>
            <w:r>
              <w:rPr>
                <w:rFonts w:hint="eastAsia" w:ascii="宋体" w:hAnsi="宋体"/>
                <w:color w:val="000000"/>
                <w:sz w:val="24"/>
              </w:rPr>
              <w:t>《安徒生童话》第二组指向有感情朗读。《稻草人》第二组指向感受童话中美好的想象。《格林童话》第三组指向边读边想象，同时结合故事内容和自己的想象把不完整的插图补充完整。</w:t>
            </w:r>
          </w:p>
        </w:tc>
      </w:tr>
      <w:tr w14:paraId="6428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84C9C1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E0C2ABD">
            <w:pPr>
              <w:spacing w:line="440" w:lineRule="exact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1.能产生阅读《安徒生童话》《稻草人》《格林童话》的兴趣，自主阅读3本童话，了解故事内容。</w:t>
            </w:r>
          </w:p>
          <w:p w14:paraId="13D08A73">
            <w:pPr>
              <w:spacing w:line="440" w:lineRule="exact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2.能边读边想象，感受童话的奇妙；能把自己融入在故事中，设身处地、感同身受地阅读童话。</w:t>
            </w:r>
          </w:p>
          <w:p w14:paraId="425C25E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3.能感受课外阅读的快乐，乐于与大家分享课外阅读的成果。 </w:t>
            </w:r>
          </w:p>
        </w:tc>
      </w:tr>
      <w:tr w14:paraId="32B1C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1443FBB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24DD1D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1.能产生阅读《安徒生童话》《稻草人》《格林童话》的兴趣，自主阅读3本童话，了解故事内容。</w:t>
            </w:r>
          </w:p>
          <w:p w14:paraId="5E77BD9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2.能边读边想象，感受童话的奇妙；能把自己融入在故事中，设身处地、感同身受地阅读童话。</w:t>
            </w:r>
          </w:p>
        </w:tc>
      </w:tr>
      <w:tr w14:paraId="7B41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9F9B23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B371584">
            <w:pPr>
              <w:spacing w:line="360" w:lineRule="auto"/>
              <w:ind w:firstLine="566" w:firstLineChars="23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能感受课外阅读的快乐，乐于与大家分享课外阅读的成果。</w:t>
            </w:r>
          </w:p>
        </w:tc>
      </w:tr>
      <w:tr w14:paraId="66DE5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FD4CCA1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71BB0757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学生：准备《安徒生童话》《稻草人》《格林童话》三本书。</w:t>
            </w:r>
          </w:p>
          <w:p w14:paraId="2F15800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教师：课件；设计阅读计划表、读书记录卡。</w:t>
            </w:r>
          </w:p>
        </w:tc>
      </w:tr>
      <w:tr w14:paraId="03C1A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BE9626D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4371E74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4D5E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88" w:type="dxa"/>
            <w:vMerge w:val="restart"/>
          </w:tcPr>
          <w:p w14:paraId="37EEE62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582" w:type="dxa"/>
            <w:gridSpan w:val="3"/>
            <w:vAlign w:val="center"/>
          </w:tcPr>
          <w:p w14:paraId="6300C56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784" w:type="dxa"/>
            <w:gridSpan w:val="2"/>
          </w:tcPr>
          <w:p w14:paraId="2FA0F83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1D3B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" w:type="dxa"/>
            <w:vMerge w:val="continue"/>
          </w:tcPr>
          <w:p w14:paraId="3F73B490">
            <w:pPr>
              <w:spacing w:line="480" w:lineRule="auto"/>
            </w:pPr>
          </w:p>
        </w:tc>
        <w:tc>
          <w:tcPr>
            <w:tcW w:w="7582" w:type="dxa"/>
            <w:gridSpan w:val="3"/>
          </w:tcPr>
          <w:p w14:paraId="54E2DB2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1DFDE453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一、创设情境，导入新课</w:t>
            </w:r>
          </w:p>
          <w:p w14:paraId="302CFB60">
            <w:pPr>
              <w:spacing w:line="440" w:lineRule="exact"/>
              <w:ind w:firstLine="424" w:firstLineChars="176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（出示课件2-5）</w:t>
            </w:r>
            <w:r>
              <w:rPr>
                <w:rFonts w:hint="eastAsia" w:ascii="Times New Roman" w:hAnsi="Times New Roman"/>
                <w:bCs/>
                <w:sz w:val="24"/>
              </w:rPr>
              <w:t>教师边播放一些童话中的图片，边导入：在一个奇妙的王国里，大树与小鸟是朋友，雪孩子和小白兔在一起嬉戏玩耍，王子和公主过上了幸福的生活……在那里，一切都有可能发生，一切都妙不可言。那里就是——童话王国。今天，我们一起走进《快乐读书吧：在那奇妙的王国里》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教师板书：在那奇妙的王国里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）</w:t>
            </w:r>
          </w:p>
          <w:p w14:paraId="48B466B2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二、</w:t>
            </w:r>
            <w:r>
              <w:rPr>
                <w:rFonts w:ascii="Times New Roman" w:hAnsi="Times New Roman"/>
                <w:b/>
                <w:bCs/>
                <w:sz w:val="24"/>
              </w:rPr>
              <w:t>走进快乐读书吧，了解推荐书目</w:t>
            </w:r>
          </w:p>
          <w:p w14:paraId="4BD485D1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1.阅读思考《拇指姑娘》片段。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（出示课件6）</w:t>
            </w:r>
          </w:p>
          <w:p w14:paraId="331E83E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</w:t>
            </w:r>
            <w:r>
              <w:rPr>
                <w:rFonts w:ascii="Times New Roman" w:hAnsi="Times New Roman"/>
                <w:sz w:val="24"/>
              </w:rPr>
              <w:t>有感情地朗读</w:t>
            </w:r>
            <w:r>
              <w:rPr>
                <w:rFonts w:hint="eastAsia" w:ascii="Times New Roman" w:hAnsi="Times New Roman"/>
                <w:sz w:val="24"/>
              </w:rPr>
              <w:t>《拇指姑娘》片段</w:t>
            </w:r>
            <w:r>
              <w:rPr>
                <w:rFonts w:ascii="Times New Roman" w:hAnsi="Times New Roman"/>
                <w:sz w:val="24"/>
              </w:rPr>
              <w:t>。</w:t>
            </w:r>
          </w:p>
          <w:p w14:paraId="34B6509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教师提问：（1）拇指姑娘在鸟儿的背上看到了什么？它们来到了什么地方？</w:t>
            </w:r>
          </w:p>
          <w:p w14:paraId="513E826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（2）哪一个场景触动了你？此时你的头脑里出现了怎样的画面？</w:t>
            </w:r>
          </w:p>
          <w:p w14:paraId="661C8EB0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2.学习小贴士。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（出示课件7）</w:t>
            </w:r>
          </w:p>
          <w:p w14:paraId="709AF2C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提问：为了让我们读童话是更有乐趣，我们应该怎么读呢？同学自由交流。</w:t>
            </w:r>
          </w:p>
          <w:p w14:paraId="03603A9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把自己当成拇指姑娘，想象：离开</w:t>
            </w:r>
            <w:r>
              <w:rPr>
                <w:rFonts w:hint="eastAsia" w:ascii="Times New Roman" w:hAnsi="Times New Roman"/>
                <w:sz w:val="24"/>
              </w:rPr>
              <w:t>寒冷的高空</w:t>
            </w:r>
            <w:r>
              <w:rPr>
                <w:rFonts w:ascii="Times New Roman" w:hAnsi="Times New Roman"/>
                <w:sz w:val="24"/>
              </w:rPr>
              <w:t>会是什么心情？会怎样说，</w:t>
            </w:r>
            <w:r>
              <w:rPr>
                <w:rFonts w:hint="eastAsia" w:ascii="Times New Roman" w:hAnsi="Times New Roman"/>
                <w:sz w:val="24"/>
              </w:rPr>
              <w:t>怎</w:t>
            </w:r>
            <w:r>
              <w:rPr>
                <w:rFonts w:ascii="Times New Roman" w:hAnsi="Times New Roman"/>
                <w:sz w:val="24"/>
              </w:rPr>
              <w:t>样做？</w:t>
            </w:r>
          </w:p>
          <w:p w14:paraId="1DB3C623">
            <w:pPr>
              <w:spacing w:line="440" w:lineRule="exact"/>
              <w:ind w:firstLine="48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教师小结</w:t>
            </w:r>
            <w:r>
              <w:rPr>
                <w:rFonts w:hint="eastAsia" w:ascii="Times New Roman" w:hAnsi="Times New Roman"/>
                <w:sz w:val="24"/>
              </w:rPr>
              <w:t>，</w:t>
            </w:r>
            <w:r>
              <w:rPr>
                <w:rFonts w:ascii="Times New Roman" w:hAnsi="Times New Roman"/>
                <w:sz w:val="24"/>
              </w:rPr>
              <w:t>点明阅读</w:t>
            </w:r>
            <w:r>
              <w:rPr>
                <w:rFonts w:hint="eastAsia" w:ascii="Times New Roman" w:hAnsi="Times New Roman"/>
                <w:sz w:val="24"/>
              </w:rPr>
              <w:t>方法：（1）</w:t>
            </w:r>
            <w:r>
              <w:rPr>
                <w:rFonts w:ascii="Times New Roman" w:hAnsi="Times New Roman"/>
                <w:sz w:val="24"/>
              </w:rPr>
              <w:t>阅读时发挥想象</w:t>
            </w:r>
            <w:r>
              <w:rPr>
                <w:rFonts w:hint="eastAsia" w:ascii="Times New Roman" w:hAnsi="Times New Roman"/>
                <w:sz w:val="24"/>
              </w:rPr>
              <w:t>；（2）</w:t>
            </w:r>
            <w:r>
              <w:rPr>
                <w:rFonts w:ascii="Times New Roman" w:hAnsi="Times New Roman"/>
                <w:sz w:val="24"/>
              </w:rPr>
              <w:t>把自己当成童话中的主人公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（教师板书：</w:t>
            </w:r>
            <w:r>
              <w:rPr>
                <w:rFonts w:ascii="Times New Roman" w:hAnsi="Times New Roman"/>
                <w:color w:val="FF0000"/>
                <w:sz w:val="24"/>
              </w:rPr>
              <w:t>阅读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方法：1.</w:t>
            </w:r>
            <w:r>
              <w:rPr>
                <w:rFonts w:ascii="Times New Roman" w:hAnsi="Times New Roman"/>
                <w:color w:val="FF0000"/>
                <w:sz w:val="24"/>
              </w:rPr>
              <w:t>阅读时发挥想象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；2.</w:t>
            </w:r>
            <w:r>
              <w:rPr>
                <w:rFonts w:ascii="Times New Roman" w:hAnsi="Times New Roman"/>
                <w:color w:val="FF0000"/>
                <w:sz w:val="24"/>
              </w:rPr>
              <w:t>把自己当成童话中的主人公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）</w:t>
            </w:r>
          </w:p>
          <w:p w14:paraId="14C4F10D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了解推荐书目。</w:t>
            </w:r>
          </w:p>
          <w:p w14:paraId="62604C5F">
            <w:pPr>
              <w:spacing w:line="440" w:lineRule="exact"/>
              <w:ind w:firstLine="48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教师提问：大家都读过哪些童话故事？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（出示课件8-10）</w:t>
            </w:r>
          </w:p>
          <w:p w14:paraId="235ED1BF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</w:t>
            </w:r>
            <w:r>
              <w:rPr>
                <w:rFonts w:hint="eastAsia" w:ascii="Times New Roman" w:hAnsi="Times New Roman"/>
                <w:sz w:val="24"/>
              </w:rPr>
              <w:t>《丑小鸭》《卖火柴的小女孩》《坚强的锡兵》等。</w:t>
            </w:r>
          </w:p>
          <w:p w14:paraId="07A1622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教师引导：这些故事你只要看过了就难以忘记，但是童话是常读常新的，请同学们用今天学习的两种方法，再读一读这些童话故事吧。</w:t>
            </w:r>
          </w:p>
          <w:p w14:paraId="554057BA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color w:val="0000F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过渡：</w:t>
            </w:r>
            <w:r>
              <w:rPr>
                <w:rFonts w:hint="eastAsia" w:ascii="Times New Roman" w:hAnsi="Times New Roman"/>
                <w:sz w:val="24"/>
              </w:rPr>
              <w:t>我们一起</w:t>
            </w:r>
            <w:r>
              <w:rPr>
                <w:rFonts w:ascii="Times New Roman" w:hAnsi="Times New Roman"/>
                <w:sz w:val="24"/>
              </w:rPr>
              <w:t>看看本学期的快乐读书吧向我们推荐了哪些童话的故事。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</w:p>
          <w:p w14:paraId="20724C5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预设：《安徒生童话》《稻草人》和《格林童话》。</w:t>
            </w:r>
          </w:p>
          <w:p w14:paraId="5BE69FC8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教师提问：通过观察，你看出了什么信息？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</w:p>
          <w:p w14:paraId="398CAC2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教师小结：这三本书里还有许多和拇指姑娘一样精彩的故事，让我们快去读一读吧。</w:t>
            </w:r>
          </w:p>
          <w:p w14:paraId="64B413C0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三、根据目录猜内容，制定阅读计划</w:t>
            </w:r>
          </w:p>
          <w:p w14:paraId="6B669B9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1.读目录，猜内容。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（出示课件13）</w:t>
            </w:r>
          </w:p>
          <w:p w14:paraId="5A6AFC5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请同学们翻开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快乐读书吧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推荐的这三本书。读一读目录，说说你最感兴趣的是哪个故事，猜猜它可能写的是什么。</w:t>
            </w:r>
          </w:p>
          <w:p w14:paraId="555E85F8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2.制定阅读计划。</w:t>
            </w:r>
          </w:p>
          <w:p w14:paraId="26464D1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看到这些书，都是厚厚的一本，什么时候才能读完呢？有些同学要么就是因为喜欢就一直不眠不休地看，要么看了几个自己感兴趣的就不再继续往下看了。怎样让自己一直坚持阅读，还要有其他合适的安排呢？</w:t>
            </w:r>
          </w:p>
          <w:p w14:paraId="7207541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预设：做好阅读计划。</w:t>
            </w:r>
          </w:p>
          <w:p w14:paraId="1E31410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教师追问：如何制定自己的阅读计划呢？</w:t>
            </w:r>
          </w:p>
          <w:p w14:paraId="6297B6FA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教师引导：请同学们看老师的提示。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（出示课件14）</w:t>
            </w:r>
          </w:p>
          <w:p w14:paraId="7153791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（1）这本书共有几个故事？哪些故事你没读过？哪些故事你虽然读过了，还想重读？</w:t>
            </w:r>
          </w:p>
          <w:p w14:paraId="2A58A91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（2）你打算用多长时间读完这本书？每天需要读几页？</w:t>
            </w:r>
          </w:p>
          <w:p w14:paraId="265BB372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你能根据提示回答问题么？把答案和你的同桌交流交流，然后</w:t>
            </w:r>
            <w:r>
              <w:rPr>
                <w:rFonts w:hint="eastAsia" w:ascii="Times New Roman" w:hAnsi="Times New Roman"/>
                <w:sz w:val="24"/>
              </w:rPr>
              <w:t>先</w:t>
            </w:r>
            <w:r>
              <w:rPr>
                <w:rFonts w:ascii="Times New Roman" w:hAnsi="Times New Roman"/>
                <w:sz w:val="24"/>
              </w:rPr>
              <w:t>看看下面的《阅读计划表》。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（出示课件15）</w:t>
            </w:r>
          </w:p>
          <w:p w14:paraId="26FFD8F5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你看懂了什么？这样做的好处是什么？自己的阅读计划该怎么做呢？教师布置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4032FFDA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（出示课件16）</w:t>
            </w:r>
            <w:r>
              <w:rPr>
                <w:rFonts w:hint="eastAsia" w:ascii="Times New Roman" w:hAnsi="Times New Roman"/>
                <w:sz w:val="24"/>
              </w:rPr>
              <w:t>教师小结。</w:t>
            </w:r>
          </w:p>
          <w:p w14:paraId="7F8E27A8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交流阅读进程，培养阅读好习惯</w:t>
            </w:r>
          </w:p>
          <w:p w14:paraId="0B945397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（出示课件17、18）</w:t>
            </w:r>
            <w:r>
              <w:rPr>
                <w:rFonts w:hint="eastAsia" w:ascii="Times New Roman" w:hAnsi="Times New Roman"/>
                <w:bCs/>
                <w:sz w:val="24"/>
              </w:rPr>
              <w:t>提问：同学们现在正在读哪本书？读到哪里了？都是什么时间读的？</w:t>
            </w:r>
          </w:p>
          <w:p w14:paraId="54578F90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不动笔墨不读书。阅读过程中，同学们可以做好阅读，以方便书读完后的交流分享。可以借助读书记录卡的形式做记录，也可以借助读书日记的形式来做记录。在日记中可以写写当天所读的内容、读后的感受、产生的联想和疑问，还可以摘抄一些喜欢的语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（出示课件19）</w:t>
            </w:r>
          </w:p>
          <w:p w14:paraId="3E2B5AA2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教师引导：大家可以参考这种读书记录卡，还可以配上自己喜欢的图画</w:t>
            </w:r>
            <w:r>
              <w:rPr>
                <w:rFonts w:hint="eastAsia" w:ascii="Times New Roman" w:hAnsi="Times New Roman"/>
                <w:sz w:val="24"/>
              </w:rPr>
              <w:t>，</w:t>
            </w:r>
            <w:r>
              <w:rPr>
                <w:rFonts w:ascii="Times New Roman" w:hAnsi="Times New Roman"/>
                <w:sz w:val="24"/>
              </w:rPr>
              <w:t>这样读书卡就更加精美了。</w:t>
            </w:r>
          </w:p>
          <w:p w14:paraId="2040D218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kern w:val="0"/>
                <w:sz w:val="24"/>
              </w:rPr>
              <w:t>落实阅读记录卡，能将单纯的读上升到积累，为个人语言积累、素材积累、思想积累打下良好基础。）</w:t>
            </w:r>
          </w:p>
          <w:p w14:paraId="71C8A301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五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分享阅读记录，学习阅读好方法</w:t>
            </w:r>
          </w:p>
          <w:p w14:paraId="392257B9">
            <w:pPr>
              <w:spacing w:line="440" w:lineRule="exact"/>
              <w:ind w:firstLine="482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（出示课件20、21）</w:t>
            </w:r>
            <w:r>
              <w:rPr>
                <w:rFonts w:hint="eastAsia" w:ascii="Times New Roman" w:hAnsi="Times New Roman"/>
                <w:bCs/>
                <w:sz w:val="24"/>
              </w:rPr>
              <w:t>提问：阅读过程中，有没有碰到什么问题或困惑？你是怎么解决的？</w:t>
            </w:r>
          </w:p>
          <w:p w14:paraId="758C1F82">
            <w:pPr>
              <w:spacing w:line="440" w:lineRule="exact"/>
              <w:ind w:firstLine="482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六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课堂小结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（出示课件22）</w:t>
            </w:r>
          </w:p>
          <w:p w14:paraId="1BA1AD1F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1.这节课我们学会运用“边读边想象画面”和“把自己融入故事”两种方法来领略童话的魅力，体验角色的心理。</w:t>
            </w:r>
          </w:p>
          <w:p w14:paraId="247B5182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 xml:space="preserve">2.我们也知道了童话故事浅显易懂，想象奇特，语言生动，富有趣味……这不仅是经典童话的共同特征，也是它们流传广、受欢迎的原因。   </w:t>
            </w:r>
          </w:p>
          <w:p w14:paraId="29F2BA80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七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推荐阅读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（出示课件23）</w:t>
            </w:r>
            <w:r>
              <w:rPr>
                <w:rFonts w:hint="eastAsia" w:ascii="Times New Roman" w:hAnsi="Times New Roman"/>
                <w:bCs/>
                <w:sz w:val="24"/>
              </w:rPr>
              <w:t xml:space="preserve">  </w:t>
            </w:r>
          </w:p>
          <w:p w14:paraId="5FE984E8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叶圣陶的《聪明的野牛》《月姑娘的亲事》</w:t>
            </w:r>
          </w:p>
          <w:p w14:paraId="1C9CB244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安徒生的《打火匣》《大克劳斯和小克劳斯》</w:t>
            </w:r>
          </w:p>
          <w:p w14:paraId="426FA974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格林兄弟的《布勒门镇上的音乐家》《雪白和玫瑰红》</w:t>
            </w:r>
          </w:p>
        </w:tc>
        <w:tc>
          <w:tcPr>
            <w:tcW w:w="1784" w:type="dxa"/>
            <w:gridSpan w:val="2"/>
          </w:tcPr>
          <w:p w14:paraId="50C49D4F">
            <w:pPr>
              <w:spacing w:line="480" w:lineRule="auto"/>
            </w:pPr>
          </w:p>
        </w:tc>
      </w:tr>
      <w:tr w14:paraId="53A4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1DAFC4E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90E1E91">
            <w:pPr>
              <w:spacing w:line="480" w:lineRule="auto"/>
              <w:ind w:firstLine="48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在那奇妙的王国里</w:t>
            </w:r>
          </w:p>
          <w:p w14:paraId="0DB77F8A">
            <w:pPr>
              <w:spacing w:line="360" w:lineRule="auto"/>
              <w:ind w:firstLine="480"/>
              <w:jc w:val="center"/>
            </w:pPr>
            <w:r>
              <w:rPr>
                <w:rFonts w:ascii="楷体" w:hAnsi="楷体" w:eastAsia="楷体"/>
                <w:sz w:val="24"/>
              </w:rPr>
              <w:t>阅读</w:t>
            </w:r>
            <w:r>
              <w:rPr>
                <w:rFonts w:hint="eastAsia" w:ascii="楷体" w:hAnsi="楷体" w:eastAsia="楷体"/>
                <w:sz w:val="24"/>
              </w:rPr>
              <w:t xml:space="preserve">方法 </w:t>
            </w:r>
            <w:r>
              <w:rPr>
                <w:rFonts w:hint="eastAsia" w:ascii="楷体" w:hAnsi="楷体" w:eastAsia="楷体" w:cs="宋体"/>
                <w:sz w:val="24"/>
              </w:rPr>
              <w:t>1.阅读时发挥想象 2.把自己当成童话中的主人公</w:t>
            </w:r>
          </w:p>
        </w:tc>
      </w:tr>
      <w:tr w14:paraId="0AAC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940E930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A3EBDC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本课教学分层展开，争取让每个孩子都愿意读、会读，都去读，并且都有展示阅读成果的机会，极大地激发了学生们的阅读兴趣，起到了很好的阅读效果。阅读思考《拇指姑娘》片段时，我引导学生在猜测与想象中阅读，学生结合自己的生活体验想象拇指姑娘的生活方式，很快进入文本，带着高昂的兴趣去解构文本，在阅读中“遇见自己”，也让学生充分领略到童话世界的奇妙。</w:t>
            </w:r>
          </w:p>
          <w:p w14:paraId="5402CE2F">
            <w:pPr>
              <w:spacing w:line="360" w:lineRule="auto"/>
              <w:ind w:firstLine="480" w:firstLineChars="200"/>
            </w:pPr>
            <w:r>
              <w:rPr>
                <w:rFonts w:hint="eastAsia" w:ascii="Times New Roman" w:hAnsi="Times New Roman"/>
                <w:sz w:val="24"/>
              </w:rPr>
              <w:t>总的来说，本次教学我着眼整个学期的课内外阅读教学，由一篇童话到一本童话集，推荐得非常自然。并且和学生一起制定阅读的活动方式和计划，让学生真正感受到阅读的乐趣，成为阅读的主人。</w:t>
            </w:r>
          </w:p>
        </w:tc>
      </w:tr>
    </w:tbl>
    <w:p w14:paraId="2351493A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FD28C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0B25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2DD2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68AF6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C2768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26A9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2ODZmMDUxZGU5YWJiZjM3ZTdiMWYzODMxNDlkMDUifQ=="/>
  </w:docVars>
  <w:rsids>
    <w:rsidRoot w:val="0036025E"/>
    <w:rsid w:val="00010111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B5A06"/>
    <w:rsid w:val="000C0104"/>
    <w:rsid w:val="000C1C40"/>
    <w:rsid w:val="000E4C3B"/>
    <w:rsid w:val="000F031D"/>
    <w:rsid w:val="000F1100"/>
    <w:rsid w:val="000F156B"/>
    <w:rsid w:val="00103041"/>
    <w:rsid w:val="00112AA2"/>
    <w:rsid w:val="001178C9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C7148"/>
    <w:rsid w:val="001E1069"/>
    <w:rsid w:val="001E6035"/>
    <w:rsid w:val="001F4145"/>
    <w:rsid w:val="00201002"/>
    <w:rsid w:val="002016AA"/>
    <w:rsid w:val="00212699"/>
    <w:rsid w:val="00230EA4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2D5A"/>
    <w:rsid w:val="003C3CEA"/>
    <w:rsid w:val="003C4696"/>
    <w:rsid w:val="003E2399"/>
    <w:rsid w:val="0040242A"/>
    <w:rsid w:val="00416A56"/>
    <w:rsid w:val="00423F74"/>
    <w:rsid w:val="00433E8F"/>
    <w:rsid w:val="004647B7"/>
    <w:rsid w:val="00471262"/>
    <w:rsid w:val="0047319D"/>
    <w:rsid w:val="00477AA5"/>
    <w:rsid w:val="00483F75"/>
    <w:rsid w:val="00487307"/>
    <w:rsid w:val="00492D5D"/>
    <w:rsid w:val="00496E97"/>
    <w:rsid w:val="004B528D"/>
    <w:rsid w:val="004B704C"/>
    <w:rsid w:val="004B7822"/>
    <w:rsid w:val="004C08BC"/>
    <w:rsid w:val="004C7E74"/>
    <w:rsid w:val="004D0822"/>
    <w:rsid w:val="004D6818"/>
    <w:rsid w:val="004E43D0"/>
    <w:rsid w:val="004F19D0"/>
    <w:rsid w:val="00516E26"/>
    <w:rsid w:val="005174F0"/>
    <w:rsid w:val="0053292D"/>
    <w:rsid w:val="00541943"/>
    <w:rsid w:val="005638D6"/>
    <w:rsid w:val="00573DFF"/>
    <w:rsid w:val="00577917"/>
    <w:rsid w:val="005C266D"/>
    <w:rsid w:val="005D1945"/>
    <w:rsid w:val="00606843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D077C"/>
    <w:rsid w:val="006E036F"/>
    <w:rsid w:val="006F1274"/>
    <w:rsid w:val="00711BA5"/>
    <w:rsid w:val="00712DD4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5B0"/>
    <w:rsid w:val="007E3CE1"/>
    <w:rsid w:val="007E409F"/>
    <w:rsid w:val="007E43A8"/>
    <w:rsid w:val="0080268F"/>
    <w:rsid w:val="0080699F"/>
    <w:rsid w:val="00816711"/>
    <w:rsid w:val="00823C3D"/>
    <w:rsid w:val="00824EB3"/>
    <w:rsid w:val="0083081F"/>
    <w:rsid w:val="00834CEC"/>
    <w:rsid w:val="00841E3F"/>
    <w:rsid w:val="00860F3B"/>
    <w:rsid w:val="00881DB8"/>
    <w:rsid w:val="008B0791"/>
    <w:rsid w:val="008B2561"/>
    <w:rsid w:val="008C6D92"/>
    <w:rsid w:val="008C6E71"/>
    <w:rsid w:val="008E00EA"/>
    <w:rsid w:val="008E5487"/>
    <w:rsid w:val="008F3CBA"/>
    <w:rsid w:val="00913079"/>
    <w:rsid w:val="00926FC9"/>
    <w:rsid w:val="0092764E"/>
    <w:rsid w:val="00935371"/>
    <w:rsid w:val="009363F4"/>
    <w:rsid w:val="00957689"/>
    <w:rsid w:val="00963B9A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9F695F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94B74"/>
    <w:rsid w:val="00AC05A1"/>
    <w:rsid w:val="00AD03BC"/>
    <w:rsid w:val="00AD2165"/>
    <w:rsid w:val="00AD5411"/>
    <w:rsid w:val="00B030E6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F6985"/>
    <w:rsid w:val="00C01B3D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B24BF"/>
    <w:rsid w:val="00DC4566"/>
    <w:rsid w:val="00DE28FE"/>
    <w:rsid w:val="00DE3AE7"/>
    <w:rsid w:val="00DE5DF4"/>
    <w:rsid w:val="00DF44FC"/>
    <w:rsid w:val="00E17BD8"/>
    <w:rsid w:val="00E208CC"/>
    <w:rsid w:val="00E27D4F"/>
    <w:rsid w:val="00E31F8F"/>
    <w:rsid w:val="00E46098"/>
    <w:rsid w:val="00E576BF"/>
    <w:rsid w:val="00E61E7D"/>
    <w:rsid w:val="00E62344"/>
    <w:rsid w:val="00E63B4A"/>
    <w:rsid w:val="00E6658D"/>
    <w:rsid w:val="00EB1CA0"/>
    <w:rsid w:val="00EB335C"/>
    <w:rsid w:val="00EB7815"/>
    <w:rsid w:val="00F32024"/>
    <w:rsid w:val="00F43251"/>
    <w:rsid w:val="00F57559"/>
    <w:rsid w:val="00F84028"/>
    <w:rsid w:val="00F908ED"/>
    <w:rsid w:val="00FB01A8"/>
    <w:rsid w:val="00FB23DF"/>
    <w:rsid w:val="00FB63A3"/>
    <w:rsid w:val="00FD1EE7"/>
    <w:rsid w:val="00FF63AF"/>
    <w:rsid w:val="02194A7B"/>
    <w:rsid w:val="05777FCE"/>
    <w:rsid w:val="0D5A6B07"/>
    <w:rsid w:val="14196E7A"/>
    <w:rsid w:val="1834292A"/>
    <w:rsid w:val="18B97ED3"/>
    <w:rsid w:val="1A653468"/>
    <w:rsid w:val="1B4A5C54"/>
    <w:rsid w:val="1E164E38"/>
    <w:rsid w:val="24013FB9"/>
    <w:rsid w:val="252677D8"/>
    <w:rsid w:val="26B40DF7"/>
    <w:rsid w:val="2A0C70B2"/>
    <w:rsid w:val="2A5F1E1D"/>
    <w:rsid w:val="2FE43D7B"/>
    <w:rsid w:val="31180283"/>
    <w:rsid w:val="32A14C94"/>
    <w:rsid w:val="38F065B2"/>
    <w:rsid w:val="42187AA1"/>
    <w:rsid w:val="42BD4C2B"/>
    <w:rsid w:val="455E03CF"/>
    <w:rsid w:val="470A5380"/>
    <w:rsid w:val="47833E03"/>
    <w:rsid w:val="49CE4484"/>
    <w:rsid w:val="4B632A71"/>
    <w:rsid w:val="4CAF7F0C"/>
    <w:rsid w:val="50130805"/>
    <w:rsid w:val="51AF6CBE"/>
    <w:rsid w:val="54F630AA"/>
    <w:rsid w:val="554D7917"/>
    <w:rsid w:val="57B508F4"/>
    <w:rsid w:val="57DC135F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2DA5569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2784</Words>
  <Characters>2818</Characters>
  <Lines>20</Lines>
  <Paragraphs>5</Paragraphs>
  <TotalTime>78</TotalTime>
  <ScaleCrop>false</ScaleCrop>
  <LinksUpToDate>false</LinksUpToDate>
  <CharactersWithSpaces>2831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2023-06-21T07:02:00Z</dcterms:created>
  <dc:creator>Administrator</dc:creator>
  <cp:lastModifiedBy>上帝掷骰子吗</cp:lastModifiedBy>
  <dcterms:modified xsi:type="dcterms:W3CDTF">2025-07-30T13:54:10Z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C1DF69ECE2234EF3A78D80D4F2F850F1_13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