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51CC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4370A8EB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540D29EB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语文园地</w:t>
            </w:r>
          </w:p>
        </w:tc>
        <w:tc>
          <w:tcPr>
            <w:tcW w:w="1843" w:type="dxa"/>
            <w:vAlign w:val="center"/>
          </w:tcPr>
          <w:p w14:paraId="180E0174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6C5A73E3">
            <w:pPr>
              <w:spacing w:line="480" w:lineRule="auto"/>
              <w:jc w:val="center"/>
            </w:pPr>
          </w:p>
        </w:tc>
      </w:tr>
      <w:tr w14:paraId="082B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C063926">
            <w:pPr>
              <w:spacing w:line="360" w:lineRule="auto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35CB1C01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学生自由朗读学习伙伴的话，与自己的学习收获进行对照，树立主动使用这种表达形式的意识。</w:t>
            </w:r>
          </w:p>
          <w:p w14:paraId="4BFE2ADA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能说出由“懒洋、慢腾腾”等词语想象到的画面，能围绕给出的关键语句说一段话。</w:t>
            </w:r>
          </w:p>
          <w:p w14:paraId="70BEDAE3">
            <w:pPr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Times New Roman" w:hAnsi="Times New Roman"/>
                <w:sz w:val="24"/>
              </w:rPr>
              <w:t>唤起学生的生活经验，理解和运用词语。</w:t>
            </w:r>
          </w:p>
          <w:p w14:paraId="64E033AB">
            <w:pPr>
              <w:spacing w:line="360" w:lineRule="auto"/>
              <w:ind w:firstLine="472" w:firstLineChars="196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阅读古诗，积累经典，培养对中国诗词文化的热爱之情。</w:t>
            </w:r>
          </w:p>
        </w:tc>
      </w:tr>
      <w:tr w14:paraId="586B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7D30C60">
            <w:pPr>
              <w:spacing w:line="360" w:lineRule="auto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768EC6B8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关注文本：</w:t>
            </w:r>
            <w:r>
              <w:rPr>
                <w:rFonts w:hint="eastAsia" w:ascii="宋体" w:hAnsi="宋体"/>
                <w:color w:val="000000"/>
                <w:sz w:val="24"/>
              </w:rPr>
              <w:t>“交流平台”板块是交流中心句在文中的不同位置；“识字加油站”出示了6个表示动物的词，两种偏旁，进一步巩固形声字的知识；“词句段运用”出示了8个ABB式词语，训练用词造句能力和根据提示写片段的能力；“日积月累”部分学习唐代李白的七言绝句《早发白帝城》，正确、有节奏地朗读古诗、背诵古诗，理解和积累诗句。</w:t>
            </w:r>
          </w:p>
          <w:p w14:paraId="5E6A66D2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关注结构：</w:t>
            </w:r>
            <w:r>
              <w:rPr>
                <w:rFonts w:hint="eastAsia" w:ascii="宋体" w:hAnsi="宋体"/>
                <w:color w:val="000000"/>
                <w:sz w:val="24"/>
              </w:rPr>
              <w:t>本单元语文园地有4项内容，分别是交流平台、识字加油站、词句段运用、日积月累。</w:t>
            </w:r>
          </w:p>
          <w:p w14:paraId="32F7685F">
            <w:pPr>
              <w:spacing w:line="360" w:lineRule="auto"/>
              <w:ind w:firstLine="482" w:firstLineChars="200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关注描写：</w:t>
            </w:r>
            <w:r>
              <w:rPr>
                <w:rFonts w:hint="eastAsia" w:ascii="宋体" w:hAnsi="宋体"/>
                <w:color w:val="000000"/>
                <w:sz w:val="24"/>
              </w:rPr>
              <w:t>“日积月累”安排了唐代诗人李白的七言绝句《早发白帝城》，供学生朗读、背诵。诗人用猿声山影来衬托舟行的轻快，把在流放途中遇赦后愉快的心情和江山的壮丽多姿、顺水行舟的畅快融为一体，给读者留下了无限的想象空间。</w:t>
            </w:r>
          </w:p>
        </w:tc>
      </w:tr>
      <w:tr w14:paraId="171DC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BE7E3C2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A195A8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1.能交流、总结一段话中关键语句可能的位置及关键语句的作用。</w:t>
            </w:r>
          </w:p>
          <w:p w14:paraId="49B39B3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2.认识“蝌、蚪”等6个生字，能说出“蝌、鲤”等字声旁表音、形旁表义的特点。</w:t>
            </w:r>
          </w:p>
          <w:p w14:paraId="0A56EF4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3.能说出由“懒洋洋、慢腾腾”等词语想象到的画面，并能选择一两个词语写句子。</w:t>
            </w:r>
          </w:p>
          <w:p w14:paraId="4425CC7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4.能围绕给出的关键语句说一段话。</w:t>
            </w:r>
          </w:p>
          <w:p w14:paraId="79218CA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5.朗读、背诵古诗《早发白帝城》。</w:t>
            </w:r>
          </w:p>
        </w:tc>
      </w:tr>
      <w:tr w14:paraId="5594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D98B92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70429E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1.能交流、总结一段话中关键语句可能的位置及关键语句的作用。</w:t>
            </w:r>
          </w:p>
          <w:p w14:paraId="15C8F5E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2.了解形声字声旁表音、形旁表义的特点。</w:t>
            </w:r>
          </w:p>
          <w:p w14:paraId="598EC7C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3.能说出由“懒洋洋、慢腾腾”等词语想象到的画面。</w:t>
            </w:r>
          </w:p>
        </w:tc>
      </w:tr>
      <w:tr w14:paraId="0A528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CC4F9D8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1BB1AD4F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能围绕给出的关键语句说一段话。</w:t>
            </w:r>
          </w:p>
        </w:tc>
      </w:tr>
      <w:tr w14:paraId="727D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A39F2E7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3C28562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课件。</w:t>
            </w:r>
          </w:p>
        </w:tc>
      </w:tr>
      <w:tr w14:paraId="42848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6D16B24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B08251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20EB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71073EE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3E047CA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4D2F0BF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B31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7ECBF305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7136FF4C">
            <w:pPr>
              <w:spacing w:line="360" w:lineRule="auto"/>
              <w:ind w:firstLine="562"/>
              <w:jc w:val="center"/>
              <w:rPr>
                <w:rFonts w:hint="eastAsia" w:ascii="宋体" w:hAnsi="宋体"/>
                <w:b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sz w:val="28"/>
                <w:szCs w:val="30"/>
              </w:rPr>
              <w:t>第一课时</w:t>
            </w:r>
          </w:p>
          <w:p w14:paraId="65ED09CF">
            <w:pPr>
              <w:snapToGrid w:val="0"/>
              <w:spacing w:line="440" w:lineRule="exact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【课时目标】</w:t>
            </w:r>
          </w:p>
          <w:p w14:paraId="519E2623">
            <w:pPr>
              <w:widowControl/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1.能交流、总结一段话中关键语句可能的位置及关键语句的作用。</w:t>
            </w:r>
          </w:p>
          <w:p w14:paraId="3B29E1AF">
            <w:pPr>
              <w:widowControl/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2.能说出由“懒洋洋、慢腾腾”等词语想象到的画面，并能选择一两个词语写句子。</w:t>
            </w:r>
          </w:p>
          <w:p w14:paraId="50C3CFAA">
            <w:pPr>
              <w:widowControl/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3.能围绕给出的关键语句说一段话。</w:t>
            </w:r>
          </w:p>
          <w:p w14:paraId="0302857A">
            <w:pPr>
              <w:spacing w:line="440" w:lineRule="exact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12C74F32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一、开门见山，揭题导入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（出示课件2）</w:t>
            </w:r>
          </w:p>
          <w:p w14:paraId="0335FBA6">
            <w:pPr>
              <w:spacing w:line="360" w:lineRule="auto"/>
              <w:ind w:firstLine="424" w:firstLineChars="177"/>
              <w:rPr>
                <w:rFonts w:hint="eastAsia" w:asciiTheme="majorEastAsia" w:hAnsiTheme="majorEastAsia" w:eastAsiaTheme="majorEastAsia"/>
                <w:color w:val="FF0000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教师导入：同学们，今天我们来学习第六单元“语文园地”的内容。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（板书：语文园地）</w:t>
            </w:r>
          </w:p>
          <w:p w14:paraId="4903C88D">
            <w:pPr>
              <w:widowControl/>
              <w:spacing w:line="440" w:lineRule="exact"/>
              <w:ind w:right="2100" w:rightChars="1000" w:firstLine="482" w:firstLineChars="200"/>
              <w:jc w:val="left"/>
              <w:rPr>
                <w:rFonts w:hint="eastAsia"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asciiTheme="majorEastAsia" w:hAnsiTheme="majorEastAsia" w:eastAsiaTheme="majorEastAsia"/>
                <w:b/>
                <w:bCs/>
                <w:sz w:val="24"/>
              </w:rPr>
              <w:t>二、学习“交流平台”</w:t>
            </w:r>
          </w:p>
          <w:p w14:paraId="31319A60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1.回顾课文片段的关键语句。</w:t>
            </w:r>
          </w:p>
          <w:p w14:paraId="56FC147D">
            <w:pPr>
              <w:spacing w:line="440" w:lineRule="exact"/>
              <w:ind w:firstLine="480" w:firstLineChars="200"/>
              <w:rPr>
                <w:rFonts w:ascii="Times New Roman" w:hAnsi="Times New Roman"/>
                <w:b/>
                <w:color w:val="1D41D5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（出示课件3）</w:t>
            </w:r>
            <w:r>
              <w:rPr>
                <w:rFonts w:ascii="Times New Roman" w:hAnsi="Times New Roman"/>
                <w:sz w:val="24"/>
              </w:rPr>
              <w:t>请学生读一读《美丽的西沙群岛》</w:t>
            </w:r>
            <w:r>
              <w:rPr>
                <w:rFonts w:hint="eastAsia" w:ascii="Times New Roman" w:hAnsi="Times New Roman"/>
                <w:sz w:val="24"/>
              </w:rPr>
              <w:t>第5自然段</w:t>
            </w:r>
            <w:r>
              <w:rPr>
                <w:rFonts w:ascii="Times New Roman" w:hAnsi="Times New Roman"/>
                <w:sz w:val="24"/>
              </w:rPr>
              <w:t>和《海滨小城》</w:t>
            </w:r>
            <w:r>
              <w:rPr>
                <w:rFonts w:hint="eastAsia" w:ascii="Times New Roman" w:hAnsi="Times New Roman"/>
                <w:sz w:val="24"/>
              </w:rPr>
              <w:t>第4自然段</w:t>
            </w:r>
            <w:r>
              <w:rPr>
                <w:rFonts w:ascii="Times New Roman" w:hAnsi="Times New Roman"/>
                <w:sz w:val="24"/>
              </w:rPr>
              <w:t>，说一说</w:t>
            </w:r>
            <w:r>
              <w:rPr>
                <w:rFonts w:hint="eastAsia" w:ascii="Times New Roman" w:hAnsi="Times New Roman"/>
                <w:sz w:val="24"/>
              </w:rPr>
              <w:t>这</w:t>
            </w:r>
            <w:r>
              <w:rPr>
                <w:rFonts w:ascii="Times New Roman" w:hAnsi="Times New Roman"/>
                <w:sz w:val="24"/>
              </w:rPr>
              <w:t>两</w:t>
            </w:r>
            <w:r>
              <w:rPr>
                <w:rFonts w:hint="eastAsia" w:ascii="Times New Roman" w:hAnsi="Times New Roman"/>
                <w:sz w:val="24"/>
              </w:rPr>
              <w:t>段话</w:t>
            </w:r>
            <w:r>
              <w:rPr>
                <w:rFonts w:ascii="Times New Roman" w:hAnsi="Times New Roman"/>
                <w:sz w:val="24"/>
              </w:rPr>
              <w:t>分别是围绕哪一句话来写的。</w:t>
            </w:r>
          </w:p>
          <w:p w14:paraId="1FAAE16B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（2）教师提问：以上两段话有什么共同的特点？</w:t>
            </w:r>
          </w:p>
          <w:p w14:paraId="79968FD2">
            <w:pPr>
              <w:spacing w:line="440" w:lineRule="exact"/>
              <w:ind w:firstLine="480" w:firstLineChars="200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（3）指名学生交流，教师小结：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（出示课件4）</w:t>
            </w:r>
            <w:r>
              <w:rPr>
                <w:rFonts w:hint="eastAsia" w:ascii="Times New Roman" w:hAnsi="Times New Roman"/>
                <w:sz w:val="24"/>
              </w:rPr>
              <w:t>有些段落的开头一句表达了这段话的主要意思，后面的内容都是围绕开头这句话来写的，也就说关键语句在段落开头。</w:t>
            </w:r>
          </w:p>
          <w:p w14:paraId="2018763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2.片段练习，找出关键语句。</w:t>
            </w:r>
          </w:p>
          <w:p w14:paraId="657BA01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（出示课件5-7）</w:t>
            </w:r>
            <w:r>
              <w:rPr>
                <w:rFonts w:hint="eastAsia" w:ascii="Times New Roman" w:hAnsi="Times New Roman"/>
                <w:sz w:val="24"/>
              </w:rPr>
              <w:t>请学生自由朗读，找出每段话的关键语句。</w:t>
            </w:r>
          </w:p>
          <w:p w14:paraId="52B9DEE9">
            <w:pPr>
              <w:tabs>
                <w:tab w:val="left" w:pos="5610"/>
              </w:tabs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预设：在我的家乡，一年四季都是美丽的。</w:t>
            </w:r>
            <w:r>
              <w:rPr>
                <w:rFonts w:ascii="Times New Roman" w:hAnsi="Times New Roman"/>
                <w:sz w:val="24"/>
              </w:rPr>
              <w:tab/>
            </w:r>
          </w:p>
          <w:p w14:paraId="3FA965D7">
            <w:pPr>
              <w:tabs>
                <w:tab w:val="left" w:pos="5610"/>
              </w:tabs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预设：乒乓小将们打得多开心啊!</w:t>
            </w:r>
          </w:p>
          <w:p w14:paraId="60B4B0B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预设：秋天真是个收获的季节。</w:t>
            </w:r>
          </w:p>
          <w:p w14:paraId="0EED0F0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（出示课件8）</w:t>
            </w:r>
            <w:r>
              <w:rPr>
                <w:rFonts w:hint="eastAsia" w:ascii="Times New Roman" w:hAnsi="Times New Roman"/>
                <w:sz w:val="24"/>
              </w:rPr>
              <w:t>完成练习后，请学生自由朗读课本上“交流平台”中学习伙伴说的话，说说自己的感受。</w:t>
            </w:r>
          </w:p>
          <w:p w14:paraId="3765C374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（3）指名学生交流。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（出示课件9）</w:t>
            </w:r>
          </w:p>
          <w:p w14:paraId="5607F90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预设：关键句可以在段落开头。关键句可以在段落末尾。关键句也可以在段落中间。有些段落的内容是围绕关键语句来写的。习作的时候也可以这样写。</w:t>
            </w:r>
          </w:p>
          <w:p w14:paraId="0AEA659B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（出示课件10）</w:t>
            </w:r>
            <w:r>
              <w:rPr>
                <w:rFonts w:hint="eastAsia" w:ascii="Times New Roman" w:hAnsi="Times New Roman"/>
                <w:sz w:val="24"/>
              </w:rPr>
              <w:t>教师小结：借助关键语句可以帮助我们更好地理解一段话的意思。在习作中，我们也可以围绕关键语句来写，这样可以把意思写得更清楚。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（板书：关键句）</w:t>
            </w:r>
          </w:p>
          <w:p w14:paraId="5D48A4C7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3.迁移方法，尝试围绕开头说一段话。</w:t>
            </w:r>
          </w:p>
          <w:p w14:paraId="46E64C58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（出示课件11）</w:t>
            </w:r>
            <w:r>
              <w:rPr>
                <w:rFonts w:hint="eastAsia" w:ascii="Times New Roman" w:hAnsi="Times New Roman"/>
                <w:sz w:val="24"/>
              </w:rPr>
              <w:t>请学生读“词句段运用”第2题中的两句话，围绕这两句话说一段话。</w:t>
            </w:r>
          </w:p>
          <w:p w14:paraId="0C0BB4F2">
            <w:pPr>
              <w:numPr>
                <w:ilvl w:val="1"/>
                <w:numId w:val="1"/>
              </w:numPr>
              <w:spacing w:line="440" w:lineRule="exact"/>
              <w:ind w:left="84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车站的人可真多……</w:t>
            </w:r>
          </w:p>
          <w:p w14:paraId="38296DBF">
            <w:pPr>
              <w:numPr>
                <w:ilvl w:val="1"/>
                <w:numId w:val="1"/>
              </w:numPr>
              <w:spacing w:line="440" w:lineRule="exact"/>
              <w:ind w:left="84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我喜欢夏天的夜晚……</w:t>
            </w:r>
          </w:p>
          <w:p w14:paraId="28641D5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①指名学生围绕“真多”“喜欢”交流这两句话的意思。</w:t>
            </w:r>
          </w:p>
          <w:p w14:paraId="23C5799B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②提问：你可以从哪些方面写呢？</w:t>
            </w:r>
          </w:p>
          <w:p w14:paraId="69D6E63B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③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（出示课件12）</w:t>
            </w:r>
            <w:r>
              <w:rPr>
                <w:rFonts w:hint="eastAsia" w:ascii="Times New Roman" w:hAnsi="Times New Roman"/>
                <w:sz w:val="24"/>
              </w:rPr>
              <w:t>学生交流发现：第1句可以从车站人的数量、人在干什么、有什么样的人等方面来写。第2句从夏夜里最喜欢干的事、听到的声音、看到的景色等方面。</w:t>
            </w:r>
          </w:p>
          <w:p w14:paraId="744B44B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④追问：你看到过这样的景象吗？学生交流。</w:t>
            </w:r>
          </w:p>
          <w:p w14:paraId="069908AA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（出示课件13）</w:t>
            </w:r>
            <w:r>
              <w:rPr>
                <w:rFonts w:hint="eastAsia" w:ascii="Times New Roman" w:hAnsi="Times New Roman"/>
                <w:sz w:val="24"/>
              </w:rPr>
              <w:t>出示车站和夏夜的图片，提问：看着这两张图片，你想到了哪些词语？指名学生交流，积累词语。</w:t>
            </w:r>
          </w:p>
          <w:p w14:paraId="37EE1AE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（3）学生用积累的词语，尝试围绕给出的开头说一段话。</w:t>
            </w:r>
          </w:p>
          <w:p w14:paraId="448BE6A4">
            <w:pPr>
              <w:widowControl/>
              <w:spacing w:line="440" w:lineRule="exact"/>
              <w:ind w:right="2100" w:rightChars="1000" w:firstLine="482" w:firstLineChars="200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三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、学习“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词句段运用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”</w:t>
            </w:r>
          </w:p>
          <w:p w14:paraId="461BF4A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sz w:val="24"/>
              </w:rPr>
              <w:t>读准字音，尝试分类，词语仿说。</w:t>
            </w:r>
          </w:p>
          <w:p w14:paraId="3986552F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（出示课件14）</w:t>
            </w:r>
            <w:r>
              <w:rPr>
                <w:rFonts w:hint="eastAsia" w:ascii="Times New Roman" w:hAnsi="Times New Roman"/>
                <w:sz w:val="24"/>
              </w:rPr>
              <w:t>请学生读一读“词句段运用”第1题中的词语，读准字音。</w:t>
            </w:r>
          </w:p>
          <w:p w14:paraId="717EB8B9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指名学生读，教师相机正音：“颤”是翘舌音，“巍”和“哄”读一声。</w:t>
            </w:r>
          </w:p>
          <w:p w14:paraId="25818A7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（出示课件15）</w:t>
            </w:r>
            <w:r>
              <w:rPr>
                <w:rFonts w:hint="eastAsia" w:ascii="Times New Roman" w:hAnsi="Times New Roman"/>
                <w:sz w:val="24"/>
              </w:rPr>
              <w:t>齐读词语，尝试分类。</w:t>
            </w:r>
          </w:p>
          <w:p w14:paraId="75A8E6F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提问：你能给这些词语分类吗？</w:t>
            </w:r>
          </w:p>
          <w:p w14:paraId="6BB2853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指名学生交流，引导学生分类：第一行是神态描写；第二行是环境描写。</w:t>
            </w:r>
          </w:p>
          <w:p w14:paraId="3AADCBBA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（出示课件16）</w:t>
            </w:r>
            <w:r>
              <w:rPr>
                <w:rFonts w:hint="eastAsia" w:ascii="Times New Roman" w:hAnsi="Times New Roman"/>
                <w:sz w:val="24"/>
              </w:rPr>
              <w:t>布置任务：这种ABB形式的词语你也能说吗？</w:t>
            </w:r>
          </w:p>
          <w:p w14:paraId="386D675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</w:t>
            </w:r>
            <w:r>
              <w:rPr>
                <w:rFonts w:hint="eastAsia" w:ascii="Times New Roman" w:hAnsi="Times New Roman"/>
                <w:sz w:val="24"/>
              </w:rPr>
              <w:t>学生练说，同桌互说。</w:t>
            </w:r>
          </w:p>
          <w:p w14:paraId="5821C34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</w:t>
            </w:r>
            <w:r>
              <w:rPr>
                <w:rFonts w:hint="eastAsia" w:ascii="Times New Roman" w:hAnsi="Times New Roman"/>
                <w:sz w:val="24"/>
              </w:rPr>
              <w:t>指名学生交流，引导学生从描写颜色和描写神态两方面对词语进行分类。</w:t>
            </w:r>
          </w:p>
          <w:p w14:paraId="224E4D3F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2.选词写句子。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（出示课件17、18）</w:t>
            </w:r>
          </w:p>
          <w:p w14:paraId="30F62F6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请学生选择一两个词语，把自己想到的画面说给同桌听。</w:t>
            </w:r>
          </w:p>
          <w:p w14:paraId="6F860B4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（出示课件19）</w:t>
            </w:r>
            <w:r>
              <w:rPr>
                <w:rFonts w:hint="eastAsia" w:ascii="Times New Roman" w:hAnsi="Times New Roman"/>
                <w:sz w:val="24"/>
              </w:rPr>
              <w:t>拓展交流：请学生用上积累的词句，围绕“词句段运用”第2题中给出的开头说一段话。</w:t>
            </w:r>
          </w:p>
          <w:p w14:paraId="046BF38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（1）教师鼓励学生在小组内互相交流，互相评议，提出修改意见。小组派代表做汇报发言，师生评议。</w:t>
            </w:r>
          </w:p>
          <w:p w14:paraId="3C6AF76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（2）例句赏析。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（出示课件20）</w:t>
            </w:r>
          </w:p>
          <w:p w14:paraId="6EA3324A">
            <w:pPr>
              <w:widowControl/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学习8个ABB式词语，积累了词语，学会仿写和运用。）</w:t>
            </w:r>
          </w:p>
          <w:p w14:paraId="05CD4057">
            <w:pPr>
              <w:spacing w:line="440" w:lineRule="exact"/>
              <w:ind w:firstLine="482"/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第二课时</w:t>
            </w:r>
          </w:p>
          <w:p w14:paraId="2E29FC09">
            <w:pPr>
              <w:snapToGrid w:val="0"/>
              <w:spacing w:line="440" w:lineRule="exact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【课时目标】</w:t>
            </w:r>
          </w:p>
          <w:p w14:paraId="1BB6A21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1.认识“蝌、蚪”等6个生字，能说出“蝌、鲤”等字声旁表音、形旁表义的特点。</w:t>
            </w:r>
          </w:p>
          <w:p w14:paraId="4875F8E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2.朗读、背诵古诗《早发白帝城》。</w:t>
            </w:r>
          </w:p>
          <w:p w14:paraId="70DA322B">
            <w:pPr>
              <w:snapToGrid w:val="0"/>
              <w:spacing w:line="440" w:lineRule="exact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7DC398AC">
            <w:pPr>
              <w:widowControl/>
              <w:spacing w:line="440" w:lineRule="exact"/>
              <w:ind w:right="2100" w:rightChars="1000" w:firstLine="482" w:firstLineChars="200"/>
              <w:jc w:val="left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一</w:t>
            </w:r>
            <w:r>
              <w:rPr>
                <w:rFonts w:ascii="Times New Roman" w:hAnsi="Times New Roman"/>
                <w:b/>
                <w:bCs/>
                <w:sz w:val="24"/>
              </w:rPr>
              <w:t>、学习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</w:rPr>
              <w:t>识字加油站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”</w:t>
            </w:r>
          </w:p>
          <w:p w14:paraId="53C504D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（出示课件21）</w:t>
            </w:r>
            <w:r>
              <w:rPr>
                <w:rFonts w:hint="eastAsia" w:ascii="Times New Roman" w:hAnsi="Times New Roman"/>
                <w:sz w:val="24"/>
              </w:rPr>
              <w:t>播放各类小动物的图片，教师引入：大自然中的小动物可多了，你叫得出它们的名字吗？</w:t>
            </w:r>
          </w:p>
          <w:p w14:paraId="48572D1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（出示课件22）</w:t>
            </w:r>
            <w:r>
              <w:rPr>
                <w:rFonts w:hint="eastAsia" w:ascii="Times New Roman" w:hAnsi="Times New Roman"/>
                <w:sz w:val="24"/>
              </w:rPr>
              <w:t>请学生读“识字加油站”中的词语，读准字音。</w:t>
            </w:r>
          </w:p>
          <w:p w14:paraId="53693FF7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教师指名读，齐读，男女比赛读。</w:t>
            </w:r>
          </w:p>
          <w:p w14:paraId="07C7CF8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3.体会形声字形旁表义的特点。</w:t>
            </w:r>
          </w:p>
          <w:p w14:paraId="177258D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（出示课件23）</w:t>
            </w:r>
            <w:r>
              <w:rPr>
                <w:rFonts w:ascii="Times New Roman" w:hAnsi="Times New Roman"/>
                <w:sz w:val="24"/>
              </w:rPr>
              <w:t>提问：大家读完词语后，谁能发现</w:t>
            </w:r>
            <w:r>
              <w:rPr>
                <w:rFonts w:hint="eastAsia" w:ascii="Times New Roman" w:hAnsi="Times New Roman"/>
                <w:sz w:val="24"/>
              </w:rPr>
              <w:t>这些生字</w:t>
            </w:r>
            <w:r>
              <w:rPr>
                <w:rFonts w:ascii="Times New Roman" w:hAnsi="Times New Roman"/>
                <w:sz w:val="24"/>
              </w:rPr>
              <w:t>什么共同的特点？</w:t>
            </w:r>
          </w:p>
          <w:p w14:paraId="18C743A4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预设</w:t>
            </w:r>
            <w:r>
              <w:rPr>
                <w:rFonts w:hint="eastAsia"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：它们都是形声字。</w:t>
            </w:r>
          </w:p>
          <w:p w14:paraId="2F7AB702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预设2：第一行的生字都和“虫”有关。第二行的生字都和“鱼”有关。</w:t>
            </w:r>
            <w:r>
              <w:rPr>
                <w:rFonts w:hint="eastAsia" w:ascii="Times New Roman" w:hAnsi="Times New Roman"/>
                <w:color w:val="FF0000"/>
                <w:sz w:val="24"/>
              </w:rPr>
              <w:t>（板书：形声字）</w:t>
            </w:r>
          </w:p>
          <w:p w14:paraId="11CB85B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（出示课件24）</w:t>
            </w:r>
            <w:r>
              <w:rPr>
                <w:rFonts w:ascii="Times New Roman" w:hAnsi="Times New Roman"/>
                <w:sz w:val="24"/>
              </w:rPr>
              <w:t>教师</w:t>
            </w:r>
            <w:r>
              <w:rPr>
                <w:rFonts w:hint="eastAsia" w:ascii="Times New Roman" w:hAnsi="Times New Roman"/>
                <w:sz w:val="24"/>
              </w:rPr>
              <w:t>追问：“鱼、虫”在这些字中的位置有哪些变化？</w:t>
            </w:r>
          </w:p>
          <w:p w14:paraId="47D4B97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引导学生发现“鱼、虫”可以是字的左边部分，也可以是字的下面部分。</w:t>
            </w:r>
          </w:p>
          <w:p w14:paraId="46DB956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（3）提问：这些动物的名字为什么有些是虫字旁，有些是鱼字旁？</w:t>
            </w:r>
          </w:p>
          <w:p w14:paraId="70FF2000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指名学生交流，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（出示课件25）</w:t>
            </w:r>
            <w:r>
              <w:rPr>
                <w:rFonts w:hint="eastAsia" w:ascii="Times New Roman" w:hAnsi="Times New Roman"/>
                <w:sz w:val="24"/>
              </w:rPr>
              <w:t>教师梳理总结。</w:t>
            </w:r>
          </w:p>
          <w:p w14:paraId="067B97D0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（4）学生齐读词语。</w:t>
            </w:r>
          </w:p>
          <w:p w14:paraId="4E7BCB1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4.拓展练习。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（出示课件26）</w:t>
            </w:r>
          </w:p>
          <w:p w14:paraId="7E2C45D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（1）出示词语“蜈蚣、螳螂、蟋蟀、鲶鱼、鲢鱼、鲳鱼”。</w:t>
            </w:r>
          </w:p>
          <w:p w14:paraId="037F4FCD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（2）引导学生猜猜这些词语的读音，并说说为什么这么猜。</w:t>
            </w:r>
          </w:p>
          <w:p w14:paraId="46251C1A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（3）教师小结：汉字真是博大精神，竟然隐藏了这么多奥秘。今天这节课我们找到这个秘密，对我们以后认读生字会有很大的帮助。</w:t>
            </w:r>
          </w:p>
          <w:p w14:paraId="18B3E6DE">
            <w:pPr>
              <w:spacing w:line="440" w:lineRule="exact"/>
              <w:ind w:firstLine="480" w:firstLineChars="200"/>
              <w:rPr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（4）同桌合作朗读，小组合作朗读。</w:t>
            </w:r>
          </w:p>
          <w:p w14:paraId="48AC88D2"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又一次展示形声字，复习形声字的形旁表义的特点。使学生认识两种偏旁。）</w:t>
            </w:r>
          </w:p>
          <w:p w14:paraId="1E09C6A5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二</w:t>
            </w:r>
            <w:r>
              <w:rPr>
                <w:rFonts w:ascii="Times New Roman" w:hAnsi="Times New Roman"/>
                <w:b/>
                <w:bCs/>
                <w:sz w:val="24"/>
              </w:rPr>
              <w:t>、学习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</w:rPr>
              <w:t>日积月累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”</w:t>
            </w:r>
          </w:p>
          <w:p w14:paraId="7816600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 w:ascii="Times New Roman" w:hAnsi="Times New Roman"/>
                <w:sz w:val="24"/>
              </w:rPr>
              <w:t>回顾李白的诗。</w:t>
            </w:r>
          </w:p>
          <w:p w14:paraId="0D702187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（出示课件27）</w:t>
            </w:r>
            <w:r>
              <w:rPr>
                <w:rFonts w:ascii="Times New Roman" w:hAnsi="Times New Roman"/>
                <w:sz w:val="24"/>
              </w:rPr>
              <w:t>教师</w:t>
            </w:r>
            <w:r>
              <w:rPr>
                <w:rFonts w:hint="eastAsia" w:ascii="Times New Roman" w:hAnsi="Times New Roman"/>
                <w:sz w:val="24"/>
              </w:rPr>
              <w:t>引导回顾：我们学过李白的很多古诗，你能记住哪几首呢？</w:t>
            </w:r>
          </w:p>
          <w:p w14:paraId="21C2F81C">
            <w:pPr>
              <w:spacing w:line="440" w:lineRule="exact"/>
              <w:ind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（出示课件28）</w:t>
            </w:r>
            <w:r>
              <w:rPr>
                <w:rFonts w:hint="eastAsia" w:ascii="Times New Roman" w:hAnsi="Times New Roman"/>
                <w:sz w:val="24"/>
              </w:rPr>
              <w:t>预设：《静夜思》《赠汪伦》《望庐山瀑布》……</w:t>
            </w:r>
          </w:p>
          <w:p w14:paraId="4FB5094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2.读通古诗，读出韵味。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（出示课件29）</w:t>
            </w:r>
          </w:p>
          <w:p w14:paraId="6F3126E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ascii="Times New Roman" w:hAnsi="Times New Roman"/>
                <w:sz w:val="24"/>
              </w:rPr>
              <w:t>出示古诗，学生自学生字。</w:t>
            </w:r>
          </w:p>
          <w:p w14:paraId="4BAF5F43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（2）借助拼音，自由读古诗</w:t>
            </w:r>
            <w:r>
              <w:rPr>
                <w:rFonts w:ascii="Times New Roman" w:hAnsi="Times New Roman"/>
                <w:sz w:val="24"/>
              </w:rPr>
              <w:t>。</w:t>
            </w:r>
          </w:p>
          <w:p w14:paraId="21E66F46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（3）指名读，教师相机正音。</w:t>
            </w:r>
          </w:p>
          <w:p w14:paraId="2047936B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3.理解诗意，想象画面。</w:t>
            </w:r>
          </w:p>
          <w:p w14:paraId="74EF322E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（出示课件30）</w:t>
            </w:r>
            <w:r>
              <w:rPr>
                <w:rFonts w:hint="eastAsia" w:ascii="Times New Roman" w:hAnsi="Times New Roman"/>
                <w:sz w:val="24"/>
              </w:rPr>
              <w:t>解诗题。</w:t>
            </w:r>
          </w:p>
          <w:p w14:paraId="17650566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提示：“早”指早晨；“发”指出发；“白帝城”位于重庆市奉节县。明确《早发白帝城》就是“李白早上从白帝城出发”的意思。</w:t>
            </w:r>
          </w:p>
          <w:p w14:paraId="198CE91B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（出示课件31）</w:t>
            </w:r>
            <w:r>
              <w:rPr>
                <w:rFonts w:hint="eastAsia" w:ascii="Times New Roman" w:hAnsi="Times New Roman"/>
                <w:sz w:val="24"/>
              </w:rPr>
              <w:t>学生借助注释理解诗意。</w:t>
            </w:r>
          </w:p>
          <w:p w14:paraId="4DD77C7C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（3）诗句解析。</w:t>
            </w:r>
          </w:p>
          <w:p w14:paraId="5ECF8C6B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指名学生说一说古诗的意思。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（出示课件32）</w:t>
            </w:r>
            <w:r>
              <w:rPr>
                <w:rFonts w:hint="eastAsia" w:ascii="Times New Roman" w:hAnsi="Times New Roman"/>
                <w:sz w:val="24"/>
              </w:rPr>
              <w:t>教师明确诗意。</w:t>
            </w:r>
          </w:p>
          <w:p w14:paraId="5B4AC9E0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4.借助诗句，展开想象。</w:t>
            </w:r>
          </w:p>
          <w:p w14:paraId="5F2F6A85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（出示课件33）</w:t>
            </w:r>
            <w:r>
              <w:rPr>
                <w:rFonts w:hint="eastAsia" w:ascii="Times New Roman" w:hAnsi="Times New Roman"/>
                <w:sz w:val="24"/>
              </w:rPr>
              <w:t>提问：读着诗句，你仿佛看到了怎样的景象？听到了什么声音？</w:t>
            </w:r>
          </w:p>
          <w:p w14:paraId="3916497B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（2）学生交流后，教师出示本诗的写作背景，帮助学生更好地理解诗人当时的心情。</w:t>
            </w:r>
          </w:p>
          <w:p w14:paraId="270DD35E">
            <w:pPr>
              <w:widowControl/>
              <w:spacing w:line="440" w:lineRule="exact"/>
              <w:ind w:firstLine="482" w:firstLineChars="200"/>
              <w:rPr>
                <w:rFonts w:hint="eastAsia" w:ascii="楷体" w:hAnsi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（出示课件34）</w:t>
            </w:r>
            <w:r>
              <w:rPr>
                <w:rFonts w:hint="eastAsia" w:ascii="Times New Roman" w:hAnsi="Times New Roman"/>
                <w:sz w:val="24"/>
              </w:rPr>
              <w:t>写作背景。</w:t>
            </w:r>
          </w:p>
          <w:p w14:paraId="58729543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（3）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（出示课件35）</w:t>
            </w:r>
            <w:r>
              <w:rPr>
                <w:rFonts w:hint="eastAsia" w:ascii="Times New Roman" w:hAnsi="Times New Roman"/>
                <w:sz w:val="24"/>
              </w:rPr>
              <w:t>追问：你从诗中哪些字词也读到了诗人的高兴？</w:t>
            </w:r>
          </w:p>
          <w:p w14:paraId="3ED51C8F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引导学生从“彩云间”“轻舟”等词语中读懂诗人欣喜若狂的心情。</w:t>
            </w:r>
          </w:p>
          <w:p w14:paraId="10B55F09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（4）全班齐读古诗。</w:t>
            </w:r>
          </w:p>
          <w:p w14:paraId="190BA1E1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5.背诵积累。</w:t>
            </w:r>
          </w:p>
          <w:p w14:paraId="6E4E04C2">
            <w:pPr>
              <w:widowControl/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（出示课件36）</w:t>
            </w:r>
            <w:r>
              <w:rPr>
                <w:rFonts w:hint="eastAsia" w:ascii="Times New Roman" w:hAnsi="Times New Roman"/>
                <w:sz w:val="24"/>
              </w:rPr>
              <w:t>请学生根据提示，试背古诗。</w:t>
            </w:r>
          </w:p>
          <w:p w14:paraId="42198661">
            <w:pPr>
              <w:widowControl/>
              <w:spacing w:line="440" w:lineRule="exact"/>
              <w:ind w:firstLine="480" w:firstLineChars="200"/>
              <w:rPr>
                <w:rFonts w:ascii="Times New Roman" w:hAnsi="Times New Roman" w:eastAsia="楷体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（出示课件37）</w:t>
            </w:r>
            <w:r>
              <w:rPr>
                <w:rFonts w:hint="eastAsia" w:ascii="Times New Roman" w:hAnsi="Times New Roman"/>
                <w:sz w:val="24"/>
              </w:rPr>
              <w:t>配乐背诵全诗，一边背一边想象诗中描绘的画面。</w:t>
            </w:r>
          </w:p>
          <w:p w14:paraId="68451379">
            <w:pPr>
              <w:widowControl/>
              <w:spacing w:line="440" w:lineRule="exact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学习古诗，读正确，会理解，会背诵，帮助学生积累诗句。）</w:t>
            </w:r>
          </w:p>
          <w:p w14:paraId="3D08F9CD">
            <w:pPr>
              <w:widowControl/>
              <w:spacing w:line="440" w:lineRule="exact"/>
              <w:ind w:firstLine="482" w:firstLineChars="200"/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三、课堂小结。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（出示课件38）</w:t>
            </w:r>
          </w:p>
          <w:p w14:paraId="1C63F615">
            <w:pPr>
              <w:widowControl/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同学们，这节课我们一起交流、梳理了关键语句在段落中可能的位置和关键语句的作用，我们还知道了形声字的形旁表义的特点，积累了ABB形式的词语和李白的《早发白帝城》。</w:t>
            </w:r>
          </w:p>
        </w:tc>
        <w:tc>
          <w:tcPr>
            <w:tcW w:w="1949" w:type="dxa"/>
          </w:tcPr>
          <w:p w14:paraId="41E4377B">
            <w:pPr>
              <w:spacing w:line="480" w:lineRule="auto"/>
            </w:pPr>
          </w:p>
        </w:tc>
      </w:tr>
      <w:tr w14:paraId="0C00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A37D186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A6DF84B">
            <w:pPr>
              <w:spacing w:line="48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语文园地</w:t>
            </w:r>
          </w:p>
          <w:p w14:paraId="57DB1D53">
            <w:pPr>
              <w:spacing w:line="480" w:lineRule="auto"/>
              <w:jc w:val="center"/>
            </w:pPr>
            <w:r>
              <w:rPr>
                <w:rFonts w:hint="eastAsia" w:ascii="楷体" w:hAnsi="楷体" w:eastAsia="楷体"/>
                <w:sz w:val="24"/>
              </w:rPr>
              <w:t>关键句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hint="eastAsia" w:ascii="楷体" w:hAnsi="楷体" w:eastAsia="楷体"/>
                <w:sz w:val="24"/>
              </w:rPr>
              <w:t>形声字</w:t>
            </w:r>
          </w:p>
        </w:tc>
      </w:tr>
      <w:tr w14:paraId="65103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AE9BB10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3BA16FA">
            <w:pPr>
              <w:spacing w:line="440" w:lineRule="exact"/>
              <w:ind w:firstLine="480" w:firstLineChars="200"/>
            </w:pPr>
            <w:r>
              <w:rPr>
                <w:rFonts w:ascii="Times New Roman" w:hAnsi="Times New Roman"/>
                <w:sz w:val="24"/>
              </w:rPr>
              <w:t>本次教学交流了中心句的问题，教学时出示了大量的例文片段，来形象地说明中心句在文中的位置。随后的教学，无论是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识字加油站</w:t>
            </w:r>
            <w:r>
              <w:rPr>
                <w:rFonts w:hint="eastAsia" w:ascii="Times New Roman" w:hAnsi="Times New Roman"/>
                <w:sz w:val="24"/>
              </w:rPr>
              <w:t>”“</w:t>
            </w:r>
            <w:r>
              <w:rPr>
                <w:rFonts w:ascii="Times New Roman" w:hAnsi="Times New Roman"/>
                <w:sz w:val="24"/>
              </w:rPr>
              <w:t>词句段运用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，还是古诗的学习，都展示了充足的材料和例文，帮助学生更好完成地练习。词语积累环节，只是单纯的积累词语效果不是很大，如果能把积累的词语运用到实际生活中会更好。在今后的教学中，可以适当将游戏或活动融入到枯燥的练习中。</w:t>
            </w:r>
          </w:p>
        </w:tc>
      </w:tr>
    </w:tbl>
    <w:p w14:paraId="3A22C38C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130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0261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2C367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66B37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D8079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25BAF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4A2178"/>
    <w:multiLevelType w:val="multilevel"/>
    <w:tmpl w:val="434A2178"/>
    <w:lvl w:ilvl="0" w:tentative="0">
      <w:start w:val="1"/>
      <w:numFmt w:val="bullet"/>
      <w:lvlText w:val="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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2ODZmMDUxZGU5YWJiZjM3ZTdiMWYzODMxNDlkMDUifQ=="/>
  </w:docVars>
  <w:rsids>
    <w:rsidRoot w:val="0036025E"/>
    <w:rsid w:val="00027096"/>
    <w:rsid w:val="000340A0"/>
    <w:rsid w:val="00036774"/>
    <w:rsid w:val="00036BFE"/>
    <w:rsid w:val="00040CFA"/>
    <w:rsid w:val="00055D53"/>
    <w:rsid w:val="00056F10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52876"/>
    <w:rsid w:val="0016175E"/>
    <w:rsid w:val="00190082"/>
    <w:rsid w:val="0019115E"/>
    <w:rsid w:val="001A54C5"/>
    <w:rsid w:val="001B4246"/>
    <w:rsid w:val="001C5E43"/>
    <w:rsid w:val="001C7148"/>
    <w:rsid w:val="001E1069"/>
    <w:rsid w:val="001E6035"/>
    <w:rsid w:val="001F4145"/>
    <w:rsid w:val="00201002"/>
    <w:rsid w:val="002016AA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C7889"/>
    <w:rsid w:val="002D3B5E"/>
    <w:rsid w:val="002D6ED4"/>
    <w:rsid w:val="002E058C"/>
    <w:rsid w:val="002E2E5E"/>
    <w:rsid w:val="002E3504"/>
    <w:rsid w:val="002F1363"/>
    <w:rsid w:val="002F19DA"/>
    <w:rsid w:val="002F79F1"/>
    <w:rsid w:val="00316C3B"/>
    <w:rsid w:val="00351DB5"/>
    <w:rsid w:val="0036025E"/>
    <w:rsid w:val="003752E7"/>
    <w:rsid w:val="003937E8"/>
    <w:rsid w:val="00394B83"/>
    <w:rsid w:val="00395A15"/>
    <w:rsid w:val="0039667E"/>
    <w:rsid w:val="003A1161"/>
    <w:rsid w:val="003A169C"/>
    <w:rsid w:val="003A7F19"/>
    <w:rsid w:val="003B1A4C"/>
    <w:rsid w:val="003C3CEA"/>
    <w:rsid w:val="003C4696"/>
    <w:rsid w:val="003E2399"/>
    <w:rsid w:val="003F7E0B"/>
    <w:rsid w:val="0040242A"/>
    <w:rsid w:val="00416A56"/>
    <w:rsid w:val="00423F74"/>
    <w:rsid w:val="00433E8F"/>
    <w:rsid w:val="00455B3A"/>
    <w:rsid w:val="004565D2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4F5717"/>
    <w:rsid w:val="00516E26"/>
    <w:rsid w:val="005174F0"/>
    <w:rsid w:val="0053292D"/>
    <w:rsid w:val="00541943"/>
    <w:rsid w:val="00573DFF"/>
    <w:rsid w:val="00577917"/>
    <w:rsid w:val="005C266D"/>
    <w:rsid w:val="005D1945"/>
    <w:rsid w:val="00606843"/>
    <w:rsid w:val="00634C19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6F1274"/>
    <w:rsid w:val="007155EF"/>
    <w:rsid w:val="00746A98"/>
    <w:rsid w:val="00746EAB"/>
    <w:rsid w:val="007504D8"/>
    <w:rsid w:val="00754122"/>
    <w:rsid w:val="00761BA0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7E7529"/>
    <w:rsid w:val="0080268F"/>
    <w:rsid w:val="0080699F"/>
    <w:rsid w:val="00816711"/>
    <w:rsid w:val="00823C3D"/>
    <w:rsid w:val="00824EB3"/>
    <w:rsid w:val="00834CEC"/>
    <w:rsid w:val="00841E3F"/>
    <w:rsid w:val="00844EDA"/>
    <w:rsid w:val="00860F3B"/>
    <w:rsid w:val="00881DB8"/>
    <w:rsid w:val="008B0791"/>
    <w:rsid w:val="008B2561"/>
    <w:rsid w:val="008C6E71"/>
    <w:rsid w:val="008E00EA"/>
    <w:rsid w:val="008E5487"/>
    <w:rsid w:val="008F3CBA"/>
    <w:rsid w:val="00910BA6"/>
    <w:rsid w:val="00926FC9"/>
    <w:rsid w:val="0092764E"/>
    <w:rsid w:val="00935371"/>
    <w:rsid w:val="009363F4"/>
    <w:rsid w:val="00956841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0230D"/>
    <w:rsid w:val="00A07342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A1A5D"/>
    <w:rsid w:val="00AC05A1"/>
    <w:rsid w:val="00AD03BC"/>
    <w:rsid w:val="00AD2165"/>
    <w:rsid w:val="00AD5411"/>
    <w:rsid w:val="00B030E6"/>
    <w:rsid w:val="00B331FF"/>
    <w:rsid w:val="00B61A85"/>
    <w:rsid w:val="00B77F54"/>
    <w:rsid w:val="00B82298"/>
    <w:rsid w:val="00B84C8B"/>
    <w:rsid w:val="00B87EA6"/>
    <w:rsid w:val="00B9449B"/>
    <w:rsid w:val="00BB4782"/>
    <w:rsid w:val="00BB6253"/>
    <w:rsid w:val="00BC61D7"/>
    <w:rsid w:val="00BF6985"/>
    <w:rsid w:val="00BF69B7"/>
    <w:rsid w:val="00C244AF"/>
    <w:rsid w:val="00C33598"/>
    <w:rsid w:val="00C34AC4"/>
    <w:rsid w:val="00C36E99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2499"/>
    <w:rsid w:val="00DA497C"/>
    <w:rsid w:val="00DC4566"/>
    <w:rsid w:val="00DE28FE"/>
    <w:rsid w:val="00DE3AE7"/>
    <w:rsid w:val="00DE5DF4"/>
    <w:rsid w:val="00DF44FC"/>
    <w:rsid w:val="00E17BD8"/>
    <w:rsid w:val="00E27D4F"/>
    <w:rsid w:val="00E31F8F"/>
    <w:rsid w:val="00E46098"/>
    <w:rsid w:val="00E567B0"/>
    <w:rsid w:val="00E576BF"/>
    <w:rsid w:val="00E61E7D"/>
    <w:rsid w:val="00E62344"/>
    <w:rsid w:val="00E63B4A"/>
    <w:rsid w:val="00E6658D"/>
    <w:rsid w:val="00EB1CA0"/>
    <w:rsid w:val="00EB335C"/>
    <w:rsid w:val="00EB7815"/>
    <w:rsid w:val="00F04741"/>
    <w:rsid w:val="00F32024"/>
    <w:rsid w:val="00F43251"/>
    <w:rsid w:val="00F57559"/>
    <w:rsid w:val="00F84028"/>
    <w:rsid w:val="00F845AD"/>
    <w:rsid w:val="00F845D9"/>
    <w:rsid w:val="00F908ED"/>
    <w:rsid w:val="00FA775E"/>
    <w:rsid w:val="00FB01A8"/>
    <w:rsid w:val="00FB23DF"/>
    <w:rsid w:val="00FB63A3"/>
    <w:rsid w:val="05777FCE"/>
    <w:rsid w:val="0D5A6B07"/>
    <w:rsid w:val="0E226AD8"/>
    <w:rsid w:val="11E76422"/>
    <w:rsid w:val="14196E7A"/>
    <w:rsid w:val="1834292A"/>
    <w:rsid w:val="18B97ED3"/>
    <w:rsid w:val="1A653468"/>
    <w:rsid w:val="1E164E38"/>
    <w:rsid w:val="24013FB9"/>
    <w:rsid w:val="252677D8"/>
    <w:rsid w:val="26B40DF7"/>
    <w:rsid w:val="2A5F1E1D"/>
    <w:rsid w:val="2FE43D7B"/>
    <w:rsid w:val="32A14C94"/>
    <w:rsid w:val="38F065B2"/>
    <w:rsid w:val="42187AA1"/>
    <w:rsid w:val="42BD4C2B"/>
    <w:rsid w:val="455E03CF"/>
    <w:rsid w:val="470A5380"/>
    <w:rsid w:val="49CE4484"/>
    <w:rsid w:val="4B632A71"/>
    <w:rsid w:val="4C1769FE"/>
    <w:rsid w:val="4CAF7F0C"/>
    <w:rsid w:val="50060322"/>
    <w:rsid w:val="50130805"/>
    <w:rsid w:val="51AF6CBE"/>
    <w:rsid w:val="54F630AA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3513</Words>
  <Characters>3582</Characters>
  <Lines>26</Lines>
  <Paragraphs>7</Paragraphs>
  <TotalTime>148</TotalTime>
  <ScaleCrop>false</ScaleCrop>
  <LinksUpToDate>false</LinksUpToDate>
  <CharactersWithSpaces>3590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2023-06-21T07:28:00Z</dcterms:created>
  <dc:creator>Administrator</dc:creator>
  <cp:lastModifiedBy>上帝掷骰子吗</cp:lastModifiedBy>
  <dcterms:modified xsi:type="dcterms:W3CDTF">2025-07-30T13:54:15Z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D98FAC5D5F174C528B30F4BBA5DB494D_13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