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584A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6EE8D148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74B1A380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30"/>
              </w:rPr>
              <w:t>语文园地</w:t>
            </w:r>
          </w:p>
        </w:tc>
        <w:tc>
          <w:tcPr>
            <w:tcW w:w="1843" w:type="dxa"/>
            <w:vAlign w:val="center"/>
          </w:tcPr>
          <w:p w14:paraId="5DDA5883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1C8292E7">
            <w:pPr>
              <w:spacing w:line="480" w:lineRule="auto"/>
              <w:jc w:val="center"/>
            </w:pPr>
          </w:p>
        </w:tc>
      </w:tr>
      <w:tr w14:paraId="6CFA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8111E52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【核心素养目标】</w:t>
            </w:r>
          </w:p>
          <w:p w14:paraId="03C501EA">
            <w:pPr>
              <w:spacing w:line="440" w:lineRule="exact"/>
              <w:ind w:firstLine="472" w:firstLineChars="196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文化自信：</w:t>
            </w:r>
            <w:r>
              <w:rPr>
                <w:rFonts w:hint="eastAsia" w:ascii="宋体" w:hAnsi="宋体"/>
                <w:color w:val="000000"/>
                <w:sz w:val="24"/>
              </w:rPr>
              <w:t>《采莲曲》古诗朗朗上口，富有意境，旨在让学生积累背诵，感受传统文化的魅力。</w:t>
            </w:r>
          </w:p>
          <w:p w14:paraId="37E7247B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梳理总结摘抄的基本方法，形成主动积累语言、主动摘抄的意识。</w:t>
            </w:r>
          </w:p>
          <w:p w14:paraId="396F5E8C">
            <w:pPr>
              <w:spacing w:line="360" w:lineRule="auto"/>
              <w:ind w:firstLine="472" w:firstLineChars="196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能感受“得”的用法并仿写句子。</w:t>
            </w:r>
          </w:p>
          <w:p w14:paraId="008AEEDD">
            <w:pPr>
              <w:spacing w:line="360" w:lineRule="auto"/>
              <w:ind w:firstLine="472" w:firstLineChars="196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审美创造：</w:t>
            </w:r>
            <w:r>
              <w:rPr>
                <w:rFonts w:hint="eastAsia" w:ascii="宋体" w:hAnsi="宋体"/>
                <w:color w:val="000000"/>
                <w:sz w:val="24"/>
              </w:rPr>
              <w:t>通过大量的感性认识形成语感，今后能够自然区分“的”“地”“得”的不同用法，并正确使用。</w:t>
            </w:r>
          </w:p>
        </w:tc>
      </w:tr>
      <w:tr w14:paraId="5C505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9212FB1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692F84AC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关注文本：</w:t>
            </w:r>
            <w:r>
              <w:rPr>
                <w:rFonts w:hint="eastAsia" w:ascii="宋体" w:hAnsi="宋体"/>
                <w:color w:val="000000"/>
                <w:sz w:val="24"/>
              </w:rPr>
              <w:t>“交流平台”引导学生梳理总结摘抄的基本方法，旨在帮助学生具体落实本单元语文要素“积累喜欢的语句”，进一步养成摘抄积累的习惯，提高书面表达的丰富性。教材以学习伙伴讨论的形式，提出了“分类摘抄”“摘抄时写下感受”“标明出处”等要点。其中，“标明出处”的要点，重在引导学生关注信息来源和真实性，提升学生的信息素养。</w:t>
            </w:r>
          </w:p>
          <w:p w14:paraId="5F019F7C">
            <w:pPr>
              <w:spacing w:line="360" w:lineRule="auto"/>
              <w:ind w:firstLine="482" w:firstLineChars="200"/>
            </w:pPr>
            <w:r>
              <w:rPr>
                <w:rFonts w:hint="eastAsia" w:ascii="宋体" w:hAnsi="宋体"/>
                <w:b/>
                <w:sz w:val="24"/>
              </w:rPr>
              <w:t>关注结构：</w:t>
            </w:r>
            <w:r>
              <w:rPr>
                <w:rFonts w:hint="eastAsia" w:ascii="宋体" w:hAnsi="宋体"/>
                <w:color w:val="000000"/>
                <w:sz w:val="24"/>
              </w:rPr>
              <w:t>本单元语文园地安排了4个板块的内容。“交流平台”引导学生梳理总结摘抄的基本方法，“词句段运用”有两项内容。第一题呈现了几个“得”后带补语的例子。第二题是初步感受“用前面结尾的词语或句子做下文的开头”的语言现象，并续说这样的句子。“书写提示”以8个字为例，提示了“撇和捺要舒展”的书写要点。“日积月累”安排了古诗《采莲曲》。</w:t>
            </w:r>
          </w:p>
        </w:tc>
      </w:tr>
      <w:tr w14:paraId="4F1B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07BEAC1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CE9A76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1.能梳理总结摘抄的基本方法，形成主动积累语言、主动摘抄的意识。</w:t>
            </w:r>
          </w:p>
          <w:p w14:paraId="2AC92571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2.能感受“得”的用法并仿写句子。</w:t>
            </w:r>
          </w:p>
          <w:p w14:paraId="01AE2AE9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3.能初步了解“用前面结尾的词语或句子做下文的开头”的语言现象，尝试续说这样的句子。</w:t>
            </w:r>
          </w:p>
          <w:p w14:paraId="11B0CB5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4.能了解撇和捺要舒展的书写特点，写好“父、及”等8个带有撇、捺笔画的字。</w:t>
            </w:r>
          </w:p>
          <w:p w14:paraId="46769AC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sz w:val="24"/>
              </w:rPr>
              <w:t>5.朗读、背诵古诗《采莲曲》。</w:t>
            </w:r>
          </w:p>
        </w:tc>
      </w:tr>
      <w:tr w14:paraId="37D2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D268455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9AFB43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1.能感受“得”的用法并仿写句子。</w:t>
            </w:r>
          </w:p>
          <w:p w14:paraId="74A1FEF1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2.能初步了解“用前面结尾的词语或句子做下文的开头”的语言现象，并尝试续说这样的句子。</w:t>
            </w:r>
          </w:p>
          <w:p w14:paraId="05BE56A5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3.能了解撇和捺要舒展的书写特点，写好“父、及”等8个带有撇、捺笔画的字。</w:t>
            </w:r>
          </w:p>
          <w:p w14:paraId="720EAB6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4.朗读、背诵古诗《采莲曲》。</w:t>
            </w:r>
          </w:p>
        </w:tc>
      </w:tr>
      <w:tr w14:paraId="2CB3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3BC230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5398EC6E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能梳理总结摘抄的基本方法，形成主动积累语言、主动摘抄的意识。</w:t>
            </w:r>
          </w:p>
        </w:tc>
      </w:tr>
      <w:tr w14:paraId="2556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F25DB77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A61646F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课件。</w:t>
            </w:r>
          </w:p>
        </w:tc>
      </w:tr>
      <w:tr w14:paraId="09EC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D463AE6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5A4E53A8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2课时。</w:t>
            </w:r>
          </w:p>
        </w:tc>
      </w:tr>
      <w:tr w14:paraId="58AF4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485A4B2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4B0149FE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0B806BA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E9E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56B02CAC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3FAEA5D7">
            <w:pPr>
              <w:spacing w:line="440" w:lineRule="exact"/>
              <w:ind w:firstLine="48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4"/>
              </w:rPr>
              <w:t>第一课时</w:t>
            </w:r>
          </w:p>
          <w:p w14:paraId="2A1CFD67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35321928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1.能梳理总结摘抄的基本方法，形成主动积累语言、主动摘抄的意识。</w:t>
            </w:r>
          </w:p>
          <w:p w14:paraId="5DFBEAF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.朗读、背诵古诗《采莲曲》。</w:t>
            </w:r>
          </w:p>
          <w:p w14:paraId="24722B53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</w:t>
            </w:r>
            <w:r>
              <w:rPr>
                <w:rFonts w:hint="eastAsia" w:ascii="Times New Roman" w:hAnsi="Times New Roman"/>
                <w:b/>
                <w:sz w:val="24"/>
              </w:rPr>
              <w:t>教学</w:t>
            </w:r>
            <w:r>
              <w:rPr>
                <w:rFonts w:ascii="Times New Roman" w:hAnsi="Times New Roman"/>
                <w:b/>
                <w:sz w:val="24"/>
              </w:rPr>
              <w:t>准备】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4AF4D2F6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教师：</w:t>
            </w:r>
            <w:r>
              <w:rPr>
                <w:rFonts w:ascii="Times New Roman" w:hAnsi="Times New Roman"/>
                <w:sz w:val="24"/>
              </w:rPr>
              <w:t>课件</w:t>
            </w:r>
            <w:r>
              <w:rPr>
                <w:rFonts w:hint="eastAsia" w:ascii="Times New Roman" w:hAnsi="Times New Roman"/>
                <w:sz w:val="24"/>
              </w:rPr>
              <w:t>。</w:t>
            </w:r>
          </w:p>
          <w:p w14:paraId="2D4E0FF8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学生：自己的摘抄本。</w:t>
            </w:r>
          </w:p>
          <w:p w14:paraId="26C76673">
            <w:pPr>
              <w:spacing w:line="440" w:lineRule="exact"/>
              <w:ind w:firstLine="48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4AB21CF3">
            <w:pPr>
              <w:spacing w:line="360" w:lineRule="auto"/>
              <w:ind w:firstLine="482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一、开门见山，揭题导入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（出示课件2）</w:t>
            </w:r>
          </w:p>
          <w:p w14:paraId="2E0D6195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教师导入：同学们，今天我们来学习第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七</w:t>
            </w:r>
            <w:r>
              <w:rPr>
                <w:rFonts w:asciiTheme="minorEastAsia" w:hAnsiTheme="minorEastAsia" w:eastAsiaTheme="minorEastAsia"/>
                <w:sz w:val="24"/>
              </w:rPr>
              <w:t>单元“语文园地”的内容。</w:t>
            </w:r>
            <w:r>
              <w:rPr>
                <w:rFonts w:hint="eastAsia" w:asciiTheme="minorEastAsia" w:hAnsiTheme="minorEastAsia" w:eastAsiaTheme="minorEastAsia"/>
                <w:color w:val="FF0000"/>
                <w:sz w:val="24"/>
              </w:rPr>
              <w:t>（板书：语文园地）</w:t>
            </w:r>
          </w:p>
          <w:p w14:paraId="526559A9">
            <w:pPr>
              <w:widowControl/>
              <w:spacing w:line="440" w:lineRule="exact"/>
              <w:ind w:right="2100" w:rightChars="1000" w:firstLine="482" w:firstLineChars="200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二、学习“交流平台”</w:t>
            </w:r>
          </w:p>
          <w:p w14:paraId="152D7BA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（出示课件3）</w:t>
            </w:r>
            <w:r>
              <w:rPr>
                <w:rFonts w:ascii="Times New Roman" w:hAnsi="Times New Roman"/>
                <w:bCs/>
                <w:sz w:val="24"/>
              </w:rPr>
              <w:t>教师引导：读课外书的时候，其实有许多好习惯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可以帮助我们更好地学习知识，下面让我们一起进入“交流平台”看看课本是怎样讲解阅读摘抄的。</w:t>
            </w:r>
          </w:p>
          <w:p w14:paraId="0CED14DA">
            <w:pPr>
              <w:spacing w:line="440" w:lineRule="exact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（出示课件4）</w:t>
            </w:r>
            <w:r>
              <w:rPr>
                <w:rFonts w:ascii="Times New Roman" w:hAnsi="Times New Roman"/>
                <w:bCs/>
                <w:sz w:val="24"/>
              </w:rPr>
              <w:t>预设：我发现这些都是积累词语和句子的好方法，学会这些方法，可以帮助我们更好地理解课文内容，提高写作水平。</w:t>
            </w:r>
          </w:p>
          <w:p w14:paraId="7E45B39A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color w:val="FF0000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归纳：摘抄的这些方法概括起来就是</w:t>
            </w:r>
            <w:r>
              <w:rPr>
                <w:rFonts w:hint="eastAsia" w:ascii="宋体" w:hAnsi="宋体" w:cs="宋体"/>
                <w:bCs/>
                <w:sz w:val="24"/>
              </w:rPr>
              <w:t>①</w:t>
            </w:r>
            <w:r>
              <w:rPr>
                <w:rFonts w:ascii="Times New Roman" w:hAnsi="Times New Roman"/>
                <w:bCs/>
                <w:sz w:val="24"/>
              </w:rPr>
              <w:t>画出来，摘抄；</w:t>
            </w:r>
            <w:r>
              <w:rPr>
                <w:rFonts w:hint="eastAsia" w:ascii="宋体" w:hAnsi="宋体" w:cs="宋体"/>
                <w:bCs/>
                <w:sz w:val="24"/>
              </w:rPr>
              <w:t>②</w:t>
            </w:r>
            <w:r>
              <w:rPr>
                <w:rFonts w:hint="eastAsia" w:ascii="Times New Roman" w:hAnsi="Times New Roman"/>
                <w:bCs/>
                <w:sz w:val="24"/>
              </w:rPr>
              <w:t>归</w:t>
            </w:r>
            <w:r>
              <w:rPr>
                <w:rFonts w:ascii="Times New Roman" w:hAnsi="Times New Roman"/>
                <w:bCs/>
                <w:sz w:val="24"/>
              </w:rPr>
              <w:t>类摘抄；</w:t>
            </w:r>
            <w:r>
              <w:rPr>
                <w:rFonts w:hint="eastAsia" w:ascii="宋体" w:hAnsi="宋体" w:cs="宋体"/>
                <w:bCs/>
                <w:sz w:val="24"/>
              </w:rPr>
              <w:t>③</w:t>
            </w:r>
            <w:r>
              <w:rPr>
                <w:rFonts w:ascii="Times New Roman" w:hAnsi="Times New Roman"/>
                <w:bCs/>
                <w:sz w:val="24"/>
              </w:rPr>
              <w:t>摘抄新鲜的，旁批感受</w:t>
            </w:r>
            <w:r>
              <w:rPr>
                <w:rFonts w:hint="eastAsia" w:ascii="Times New Roman" w:hAnsi="Times New Roman"/>
                <w:bCs/>
                <w:sz w:val="24"/>
              </w:rPr>
              <w:t>；④注明出处。（板书：</w:t>
            </w:r>
            <w:r>
              <w:rPr>
                <w:rFonts w:ascii="Times New Roman" w:hAnsi="Times New Roman"/>
                <w:bCs/>
                <w:color w:val="FF0000"/>
                <w:sz w:val="24"/>
              </w:rPr>
              <w:t>画出来，摘抄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 xml:space="preserve">  归</w:t>
            </w:r>
            <w:r>
              <w:rPr>
                <w:rFonts w:ascii="Times New Roman" w:hAnsi="Times New Roman"/>
                <w:bCs/>
                <w:color w:val="FF0000"/>
                <w:sz w:val="24"/>
              </w:rPr>
              <w:t>类摘抄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 xml:space="preserve">  </w:t>
            </w:r>
            <w:r>
              <w:rPr>
                <w:rFonts w:ascii="Times New Roman" w:hAnsi="Times New Roman"/>
                <w:bCs/>
                <w:color w:val="FF0000"/>
                <w:sz w:val="24"/>
              </w:rPr>
              <w:t>摘抄新鲜的，旁批感受</w:t>
            </w:r>
            <w:r>
              <w:rPr>
                <w:rFonts w:hint="eastAsia" w:ascii="Times New Roman" w:hAnsi="Times New Roman"/>
                <w:bCs/>
                <w:color w:val="FF0000"/>
                <w:sz w:val="24"/>
              </w:rPr>
              <w:t xml:space="preserve">  注明出处</w:t>
            </w:r>
            <w:r>
              <w:rPr>
                <w:rFonts w:hint="eastAsia" w:ascii="Times New Roman" w:hAnsi="Times New Roman"/>
                <w:bCs/>
                <w:sz w:val="24"/>
              </w:rPr>
              <w:t>）</w:t>
            </w:r>
          </w:p>
          <w:p w14:paraId="530814ED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教师追问：大家还有什么摘抄的方法和心得？一起说说吧！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（出示课件5）</w:t>
            </w:r>
          </w:p>
          <w:p w14:paraId="7817BD35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教师小结：大家说</w:t>
            </w:r>
            <w:r>
              <w:rPr>
                <w:rFonts w:hint="eastAsia" w:ascii="Times New Roman" w:hAnsi="Times New Roman"/>
                <w:bCs/>
                <w:sz w:val="24"/>
              </w:rPr>
              <w:t>得</w:t>
            </w:r>
            <w:r>
              <w:rPr>
                <w:rFonts w:ascii="Times New Roman" w:hAnsi="Times New Roman"/>
                <w:bCs/>
                <w:sz w:val="24"/>
              </w:rPr>
              <w:t>非常精彩，你们不但有很好的积累方法，还能学以致用。</w:t>
            </w:r>
          </w:p>
          <w:p w14:paraId="41C296C9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0000FF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2.</w:t>
            </w:r>
            <w:r>
              <w:rPr>
                <w:rFonts w:hint="eastAsia" w:ascii="Times New Roman" w:hAnsi="Times New Roman"/>
                <w:bCs/>
                <w:sz w:val="24"/>
              </w:rPr>
              <w:t>优秀摘抄展示</w:t>
            </w:r>
            <w:r>
              <w:rPr>
                <w:rFonts w:ascii="Times New Roman" w:hAnsi="Times New Roman"/>
                <w:bCs/>
                <w:sz w:val="24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（出示课件6-8）</w:t>
            </w:r>
          </w:p>
          <w:p w14:paraId="611F72A9">
            <w:pPr>
              <w:widowControl/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学习摘抄的方法，学会更好地摘抄。）</w:t>
            </w:r>
          </w:p>
          <w:p w14:paraId="0E7EAED7">
            <w:pPr>
              <w:widowControl/>
              <w:spacing w:line="440" w:lineRule="exact"/>
              <w:ind w:right="2100" w:rightChars="1000" w:firstLine="482" w:firstLineChars="200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二、学习“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日积月累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”</w:t>
            </w:r>
          </w:p>
          <w:p w14:paraId="2D0621BC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（出示课件9）</w:t>
            </w:r>
            <w:r>
              <w:rPr>
                <w:rFonts w:ascii="Times New Roman" w:hAnsi="Times New Roman"/>
                <w:bCs/>
                <w:sz w:val="24"/>
              </w:rPr>
              <w:t>教师引导：</w:t>
            </w:r>
            <w:r>
              <w:rPr>
                <w:rFonts w:hint="eastAsia" w:ascii="Times New Roman" w:hAnsi="Times New Roman"/>
                <w:bCs/>
                <w:sz w:val="24"/>
              </w:rPr>
              <w:t>同学们，你们见过荷花吗？荷花是什么样的？先看图片，然后用自己的话说一说。（教师适时播放荷花图）</w:t>
            </w:r>
          </w:p>
          <w:p w14:paraId="5F48E28A">
            <w:pPr>
              <w:spacing w:line="440" w:lineRule="exact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（出示课件10）</w:t>
            </w:r>
            <w:r>
              <w:rPr>
                <w:rFonts w:hint="eastAsia" w:ascii="Times New Roman" w:hAnsi="Times New Roman"/>
                <w:bCs/>
                <w:sz w:val="24"/>
              </w:rPr>
              <w:t>出示荷花相关佳句摘抄，引导学生体会荷花之美。</w:t>
            </w:r>
          </w:p>
          <w:p w14:paraId="0A27BFA6">
            <w:pPr>
              <w:spacing w:line="440" w:lineRule="exact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2.过渡：荷花美景常常使许多人迷恋，我们看看古人眼中的荷花是什么样子的吧。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（出示课件11）</w:t>
            </w:r>
          </w:p>
          <w:p w14:paraId="31EFEBEB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请大家借助拼音朗读《采莲曲》，边读边圈出难懂的诗句，简单说说诗歌的意思，体会诗人描绘的意境。</w:t>
            </w:r>
          </w:p>
          <w:p w14:paraId="5C3A5B14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3.自由读古诗《采莲曲》，教师正音。</w:t>
            </w:r>
          </w:p>
          <w:p w14:paraId="45C4FDC2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4.理解诗意，想象画面。</w:t>
            </w:r>
          </w:p>
          <w:p w14:paraId="3147E01B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（1）交流“荷叶罗裙一色裁，芙蓉向脸两边开”。</w:t>
            </w:r>
          </w:p>
          <w:p w14:paraId="2D6D437A">
            <w:pPr>
              <w:spacing w:line="440" w:lineRule="exact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（出示课件12）</w:t>
            </w:r>
            <w:r>
              <w:rPr>
                <w:rFonts w:hint="eastAsia" w:ascii="Times New Roman" w:hAnsi="Times New Roman"/>
                <w:sz w:val="24"/>
              </w:rPr>
              <w:t>引导思考：“罗裙”“芙蓉”是什么意思？</w:t>
            </w:r>
          </w:p>
          <w:p w14:paraId="53C266BA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学生交流，教师引导小结：</w:t>
            </w:r>
            <w:r>
              <w:rPr>
                <w:rFonts w:hint="eastAsia" w:ascii="Times New Roman" w:hAnsi="Times New Roman"/>
                <w:sz w:val="24"/>
              </w:rPr>
              <w:t>罗裙是丝罗织的裙子；芙蓉是荷花的别称。前两句运用比喻的手法，把采莲少女和周围的自然环境组成一个和谐统一的整体——“荷叶罗裙一色裁”说的是采莲少女穿的裙子像荷叶一样绿。“芙蓉向脸两边开”说的是女子的脸艳丽得如同出水的荷花。</w:t>
            </w:r>
          </w:p>
          <w:p w14:paraId="63EBCB61">
            <w:pPr>
              <w:spacing w:line="440" w:lineRule="exact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（出示课件13）</w:t>
            </w:r>
            <w:r>
              <w:rPr>
                <w:rFonts w:hint="eastAsia" w:ascii="Times New Roman" w:hAnsi="Times New Roman"/>
                <w:bCs/>
                <w:sz w:val="24"/>
              </w:rPr>
              <w:t>引导学生想象画面：荷塘中是什么样子的？女子是什么样的？展开想象，说说你看到了什么，听到了什么。</w:t>
            </w:r>
          </w:p>
          <w:p w14:paraId="67E631F6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 xml:space="preserve">预设：荷塘中盛开着一朵朵鲜艳美丽的荷花，穿着绿色罗裙的采莲少女隐藏在荷塘中与绿叶红花浑然一体，分不清彼此。  </w:t>
            </w:r>
          </w:p>
          <w:p w14:paraId="05178F86">
            <w:pPr>
              <w:spacing w:line="440" w:lineRule="exact"/>
              <w:ind w:firstLine="480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（2）交流“乱入池中看不见，闻歌始觉有人来”。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（出示课件14）</w:t>
            </w:r>
          </w:p>
          <w:p w14:paraId="73E9C36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引导思考：最后两句描述了怎样的情景？是谁在唱歌？</w:t>
            </w:r>
          </w:p>
          <w:p w14:paraId="69F9F0FA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学生交流，教师小结。        </w:t>
            </w:r>
          </w:p>
          <w:p w14:paraId="349E8741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5.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（出示课件15）</w:t>
            </w:r>
            <w:r>
              <w:rPr>
                <w:rFonts w:hint="eastAsia" w:ascii="Times New Roman" w:hAnsi="Times New Roman"/>
                <w:bCs/>
                <w:sz w:val="24"/>
              </w:rPr>
              <w:t>背诵并摘抄古诗。</w:t>
            </w:r>
          </w:p>
          <w:p w14:paraId="40B799B0">
            <w:pPr>
              <w:widowControl/>
              <w:spacing w:line="440" w:lineRule="exact"/>
              <w:ind w:right="2100" w:rightChars="1000" w:firstLine="482" w:firstLineChars="200"/>
              <w:jc w:val="left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课堂小结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（出示课件16）</w:t>
            </w:r>
          </w:p>
          <w:p w14:paraId="5E8FBCF1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同学们，这节课我们一起交流了阅读积累佳句的方法；学习了“日积月累”，收获了一首美丽的《采莲曲》。以后，我们还要学习更多的阅读方法和古诗。</w:t>
            </w:r>
          </w:p>
          <w:p w14:paraId="4B5058BE">
            <w:pPr>
              <w:spacing w:line="440" w:lineRule="exact"/>
              <w:ind w:firstLine="2891" w:firstLineChars="1200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sz w:val="24"/>
              </w:rPr>
              <w:t>第二课时</w:t>
            </w:r>
          </w:p>
          <w:p w14:paraId="64696024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【课时目标】</w:t>
            </w:r>
          </w:p>
          <w:p w14:paraId="399A2D3B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1.能感受“得”的用法并仿写句子。</w:t>
            </w:r>
          </w:p>
          <w:p w14:paraId="6AC5F657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2.能初步了解“用前面结尾的词语或句子做下文的开头”的语言现象，尝试续说这样的句子。</w:t>
            </w:r>
          </w:p>
          <w:p w14:paraId="47885381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3.能了解撇和捺要舒展的书写特点，写好“父、及”等8个带有撇、捺笔画的字。</w:t>
            </w:r>
          </w:p>
          <w:p w14:paraId="53F844EB">
            <w:pPr>
              <w:spacing w:line="440" w:lineRule="exact"/>
              <w:ind w:firstLine="48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【教学过程】</w:t>
            </w:r>
          </w:p>
          <w:p w14:paraId="7678C907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一、学习“词句段运用”</w:t>
            </w:r>
          </w:p>
          <w:p w14:paraId="12C513B2">
            <w:pPr>
              <w:spacing w:line="440" w:lineRule="exact"/>
              <w:ind w:firstLine="424" w:firstLineChars="177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（一）感受“得”的用法，联系生活仿写。</w:t>
            </w:r>
          </w:p>
          <w:p w14:paraId="2D915AC6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（出示课件17）</w:t>
            </w:r>
            <w:r>
              <w:rPr>
                <w:rFonts w:hint="eastAsia" w:ascii="Times New Roman" w:hAnsi="Times New Roman"/>
                <w:bCs/>
                <w:sz w:val="24"/>
              </w:rPr>
              <w:t>引导：读下面的句子，说说你的发现。</w:t>
            </w:r>
          </w:p>
          <w:p w14:paraId="3C541FDE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学生交流，教师小结：这三个句子都有一个“得”字。</w:t>
            </w:r>
          </w:p>
          <w:p w14:paraId="02575B7F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（出示课件18）</w:t>
            </w:r>
            <w:r>
              <w:rPr>
                <w:rFonts w:hint="eastAsia" w:ascii="Times New Roman" w:hAnsi="Times New Roman"/>
                <w:bCs/>
                <w:sz w:val="24"/>
              </w:rPr>
              <w:t>创设两组句子，对比分析：请学生比较读一读，说说更喜欢哪一组句子，为什么？</w:t>
            </w:r>
          </w:p>
          <w:p w14:paraId="6C5DD46D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学生朗读并交流。预设：喜欢第一组句子。“得”字和后面的内容能让被描述的情形更加具体生动。</w:t>
            </w:r>
          </w:p>
          <w:p w14:paraId="66AB49C4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3.联系生活仿写。</w:t>
            </w:r>
          </w:p>
          <w:p w14:paraId="5439D1D3">
            <w:pPr>
              <w:spacing w:line="440" w:lineRule="exact"/>
              <w:ind w:firstLine="482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（出示课件19）</w:t>
            </w:r>
            <w:r>
              <w:rPr>
                <w:rFonts w:hint="eastAsia" w:ascii="Times New Roman" w:hAnsi="Times New Roman"/>
                <w:bCs/>
                <w:sz w:val="24"/>
              </w:rPr>
              <w:t>引导：知道了“得”字和后面的内容的作用，大家再来联系生活实际说一说下面的句子吧。</w:t>
            </w:r>
          </w:p>
          <w:p w14:paraId="49335B87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</w:t>
            </w:r>
          </w:p>
          <w:p w14:paraId="524B15A5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·妈妈累得直不起腰来。</w:t>
            </w:r>
          </w:p>
          <w:p w14:paraId="258A3F59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·背上的书包重得像一座大山，压得我喘不过气来。</w:t>
            </w:r>
          </w:p>
          <w:p w14:paraId="43ACFC18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·天上的云彩黑得像墨水一样。</w:t>
            </w:r>
          </w:p>
          <w:p w14:paraId="5E4FF87D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·苹果红得像小女孩红扑扑的脸蛋。</w:t>
            </w:r>
          </w:p>
          <w:p w14:paraId="3CFCB019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（二）借助范例，续说句子。</w:t>
            </w:r>
          </w:p>
          <w:p w14:paraId="44FC7D02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（出示课件20）</w:t>
            </w:r>
            <w:r>
              <w:rPr>
                <w:rFonts w:hint="eastAsia" w:ascii="Times New Roman" w:hAnsi="Times New Roman"/>
                <w:bCs/>
                <w:sz w:val="24"/>
              </w:rPr>
              <w:t>引导：读下面的句子，注意加点的词语，说说你有什么发现。</w:t>
            </w:r>
          </w:p>
          <w:p w14:paraId="25548BF9">
            <w:pPr>
              <w:spacing w:line="440" w:lineRule="exact"/>
              <w:ind w:firstLine="480" w:firstLineChars="200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◇小溪淙淙，流向</w:t>
            </w:r>
            <w:r>
              <w:rPr>
                <w:rFonts w:hint="eastAsia" w:ascii="楷体" w:hAnsi="楷体" w:eastAsia="楷体"/>
                <w:bCs/>
                <w:sz w:val="24"/>
                <w:em w:val="dot"/>
              </w:rPr>
              <w:t>河流</w:t>
            </w:r>
            <w:r>
              <w:rPr>
                <w:rFonts w:hint="eastAsia" w:ascii="楷体" w:hAnsi="楷体" w:eastAsia="楷体"/>
                <w:bCs/>
                <w:sz w:val="24"/>
              </w:rPr>
              <w:t>；</w:t>
            </w:r>
            <w:r>
              <w:rPr>
                <w:rFonts w:hint="eastAsia" w:ascii="楷体" w:hAnsi="楷体" w:eastAsia="楷体"/>
                <w:bCs/>
                <w:sz w:val="24"/>
                <w:em w:val="dot"/>
              </w:rPr>
              <w:t>河流</w:t>
            </w:r>
            <w:r>
              <w:rPr>
                <w:rFonts w:hint="eastAsia" w:ascii="楷体" w:hAnsi="楷体" w:eastAsia="楷体"/>
                <w:bCs/>
                <w:sz w:val="24"/>
              </w:rPr>
              <w:t>潺潺，流向</w:t>
            </w:r>
            <w:r>
              <w:rPr>
                <w:rFonts w:hint="eastAsia" w:ascii="楷体" w:hAnsi="楷体" w:eastAsia="楷体"/>
                <w:bCs/>
                <w:sz w:val="24"/>
                <w:em w:val="dot"/>
              </w:rPr>
              <w:t>大海</w:t>
            </w:r>
            <w:r>
              <w:rPr>
                <w:rFonts w:hint="eastAsia" w:ascii="楷体" w:hAnsi="楷体" w:eastAsia="楷体"/>
                <w:bCs/>
                <w:sz w:val="24"/>
              </w:rPr>
              <w:t>；</w:t>
            </w:r>
            <w:r>
              <w:rPr>
                <w:rFonts w:hint="eastAsia" w:ascii="楷体" w:hAnsi="楷体" w:eastAsia="楷体"/>
                <w:bCs/>
                <w:sz w:val="24"/>
                <w:em w:val="dot"/>
              </w:rPr>
              <w:t>大海</w:t>
            </w:r>
            <w:r>
              <w:rPr>
                <w:rFonts w:hint="eastAsia" w:ascii="楷体" w:hAnsi="楷体" w:eastAsia="楷体"/>
                <w:bCs/>
                <w:sz w:val="24"/>
              </w:rPr>
              <w:t>哗哗，汹涌澎湃。</w:t>
            </w:r>
          </w:p>
          <w:p w14:paraId="378A858E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 xml:space="preserve">学生交流，预设：用前面结尾的词语做下文的开头，感觉连绵不断，这种句子真有趣！        </w:t>
            </w:r>
          </w:p>
          <w:p w14:paraId="583277F8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2.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（出示课件21）</w:t>
            </w:r>
            <w:r>
              <w:rPr>
                <w:rFonts w:hint="eastAsia" w:ascii="Times New Roman" w:hAnsi="Times New Roman"/>
                <w:bCs/>
                <w:sz w:val="24"/>
              </w:rPr>
              <w:t>出示第2个句子。</w:t>
            </w:r>
          </w:p>
          <w:p w14:paraId="233147B4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（1）播放歌曲《弯弯的月亮》，引导：大家听听这是什么歌曲，一边听一边想象画面，说说你看到了哪些景物，感受到了什么。</w:t>
            </w:r>
          </w:p>
          <w:p w14:paraId="3498795E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（2）引导学生接着往下说，并展示汇报，教师相机点拨。</w:t>
            </w:r>
          </w:p>
          <w:p w14:paraId="5874CEBC">
            <w:pPr>
              <w:spacing w:line="440" w:lineRule="exact"/>
              <w:ind w:firstLine="480" w:firstLineChars="200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</w:rPr>
              <w:t>预设：弯弯的小桥下面是（哗哗的溪水），（哗哗的溪水）惊醒了树上的小鸟，（树上的小鸟）唧唧喳喳唱了起来。</w:t>
            </w:r>
          </w:p>
          <w:p w14:paraId="142BD5FF">
            <w:pPr>
              <w:widowControl/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在言语积累上首先要调动学生学习的兴趣。对于三年级的学生，不必要讲解什么叫顶真的修辞手法，给他们提供有意思的顶真的例句，学生会在朗读、记忆中熟能生巧，并学会积累和正确运用。）</w:t>
            </w:r>
          </w:p>
          <w:p w14:paraId="70BD46FD">
            <w:pPr>
              <w:spacing w:line="440" w:lineRule="exact"/>
              <w:ind w:firstLine="482" w:firstLineChars="20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二</w:t>
            </w:r>
            <w:r>
              <w:rPr>
                <w:rFonts w:ascii="Times New Roman" w:hAnsi="Times New Roman"/>
                <w:b/>
                <w:bCs/>
                <w:sz w:val="24"/>
              </w:rPr>
              <w:t>、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学习“</w:t>
            </w:r>
            <w:r>
              <w:rPr>
                <w:rFonts w:ascii="Times New Roman" w:hAnsi="Times New Roman"/>
                <w:b/>
                <w:bCs/>
                <w:sz w:val="24"/>
              </w:rPr>
              <w:t>书写提示</w:t>
            </w:r>
            <w:r>
              <w:rPr>
                <w:rFonts w:hint="eastAsia" w:ascii="Times New Roman" w:hAnsi="Times New Roman"/>
                <w:b/>
                <w:bCs/>
                <w:sz w:val="24"/>
              </w:rPr>
              <w:t>”</w:t>
            </w:r>
          </w:p>
          <w:p w14:paraId="2859505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（出示课件22）</w:t>
            </w:r>
            <w:r>
              <w:rPr>
                <w:rFonts w:ascii="Times New Roman" w:hAnsi="Times New Roman"/>
                <w:sz w:val="24"/>
              </w:rPr>
              <w:t>引导：</w:t>
            </w:r>
            <w:r>
              <w:rPr>
                <w:rFonts w:hint="eastAsia" w:ascii="Times New Roman" w:hAnsi="Times New Roman"/>
                <w:sz w:val="24"/>
              </w:rPr>
              <w:t>仔细观察下面八个字，找找它们的书写规律及书写特点。</w:t>
            </w:r>
          </w:p>
          <w:p w14:paraId="056B2FB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预设：这八个字都有笔画撇、捺，撇捺都很舒展。</w:t>
            </w:r>
          </w:p>
          <w:p w14:paraId="7C12FFE2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2.让学生读读泡泡中的提示语，结合例字解释：一个字中的撇和捺，要写得舒展，才能使字显得比较平衡、优美。</w:t>
            </w:r>
          </w:p>
          <w:p w14:paraId="7FEF70F7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（出示课件23）</w:t>
            </w:r>
            <w:r>
              <w:rPr>
                <w:rFonts w:ascii="Times New Roman" w:hAnsi="Times New Roman"/>
                <w:sz w:val="24"/>
              </w:rPr>
              <w:t>教师范写指导：</w:t>
            </w:r>
            <w:r>
              <w:rPr>
                <w:rFonts w:hint="eastAsia" w:ascii="Times New Roman" w:hAnsi="Times New Roman"/>
                <w:sz w:val="24"/>
              </w:rPr>
              <w:t>“蒙”“翅”。</w:t>
            </w:r>
          </w:p>
          <w:p w14:paraId="1FCDBB47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4.学生自主练写、互相评价，</w:t>
            </w:r>
            <w:r>
              <w:rPr>
                <w:rFonts w:ascii="Times New Roman" w:hAnsi="Times New Roman"/>
                <w:sz w:val="24"/>
              </w:rPr>
              <w:t>教师巡视指导。</w:t>
            </w:r>
          </w:p>
          <w:p w14:paraId="32965CE6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5.展示，交流，评价分析。</w:t>
            </w:r>
          </w:p>
          <w:p w14:paraId="4D76AFAE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6.引导学生回顾学过的有撇、捺的字，如“边、处、定、是”，自己练写，主要把撇和捺写得舒展。</w:t>
            </w:r>
          </w:p>
          <w:p w14:paraId="5D3E9507">
            <w:pPr>
              <w:spacing w:line="360" w:lineRule="auto"/>
              <w:ind w:firstLine="482" w:firstLineChars="200"/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三、课堂小结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（出示课件24）</w:t>
            </w:r>
          </w:p>
          <w:p w14:paraId="44E8202F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这节课我们一起学习“词句段运用”，知道了如何让自己的语言更加具体生动，知道了如何让句子更好地表达意境美；学习了“书写提示”，让我们更好地写撇和捺。</w:t>
            </w:r>
          </w:p>
        </w:tc>
        <w:tc>
          <w:tcPr>
            <w:tcW w:w="1949" w:type="dxa"/>
          </w:tcPr>
          <w:p w14:paraId="18278178">
            <w:pPr>
              <w:spacing w:line="480" w:lineRule="auto"/>
            </w:pPr>
          </w:p>
        </w:tc>
      </w:tr>
      <w:tr w14:paraId="21B6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5EBA3A1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BF13AD9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语文园地</w:t>
            </w:r>
          </w:p>
          <w:p w14:paraId="106B44C4">
            <w:pPr>
              <w:spacing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4"/>
              </w:rPr>
            </w:pPr>
            <w:r>
              <w:rPr>
                <w:rFonts w:ascii="楷体" w:hAnsi="楷体" w:eastAsia="楷体"/>
                <w:bCs/>
                <w:color w:val="000000"/>
                <w:sz w:val="24"/>
              </w:rPr>
              <w:t>画出来，摘抄</w:t>
            </w:r>
          </w:p>
          <w:p w14:paraId="7E39D3F0">
            <w:pPr>
              <w:spacing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归</w:t>
            </w:r>
            <w:r>
              <w:rPr>
                <w:rFonts w:ascii="楷体" w:hAnsi="楷体" w:eastAsia="楷体"/>
                <w:bCs/>
                <w:color w:val="000000"/>
                <w:sz w:val="24"/>
              </w:rPr>
              <w:t>类摘抄</w:t>
            </w:r>
          </w:p>
          <w:p w14:paraId="0B849BFF">
            <w:pPr>
              <w:spacing w:line="440" w:lineRule="exact"/>
              <w:jc w:val="center"/>
              <w:rPr>
                <w:rFonts w:hint="eastAsia" w:ascii="楷体" w:hAnsi="楷体" w:eastAsia="楷体"/>
                <w:bCs/>
                <w:color w:val="000000"/>
                <w:sz w:val="24"/>
              </w:rPr>
            </w:pPr>
            <w:r>
              <w:rPr>
                <w:rFonts w:ascii="楷体" w:hAnsi="楷体" w:eastAsia="楷体"/>
                <w:bCs/>
                <w:color w:val="000000"/>
                <w:sz w:val="24"/>
              </w:rPr>
              <w:t>摘抄新鲜的，旁批感受</w:t>
            </w:r>
          </w:p>
          <w:p w14:paraId="79613836">
            <w:pPr>
              <w:spacing w:line="440" w:lineRule="exact"/>
              <w:jc w:val="center"/>
            </w:pP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注明出处</w:t>
            </w:r>
          </w:p>
        </w:tc>
      </w:tr>
      <w:tr w14:paraId="03F94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6CAAD71A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710AFE79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教学本课之前先组织学生做了充足预习，回顾单元学习内容，搜集好相关的资料，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为</w:t>
            </w:r>
            <w:r>
              <w:rPr>
                <w:rFonts w:ascii="Times New Roman" w:hAnsi="Times New Roman"/>
                <w:color w:val="000000"/>
                <w:sz w:val="24"/>
              </w:rPr>
              <w:t>语文园地的整合梳理奠定了基础。本节课充分发挥学生的主体作用，并将学生的学习引向更广阔的空间，让学生在生活中学语文，用语文。</w:t>
            </w:r>
          </w:p>
          <w:p w14:paraId="4DD155E0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在进行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</w:rPr>
              <w:t>交流平台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</w:rPr>
              <w:t>的学习时，运用自主合作探究的学习方式，学生自主交流摘抄的知识，交流摘抄中遇到的问题，梳理总结摘抄的方法，从而在语文学习实践中学会积累语句，体会句子的精妙，感受摘抄的好处，进而产生了摘抄的兴趣和动力，不仅学会了如何摘抄，而且形成了主动积累语言、主动摘抄的意识。</w:t>
            </w:r>
          </w:p>
          <w:p w14:paraId="72D85E32">
            <w:pPr>
              <w:spacing w:line="440" w:lineRule="exact"/>
              <w:ind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在写字教学环节，教师引导学生观察生字的书写笔顺和间架结构的特点，培养语文学习能力，同时帮助学生揭示汉字规律，从中体会含有撇捺的字，撇捺写得要舒展，使学生发现规律，触类旁通，提高其书写能力，培养其良好的书写习惯。</w:t>
            </w:r>
          </w:p>
          <w:p w14:paraId="71A28C9D">
            <w:pPr>
              <w:spacing w:line="440" w:lineRule="exact"/>
              <w:ind w:firstLine="480" w:firstLineChars="200"/>
            </w:pPr>
            <w:r>
              <w:rPr>
                <w:rFonts w:ascii="Times New Roman" w:hAnsi="Times New Roman"/>
                <w:color w:val="000000"/>
                <w:sz w:val="24"/>
              </w:rPr>
              <w:t>本课堂的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“</w:t>
            </w:r>
            <w:r>
              <w:rPr>
                <w:rFonts w:ascii="Times New Roman" w:hAnsi="Times New Roman"/>
                <w:color w:val="000000"/>
                <w:sz w:val="24"/>
              </w:rPr>
              <w:t>词句段运用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”“</w:t>
            </w:r>
            <w:r>
              <w:rPr>
                <w:rFonts w:ascii="Times New Roman" w:hAnsi="Times New Roman"/>
                <w:color w:val="000000"/>
                <w:sz w:val="24"/>
              </w:rPr>
              <w:t>日积月累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”</w:t>
            </w:r>
            <w:r>
              <w:rPr>
                <w:rFonts w:ascii="Times New Roman" w:hAnsi="Times New Roman"/>
                <w:color w:val="000000"/>
                <w:sz w:val="24"/>
              </w:rPr>
              <w:t>环节亦然，给了学生足够自主的空间，足够活动的机会，通过他们用心观察，自主发现，自主表达与交流等探索活动，有效地促进了学生的语言发展，并将语文学习引向课外，增添了学生的学习后劲。</w:t>
            </w:r>
          </w:p>
        </w:tc>
      </w:tr>
    </w:tbl>
    <w:p w14:paraId="0CD7A128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7138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8A2E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EA03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6B56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49E74"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19620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ZWVhMTQ0MTg3YWU4ZWE2ODczMDQwMDc1YzIwODIifQ=="/>
  </w:docVars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039"/>
    <w:rsid w:val="000F1100"/>
    <w:rsid w:val="000F156B"/>
    <w:rsid w:val="000F1839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19A6"/>
    <w:rsid w:val="001B4246"/>
    <w:rsid w:val="001B590D"/>
    <w:rsid w:val="001C7148"/>
    <w:rsid w:val="001E1069"/>
    <w:rsid w:val="001E6035"/>
    <w:rsid w:val="001F4145"/>
    <w:rsid w:val="00201002"/>
    <w:rsid w:val="002016AA"/>
    <w:rsid w:val="00234D4D"/>
    <w:rsid w:val="00242EF5"/>
    <w:rsid w:val="00247EF4"/>
    <w:rsid w:val="00265345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4E0F"/>
    <w:rsid w:val="002F79F1"/>
    <w:rsid w:val="003402A5"/>
    <w:rsid w:val="00351DB5"/>
    <w:rsid w:val="0036025E"/>
    <w:rsid w:val="003752E7"/>
    <w:rsid w:val="00387347"/>
    <w:rsid w:val="003937E8"/>
    <w:rsid w:val="00394B83"/>
    <w:rsid w:val="00395A15"/>
    <w:rsid w:val="003A1161"/>
    <w:rsid w:val="003A169C"/>
    <w:rsid w:val="003A7F19"/>
    <w:rsid w:val="003B1A4C"/>
    <w:rsid w:val="003C3CEA"/>
    <w:rsid w:val="003C4696"/>
    <w:rsid w:val="003E2399"/>
    <w:rsid w:val="0040242A"/>
    <w:rsid w:val="00416A56"/>
    <w:rsid w:val="00423F74"/>
    <w:rsid w:val="0042553A"/>
    <w:rsid w:val="00433E8F"/>
    <w:rsid w:val="00471262"/>
    <w:rsid w:val="0047319D"/>
    <w:rsid w:val="00477AA5"/>
    <w:rsid w:val="004812C4"/>
    <w:rsid w:val="00483F75"/>
    <w:rsid w:val="00487307"/>
    <w:rsid w:val="00496E97"/>
    <w:rsid w:val="004975F7"/>
    <w:rsid w:val="004B704C"/>
    <w:rsid w:val="004B7822"/>
    <w:rsid w:val="004C08BC"/>
    <w:rsid w:val="004C7C52"/>
    <w:rsid w:val="004C7E74"/>
    <w:rsid w:val="004D0822"/>
    <w:rsid w:val="004D6818"/>
    <w:rsid w:val="004E43D0"/>
    <w:rsid w:val="00516E26"/>
    <w:rsid w:val="005174F0"/>
    <w:rsid w:val="0053292D"/>
    <w:rsid w:val="00541943"/>
    <w:rsid w:val="00573DFF"/>
    <w:rsid w:val="00577917"/>
    <w:rsid w:val="005A64A7"/>
    <w:rsid w:val="005C266D"/>
    <w:rsid w:val="005D1945"/>
    <w:rsid w:val="005D29C4"/>
    <w:rsid w:val="00603BB0"/>
    <w:rsid w:val="00604176"/>
    <w:rsid w:val="00606843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6F1274"/>
    <w:rsid w:val="00746EAB"/>
    <w:rsid w:val="007504D8"/>
    <w:rsid w:val="00750F71"/>
    <w:rsid w:val="00754122"/>
    <w:rsid w:val="00755EDF"/>
    <w:rsid w:val="00761BA0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6711"/>
    <w:rsid w:val="00823C3D"/>
    <w:rsid w:val="00824EB3"/>
    <w:rsid w:val="00834CEC"/>
    <w:rsid w:val="00841E3F"/>
    <w:rsid w:val="00860F3B"/>
    <w:rsid w:val="00881DB8"/>
    <w:rsid w:val="008A68EC"/>
    <w:rsid w:val="008B0791"/>
    <w:rsid w:val="008B2561"/>
    <w:rsid w:val="008C6E71"/>
    <w:rsid w:val="008C7FA8"/>
    <w:rsid w:val="008E00EA"/>
    <w:rsid w:val="008E5487"/>
    <w:rsid w:val="008F3CBA"/>
    <w:rsid w:val="00926FC9"/>
    <w:rsid w:val="0092764E"/>
    <w:rsid w:val="00935371"/>
    <w:rsid w:val="009363F4"/>
    <w:rsid w:val="009441DB"/>
    <w:rsid w:val="00957689"/>
    <w:rsid w:val="009648C5"/>
    <w:rsid w:val="00982909"/>
    <w:rsid w:val="00987AAB"/>
    <w:rsid w:val="009A2D28"/>
    <w:rsid w:val="009B2B0D"/>
    <w:rsid w:val="009B2F04"/>
    <w:rsid w:val="009C0782"/>
    <w:rsid w:val="009C1D16"/>
    <w:rsid w:val="009E112A"/>
    <w:rsid w:val="009E55D8"/>
    <w:rsid w:val="009F2575"/>
    <w:rsid w:val="00A00F75"/>
    <w:rsid w:val="00A15972"/>
    <w:rsid w:val="00A21D5C"/>
    <w:rsid w:val="00A22AE5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C05A1"/>
    <w:rsid w:val="00AD03BC"/>
    <w:rsid w:val="00AD2165"/>
    <w:rsid w:val="00AD5411"/>
    <w:rsid w:val="00B030E6"/>
    <w:rsid w:val="00B331FF"/>
    <w:rsid w:val="00B4590B"/>
    <w:rsid w:val="00B50F68"/>
    <w:rsid w:val="00B61A85"/>
    <w:rsid w:val="00B741E1"/>
    <w:rsid w:val="00B77F54"/>
    <w:rsid w:val="00B82298"/>
    <w:rsid w:val="00B84C8B"/>
    <w:rsid w:val="00B87EA6"/>
    <w:rsid w:val="00B9449B"/>
    <w:rsid w:val="00BB4782"/>
    <w:rsid w:val="00BB6253"/>
    <w:rsid w:val="00BC61D7"/>
    <w:rsid w:val="00BF6985"/>
    <w:rsid w:val="00C244AF"/>
    <w:rsid w:val="00C33598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6F26"/>
    <w:rsid w:val="00D27575"/>
    <w:rsid w:val="00D317AE"/>
    <w:rsid w:val="00D6334D"/>
    <w:rsid w:val="00D638FA"/>
    <w:rsid w:val="00D66B30"/>
    <w:rsid w:val="00D716FD"/>
    <w:rsid w:val="00D75807"/>
    <w:rsid w:val="00D82499"/>
    <w:rsid w:val="00DC4566"/>
    <w:rsid w:val="00DE28FE"/>
    <w:rsid w:val="00DE3AE7"/>
    <w:rsid w:val="00DE5DF4"/>
    <w:rsid w:val="00DF44FC"/>
    <w:rsid w:val="00E17BD8"/>
    <w:rsid w:val="00E27D4F"/>
    <w:rsid w:val="00E31F8F"/>
    <w:rsid w:val="00E44942"/>
    <w:rsid w:val="00E46098"/>
    <w:rsid w:val="00E576BF"/>
    <w:rsid w:val="00E61E7D"/>
    <w:rsid w:val="00E62344"/>
    <w:rsid w:val="00E63B4A"/>
    <w:rsid w:val="00E6658D"/>
    <w:rsid w:val="00E84268"/>
    <w:rsid w:val="00E84779"/>
    <w:rsid w:val="00EB1CA0"/>
    <w:rsid w:val="00EB335C"/>
    <w:rsid w:val="00EB7815"/>
    <w:rsid w:val="00F06164"/>
    <w:rsid w:val="00F32024"/>
    <w:rsid w:val="00F42B54"/>
    <w:rsid w:val="00F43251"/>
    <w:rsid w:val="00F57559"/>
    <w:rsid w:val="00F84028"/>
    <w:rsid w:val="00F908ED"/>
    <w:rsid w:val="00FB01A8"/>
    <w:rsid w:val="00FB23DF"/>
    <w:rsid w:val="00FB63A3"/>
    <w:rsid w:val="00FE653D"/>
    <w:rsid w:val="05777FCE"/>
    <w:rsid w:val="0D5A6B07"/>
    <w:rsid w:val="14196E7A"/>
    <w:rsid w:val="1834292A"/>
    <w:rsid w:val="18B97ED3"/>
    <w:rsid w:val="1A653468"/>
    <w:rsid w:val="1E164E38"/>
    <w:rsid w:val="1F387D4D"/>
    <w:rsid w:val="24013FB9"/>
    <w:rsid w:val="252677D8"/>
    <w:rsid w:val="26B40DF7"/>
    <w:rsid w:val="2A5F1E1D"/>
    <w:rsid w:val="2FE43D7B"/>
    <w:rsid w:val="305A765B"/>
    <w:rsid w:val="32A14C94"/>
    <w:rsid w:val="366753E8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3FB53E3"/>
    <w:rsid w:val="64A34E85"/>
    <w:rsid w:val="65C01DA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9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20">
    <w:name w:val="批注主题 字符"/>
    <w:link w:val="8"/>
    <w:qFormat/>
    <w:uiPriority w:val="0"/>
    <w:rPr>
      <w:b/>
      <w:bCs/>
      <w:kern w:val="2"/>
      <w:sz w:val="21"/>
      <w:szCs w:val="24"/>
    </w:rPr>
  </w:style>
  <w:style w:type="character" w:customStyle="1" w:styleId="21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3495</Words>
  <Characters>3544</Characters>
  <Lines>26</Lines>
  <Paragraphs>7</Paragraphs>
  <TotalTime>214</TotalTime>
  <ScaleCrop>false</ScaleCrop>
  <LinksUpToDate>false</LinksUpToDate>
  <CharactersWithSpaces>3574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2023-06-21T07:29:00Z</dcterms:created>
  <dc:creator>Administrator</dc:creator>
  <cp:lastModifiedBy>上帝掷骰子吗</cp:lastModifiedBy>
  <dcterms:modified xsi:type="dcterms:W3CDTF">2025-07-30T13:54:11Z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>
    <vt:lpwstr>6</vt:lpwstr>
  </property>
  <property fmtid="{D5CDD505-2E9C-101B-9397-08002B2CF9AE}" pid="4" name="ICV">
    <vt:lpwstr>7BE67DBEA0D5407590F01471DD3A8441_13</vt:lpwstr>
  </property>
  <property fmtid="{D5CDD505-2E9C-101B-9397-08002B2CF9AE}" pid="5" name="KSOTemplateDocerSaveRecord">
    <vt:lpwstr>eyJoZGlkIjoiMTdiNDU1YTY5MzAxYTM3YjA5ZWRjZDgyNDZiYzc2OWEiLCJ1c2VySWQiOiI3ODUwOTA2ODcifQ==</vt:lpwstr>
  </property>
</Properties>
</file>