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DCCA40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语文园地二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5507C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1147D9B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E098D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1．能结合自己的阅读体验，梳理、总结对寓言的体会和认识。</w:t>
            </w:r>
          </w:p>
          <w:p w14:paraId="4D54AA9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2．能发现“源源不断、无忧无虑”等词语的特点，并能写出相同结构的词语。</w:t>
            </w:r>
          </w:p>
          <w:p w14:paraId="4421CAC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3．能仿照例句写出带有动作、神态描写的提示语。</w:t>
            </w:r>
          </w:p>
          <w:p w14:paraId="5F6C552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4．能按照正确的格式写一个通知。</w:t>
            </w:r>
          </w:p>
          <w:p w14:paraId="5A0ADF5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5．知道横画或竖画较多的字的书写要点，写好“艳、静”等8个字。</w:t>
            </w:r>
          </w:p>
          <w:p w14:paraId="6E267B8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6．积累“邯郸学步、滥竽充数”等来源于寓言故事的成语。</w:t>
            </w:r>
          </w:p>
          <w:p w14:paraId="711790D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5D8DA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1．能结合自己的阅读体验，梳理、总结对寓言的体会和认识。</w:t>
            </w:r>
          </w:p>
          <w:p w14:paraId="010F647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2．能发现“源源不断、无忧无虑”等词语的特点，并能写出相同结构的词语。</w:t>
            </w:r>
          </w:p>
          <w:p w14:paraId="468E9A5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3．能仿照例句写出带有动作、神态描写的提示语。</w:t>
            </w:r>
          </w:p>
          <w:p w14:paraId="50E6B45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C4361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1．能按照正确的格式写一个通知。</w:t>
            </w:r>
          </w:p>
          <w:p w14:paraId="6D5C6CB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2．知道横画或竖画较多的字的书写要点，写好“艳、静”等8个字。</w:t>
            </w:r>
          </w:p>
          <w:p w14:paraId="0DC3B08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3．积累“邯郸学步、滥竽充数”等来源于寓言故事的成语。</w:t>
            </w:r>
          </w:p>
          <w:p w14:paraId="38BDD8E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58E5A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交流总结　拓展应用　观察临摹　理解背诵</w:t>
            </w:r>
          </w:p>
          <w:p w14:paraId="3F6A06F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6F9FC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3B358CC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DD11F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2课时</w:t>
            </w:r>
          </w:p>
        </w:tc>
      </w:tr>
      <w:tr w14:paraId="444DA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  <w:shd w:val="clear" w:color="auto" w:fill="E2F2FE"/>
          </w:tcPr>
          <w:p w14:paraId="26D7EA8B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79E3F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71F4561D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4992" w:type="dxa"/>
            <w:gridSpan w:val="2"/>
          </w:tcPr>
          <w:p w14:paraId="45987AF0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05B13251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56DC8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3A1A9A1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BECF4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1．能结合自己的阅读体验，梳理、总结对寓言的体会和认识。</w:t>
            </w:r>
          </w:p>
          <w:p w14:paraId="692192A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2．能发现“源源不断、无忧无虑”等词语的特点，并能写出相同结构的词语。</w:t>
            </w:r>
          </w:p>
          <w:p w14:paraId="2A4C9AD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3．能仿照例句写出带有动作、神态描写的提示语。</w:t>
            </w:r>
          </w:p>
          <w:p w14:paraId="6D98414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941947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熟读精思，品读寓言</w:t>
            </w:r>
          </w:p>
          <w:p w14:paraId="2E9AA15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，在本单元的学习中，我们认识了守株待兔的耕者、骄傲的铁罐、谦虚的陶罐，还认识了一只漂亮的鹿、一个贪图安逸的池子和一条奔流不息的河流，他们身上发生的故事都给我们留下了深刻的印象，带给我们启迪和警示。今天我们一起来学习本单元的语文园地。</w:t>
            </w:r>
            <w:r>
              <w:rPr>
                <w:rFonts w:ascii="宋体" w:hAnsi="宋体"/>
                <w:color w:val="0070C0"/>
                <w:sz w:val="24"/>
              </w:rPr>
              <w:t>（板书：语文园地）</w:t>
            </w:r>
          </w:p>
          <w:p w14:paraId="7D2B892C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我们先来学习“交流平台”的内容，请看大屏幕。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（课件出示“交流平台”的内容）</w:t>
            </w:r>
          </w:p>
          <w:p w14:paraId="0A3A5AA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你读过的寓言故事中，有哪些故事给你留下了深刻的印象？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（板书：寓言　深刻印象）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哪位同学愿意跟我们分享呢？</w:t>
            </w:r>
          </w:p>
          <w:p w14:paraId="7BB4109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《守株待兔》的故事让我印象深刻。农夫“守株”而“兔不可复得”让我觉得很好笑。</w:t>
            </w:r>
          </w:p>
          <w:p w14:paraId="45ECF72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我觉得《南辕北辙》中坐车人反向而行的行为很可笑，这个故事给我留下了深刻的印象。</w:t>
            </w:r>
          </w:p>
          <w:p w14:paraId="2ED2508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我印象最深的寓言故事是《狐假虎威》。故事中的狐狸很狡猾，让强大的老虎都上当了。</w:t>
            </w:r>
          </w:p>
          <w:p w14:paraId="5568688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我最喜欢的寓言故事是《鹬蚌相争》。鹬和蚌谁也不让谁，结果来了个渔翁，把它们俩一起捉走了。</w:t>
            </w:r>
          </w:p>
          <w:p w14:paraId="217F6EFF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每个让人印象深刻的寓言故事中都蕴含着哲理。这就是我们所说的“小故事，大道理”。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（板书：小故事，大道理）</w:t>
            </w:r>
          </w:p>
          <w:p w14:paraId="30D1DF97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谁来说说第1课时课中导学单活动二中的寓言故事和道理要怎么连？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（出示第1课时课中导学单活动二，指名反馈。）</w:t>
            </w:r>
          </w:p>
          <w:p w14:paraId="7E7B6B1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《揠苗助长》告诉我们要遵循事物发展的规律，循序渐进，不可急于求成。</w:t>
            </w:r>
          </w:p>
          <w:p w14:paraId="5FC9076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《画蛇添足》告诉我们做事不可多此一举，弄巧成拙。</w:t>
            </w:r>
          </w:p>
          <w:p w14:paraId="3E2E12E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《南辕北辙》告诉我们做事之前要找准方向，不能背道而驰。</w:t>
            </w:r>
          </w:p>
          <w:p w14:paraId="0897CD8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《滥竽充数》告诉我们做人要实事求是，要有真才实学。</w:t>
            </w:r>
          </w:p>
          <w:p w14:paraId="42B4BB4A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你们说得很对。多读寓言故事，我们会明白更多的人生道理。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（板书：生活启示）</w:t>
            </w:r>
          </w:p>
          <w:p w14:paraId="2A81DA6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请同学们联系生活实际，说说你读过的寓言故事能让你想到生活中的哪些人和事。</w:t>
            </w:r>
          </w:p>
          <w:p w14:paraId="52A4770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《买椟还珠》让我想到我经常会将事情的主次颠倒，导致事情的主要问题没有解决。</w:t>
            </w:r>
          </w:p>
          <w:p w14:paraId="0A786BE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《池子与河流》让我想到生活中有的人贪图享乐、得过且过，有的人发挥才能、勤劳做事。</w:t>
            </w:r>
          </w:p>
          <w:p w14:paraId="48CFE3D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《陶罐和铁罐》让我想到了那些骄傲自满最终一事无成的人。</w:t>
            </w:r>
          </w:p>
          <w:p w14:paraId="6A63A88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寓言故事多有趣啊！课后让我们一起阅读更多的寓言故事吧。</w:t>
            </w:r>
          </w:p>
          <w:p w14:paraId="0C4560EC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聚沙成塔，积累词句</w:t>
            </w:r>
          </w:p>
          <w:p w14:paraId="5CA3E658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接下我们学习“词句段运用”板块。首先来看第一题。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（课件出示“词句段运用”第一题）</w:t>
            </w:r>
          </w:p>
          <w:p w14:paraId="16C8A90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请大家先结合拼音，读准题目中的四个词语。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（学生读）</w:t>
            </w:r>
          </w:p>
          <w:p w14:paraId="2B09D42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这两组词语在结构上有什么特点？</w:t>
            </w:r>
          </w:p>
          <w:p w14:paraId="331BB44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我发现第一组词语是AABC式的，第二组词语是ABAC式的。</w:t>
            </w:r>
          </w:p>
          <w:p w14:paraId="65358F6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我觉得第二组词语也可以说是“无～无～”式的。</w:t>
            </w:r>
          </w:p>
          <w:p w14:paraId="2D0E069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你们都有一双火眼金睛，观察得真仔细。你们还能说出几个这种结构的词语吗？</w:t>
            </w:r>
          </w:p>
          <w:p w14:paraId="0E1EA02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彬彬有礼、亭亭玉立、欣欣向荣、生生不息、无影无踪、无依无靠、轻言轻语、一五一十。</w:t>
            </w:r>
          </w:p>
          <w:p w14:paraId="47F1AEF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同学们说得真不错，课后同学们还可以收集更多这样的词语，将它们写在自己的摘抄本上。</w:t>
            </w:r>
          </w:p>
          <w:p w14:paraId="1DD2DEB4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接下来我们来学习“词句段运用”第二题。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（课件出示“词句段运用”第二题）</w:t>
            </w:r>
          </w:p>
          <w:p w14:paraId="3DB65B1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请大家读例句，一边读一边思考：加点的部分能去掉吗？</w:t>
            </w:r>
          </w:p>
          <w:p w14:paraId="17D2121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不能，因为第一个例句中“噘起了嘴，皱起了眉头”生动形象地写出了鹿对自己细腿的不满。</w:t>
            </w:r>
          </w:p>
          <w:p w14:paraId="710D032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第二个例句中加点的部分也不能去掉，因为它直接表现了其他人高兴的心情。</w:t>
            </w:r>
          </w:p>
          <w:p w14:paraId="1B3EC03E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同学们说得很好。这两个例句中加点的部分都是描写动作和神态的提示语，这样写能使我们更清楚地了解故事中人物说话时的心情和语气。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（板书：动作　神态）</w:t>
            </w:r>
          </w:p>
          <w:p w14:paraId="5161D2A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同学们能仿照例句，把教材中的句子补充完整吗？</w:t>
            </w:r>
          </w:p>
          <w:p w14:paraId="30DC33F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他不停地跺脚，拧紧了眉头：“你真是急死我了！”</w:t>
            </w:r>
          </w:p>
          <w:p w14:paraId="0AC2E4B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“这次我终于可以好好地玩儿啦！”姐姐高兴得一蹦三尺高。</w:t>
            </w:r>
          </w:p>
          <w:p w14:paraId="71CC699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同学们把句子补充得真生动，老师都能感受句中人物的心情啦。</w:t>
            </w:r>
          </w:p>
          <w:p w14:paraId="49FA9E8A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你们还能用这样的句式说一说吗？请完成第1课时课中导学单活动一。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（指名回答）</w:t>
            </w:r>
          </w:p>
          <w:p w14:paraId="6A93D5AA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304800</wp:posOffset>
                  </wp:positionV>
                  <wp:extent cx="5534025" cy="1303655"/>
                  <wp:effectExtent l="0" t="0" r="0" b="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9331" cy="1306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A0FD4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活动一：把句子补充完整。</w:t>
            </w:r>
          </w:p>
          <w:p w14:paraId="7120A0B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1．他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叹了口气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，说：“两只美丽的角差点儿让我送了命，可四条难看的腿却让我狮口逃生！”</w:t>
            </w:r>
          </w:p>
          <w:p w14:paraId="0BC39C1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2．弟弟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瞪圆了眼睛，噘起小嘴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说：“你把我的玩具给弄坏啦！”</w:t>
            </w:r>
          </w:p>
          <w:p w14:paraId="6A4752E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他叹了口气说：“两只美丽的角差点儿让我送了命，可四条难看的腿却让我狮口逃生！”</w:t>
            </w:r>
          </w:p>
          <w:p w14:paraId="4D44452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弟弟瞪圆了眼睛，噘起小嘴说：“你把我的玩具给弄坏啦！”</w:t>
            </w:r>
          </w:p>
          <w:p w14:paraId="4F1CDB5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你填得真不错。以后在我们的作文当中也要学会这种写法，适当地加入对动作、表情等的描写，让语言表达得更加具体、生动。</w:t>
            </w:r>
          </w:p>
          <w:p w14:paraId="4CF9B15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DA160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36395"/>
                  <wp:effectExtent l="0" t="0" r="9525" b="1905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9E60C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7B894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过回顾单元课文的方式，将本单元的寓言故事进行梳理、总结。学生不仅复习了已学过的寓言故事，还从整体上感知了寓言的特点，加深了对寓言故事的理解，提高了阅读寓言的积极性。“词句段运用”中AABC、ABAC类型的词语，学生可以在反复朗读中熟读成诵，并积累到自己的词语宝库中。</w:t>
            </w:r>
          </w:p>
        </w:tc>
        <w:tc>
          <w:tcPr>
            <w:tcW w:w="1276" w:type="dxa"/>
          </w:tcPr>
          <w:p w14:paraId="764E42E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6A92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701FC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8019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A1D4D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00A514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通过回顾课文的方式将本单元的寓言故事进行梳理总结，同时拓展课外的寓言故事，让学生对寓言故事的特点有更深的感受。</w:t>
            </w:r>
          </w:p>
        </w:tc>
      </w:tr>
      <w:tr w14:paraId="0144B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  <w:shd w:val="clear" w:color="auto" w:fill="E2F2FE"/>
          </w:tcPr>
          <w:p w14:paraId="658382FB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72C85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4378E2A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3402" w:type="dxa"/>
            <w:gridSpan w:val="2"/>
          </w:tcPr>
          <w:p w14:paraId="0F9C00B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6ED4BFA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37BD4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0AE7FA5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D4DB2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1．能按照正确的格式写一个通知。</w:t>
            </w:r>
          </w:p>
          <w:p w14:paraId="2CE7294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2．知道横画或竖画较多的字的书写要点，写好“艳、静”等8个字。</w:t>
            </w:r>
          </w:p>
          <w:p w14:paraId="62016DB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3．积累源于寓言故事的成语。</w:t>
            </w:r>
          </w:p>
          <w:p w14:paraId="498D228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F1346A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回顾导入，练写通知</w:t>
            </w:r>
          </w:p>
          <w:p w14:paraId="0B74925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在一年级下学期的时候，我们学过一篇课文《动物王国开大会》，你们还记得吗？谁能回顾一下这个故事的内容呢？</w:t>
            </w:r>
          </w:p>
          <w:p w14:paraId="121EC03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动物王国要开大会，老虎让狗熊通知大家。结果狗熊第一次没有通知哪一天开，第二次没有通知几点钟开，第三次没有通知在哪儿开，直到第四次才通知成功。</w:t>
            </w:r>
          </w:p>
          <w:p w14:paraId="40BFCE33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这位同学说得很好。通知一定要说清楚具体的时间、地点以及通知的事情是什么。今天我们要学习的就是如何写一份完整的通知。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（课件出示教材第30页的通知）</w:t>
            </w:r>
          </w:p>
          <w:p w14:paraId="19564F6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请同学们看大屏幕，这是“词句段运用”第三题中的一则通知。请大家读一读，然后说一说：一则完整的通知是由哪几部分构成的？</w:t>
            </w:r>
          </w:p>
          <w:p w14:paraId="1F31B45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要有标题和正文。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（板书：标题　正文）</w:t>
            </w:r>
          </w:p>
          <w:p w14:paraId="50E0E3E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还要写署名和日期。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（板书：署名　日期）</w:t>
            </w:r>
          </w:p>
          <w:p w14:paraId="5E93A40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你们真会学习！通知都有固定的格式，请同学们仔细观察一下，看看标题写在哪里。</w:t>
            </w:r>
          </w:p>
          <w:p w14:paraId="61097B16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标题“通知”写在第一行正中间。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（板书：居中）</w:t>
            </w:r>
          </w:p>
          <w:p w14:paraId="43C3D83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正文呢？</w:t>
            </w:r>
          </w:p>
          <w:p w14:paraId="4B4A1B3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正文应另起一行空两格写。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（板书：另起一行空两格）</w:t>
            </w:r>
          </w:p>
          <w:p w14:paraId="7503863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署名和日期呢？</w:t>
            </w:r>
          </w:p>
          <w:p w14:paraId="233FE4E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写在正文右下方。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（板书：右下方）</w:t>
            </w:r>
          </w:p>
          <w:p w14:paraId="653C9F4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对，署名和日期都写在正文右下方，需要注意的是日期要写在署名的下面。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（板书：署名在上　日期在下）</w:t>
            </w:r>
          </w:p>
          <w:p w14:paraId="61B70CD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请大家读通知的正文部分，想一想：通知的正文有什么特点？</w:t>
            </w:r>
          </w:p>
          <w:p w14:paraId="467511E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通知的正文简洁明了；要写清时间、地点、通知对象、事件等关键信息。</w:t>
            </w:r>
          </w:p>
          <w:p w14:paraId="143C13A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同学们说得真好。同学们一定要记得写清楚时间、地点和参加人哟！千万不　 能跟《动物王国开大会》中的狗熊犯一样的错误。请大家根据提示，完成第2课时课中导学单活动一，试着写一则通知吧。</w:t>
            </w:r>
          </w:p>
          <w:p w14:paraId="6D33029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307975</wp:posOffset>
                  </wp:positionV>
                  <wp:extent cx="5534025" cy="2531745"/>
                  <wp:effectExtent l="0" t="0" r="0" b="2540"/>
                  <wp:wrapNone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6415" cy="25373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C992A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活动一：请根据下面的提示，写一则通知。要求内容具体，语言简洁，格式正确。</w:t>
            </w:r>
          </w:p>
          <w:p w14:paraId="530BECF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时间：4月10日下午4点　　　　地点：学校图书馆</w:t>
            </w:r>
          </w:p>
          <w:p w14:paraId="0B8F2AA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通知对象：各班班长            事情：领取新校服</w:t>
            </w:r>
          </w:p>
          <w:p w14:paraId="0E634D5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通知人：学校教导处            通知时间：4月8日</w:t>
            </w:r>
          </w:p>
          <w:p w14:paraId="129AB6D5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40005</wp:posOffset>
                      </wp:positionV>
                      <wp:extent cx="5404485" cy="1153160"/>
                      <wp:effectExtent l="0" t="0" r="24765" b="27940"/>
                      <wp:wrapNone/>
                      <wp:docPr id="16" name="矩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04514" cy="115323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  <a:prstDash val="dashDot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4.65pt;margin-top:3.15pt;height:90.8pt;width:425.55pt;z-index:251660288;v-text-anchor:middle;mso-width-relative:page;mso-height-relative:page;" filled="f" stroked="t" coordsize="21600,21600" o:gfxdata="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OkN6LnVAAAABwEAAA8AAAAAAAAAAQAgAAAAIgAAAGRycy9kb3ducmV2LnhtbFBLAQIUABQAAAAI&#10;AIdO4kBcQkSnYgIAALYEAAAOAAAAAAAAAAEAIAAAACQBAABkcnMvZTJvRG9jLnhtbFBLBQYAAAAA&#10;BgAGAFkBAAD4BQAAAAA=&#10;">
                      <v:fill on="f" focussize="0,0"/>
                      <v:stroke weight="1pt" color="#000000 [3213]" miterlimit="8" joinstyle="miter" dashstyle="dashDot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　知</w:t>
            </w:r>
          </w:p>
          <w:p w14:paraId="5464D40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请各班班长于4月10日下午4点，到学校图书馆领取本班新校服。</w:t>
            </w:r>
          </w:p>
          <w:p w14:paraId="3B262745">
            <w:pPr>
              <w:spacing w:line="360" w:lineRule="auto"/>
              <w:ind w:firstLine="6480" w:firstLineChars="27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学校教导处　</w:t>
            </w:r>
          </w:p>
          <w:p w14:paraId="41BD540A">
            <w:pPr>
              <w:spacing w:line="360" w:lineRule="auto"/>
              <w:ind w:firstLine="6720" w:firstLineChars="28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4月8日　</w:t>
            </w:r>
          </w:p>
          <w:p w14:paraId="174DD289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ascii="宋体" w:hAnsi="宋体"/>
                <w:color w:val="2E75B6" w:themeColor="accent5" w:themeShade="BF"/>
                <w:sz w:val="24"/>
              </w:rPr>
              <w:t>（学生练写，教师巡视，个别指导。）</w:t>
            </w:r>
          </w:p>
          <w:p w14:paraId="1F928F83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有没有同学愿意上台展示自己写的通知呢？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（指名展示）</w:t>
            </w:r>
          </w:p>
          <w:p w14:paraId="549861D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我们一起来看一看这位同学写的通知是否符合要求。</w:t>
            </w:r>
          </w:p>
          <w:p w14:paraId="74EE595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他的标题“通知”写在第一行正中间，正文另起一行空两格写，落款署名写在正文右下方，日期写在署名下面。这则通知的格式是正确的。</w:t>
            </w:r>
          </w:p>
          <w:p w14:paraId="76E6F99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他的通知正文简洁明了，写清了时间、地点、通知对象、事件，还注意了人物称呼的正确使用，写得很好。</w:t>
            </w:r>
          </w:p>
          <w:p w14:paraId="1602B1C3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笔精墨妙，体验书法</w:t>
            </w:r>
          </w:p>
          <w:p w14:paraId="006A427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接下来我们来学习“书写提示”。先请同学们仔细观察“书写提示”中的8个字，再说说自己的发现。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（课件出示“书写提示”的内容）</w:t>
            </w:r>
          </w:p>
          <w:p w14:paraId="07845A5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我发现这里面有左右结构的字，也有上下结构的字。</w:t>
            </w:r>
          </w:p>
          <w:p w14:paraId="7B89D12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我发现这些字的横画或者竖画比较多。</w:t>
            </w:r>
          </w:p>
          <w:p w14:paraId="7128E66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对，今天要学写的这些字都是横画或者竖画比较多的字。</w:t>
            </w:r>
          </w:p>
          <w:p w14:paraId="491C9008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请大家读一读提示语，了解书写横画或竖画较多的字的要点。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（课件出示课本提示语）</w:t>
            </w:r>
          </w:p>
          <w:p w14:paraId="67CE51C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横画较多的字要注意各横画之间距离要合适，不要太挤，也不要太开。</w:t>
            </w:r>
          </w:p>
          <w:p w14:paraId="71252FF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竖画较多的字注意笔画的长短比例和距离，避免拥挤。</w:t>
            </w:r>
          </w:p>
          <w:p w14:paraId="3AACFDCD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一个字如果横画或者竖画较多，写之前就要想好这些笔画的长短比例和距离，这样写出的字才好看。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（教师范写，学生书空。）</w:t>
            </w:r>
          </w:p>
          <w:p w14:paraId="199185CE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请同学们拿出课前预学单第2题，检查一下自己写的字是否美观。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（学生自查）</w:t>
            </w:r>
          </w:p>
          <w:p w14:paraId="7EC6EBA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同学们能说一说写的时候要注意哪些要点吗？</w:t>
            </w:r>
          </w:p>
          <w:p w14:paraId="304A576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“静”字左右大体相等，其中“青”横向笔画平行，间距均匀；“争”上部不宜太大，横向笔画平行均匀，竖钩端正。</w:t>
            </w:r>
          </w:p>
          <w:p w14:paraId="2F0700A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“霜”字中“</w:t>
            </w:r>
            <w:r>
              <w:drawing>
                <wp:inline distT="0" distB="0" distL="0" distR="0">
                  <wp:extent cx="199390" cy="175895"/>
                  <wp:effectExtent l="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465" cy="1795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”上横宜短，竖画居中，四点均匀对称；“相”竖向笔画端正，横画均匀；上下中心对称，重心安稳。</w:t>
            </w:r>
          </w:p>
          <w:p w14:paraId="3AAFD28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现在请同学们在第2课时课中导学单活动二中写一写这两个字吧。注意刚刚说的书写要点哟！</w:t>
            </w:r>
          </w:p>
          <w:p w14:paraId="062CDEDD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品读寓言，积累成语</w:t>
            </w:r>
          </w:p>
          <w:p w14:paraId="026E78E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本单元的人文主题是寓言故事。今天我们就一起来学习几个从寓言故事中演变而来的成语。首先老师想来检查一下你们的预习情况，这些成语你们会读了吗？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（课件出示“日积月累”中的成语，学生读。）</w:t>
            </w:r>
          </w:p>
          <w:p w14:paraId="63206392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“邯郸”两个字都是前鼻音，“杞”读三声。请同学们再次齐读词语。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（全班齐读）</w:t>
            </w:r>
          </w:p>
          <w:p w14:paraId="6C98C05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通过预习，你们能讲讲这些成语故事，并说说它们告诉我们什么道理吗？</w:t>
            </w:r>
          </w:p>
          <w:p w14:paraId="3B17B47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邯郸学步：出自《庄子·秋水》，故事大意是战国时期，一个燕国人听说赵国邯郸人走路的姿势很漂亮，便来到邯郸学习邯郸人走路。结果，他不但没有学到邯郸人走路的姿势，还忘记了自己原来走路的姿势，最后只好爬着回去。这个成语比喻模仿别人不成，反而丧失了原有的技能。</w:t>
            </w:r>
          </w:p>
          <w:p w14:paraId="1772A0E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滥竽充数：出自《韩非子·内储说上》，故事大意是齐宣王派人吹竽，一定要三百人一起吹。南郭先生请求给齐宣王吹竽，齐宣王很高兴。官府给他的待遇和那几百人一样。齐宣王死后，他的儿子齐湣王继承了王位。齐湣王喜欢听一个一个地独奏，南郭先生就逃跑了。这个成语比喻没有真正的才干，而混在行家里面充数，或拿不好的东西混在好的里面充数。</w:t>
            </w:r>
          </w:p>
          <w:p w14:paraId="2392B04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掩耳盗铃：出自《吕氏春秋·自知》，故事大意是有个人想偷一口钟，要背着它逃跑，但是这口钟太大了，背不动。于是这个人想用槌子把钟砸碎，刚一砸，钟锽锽的响声很大。他生怕别人听到钟声，来把钟夺走了，就急忙把自己的耳朵紧紧捂住。他以为捂住自己的耳朵，别人就听不到了。这个成语比喻自己欺骗自己，明明掩盖不了的事偏要设法掩盖。</w:t>
            </w:r>
          </w:p>
          <w:p w14:paraId="4D826EA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自相矛盾：出自《韩非子·难一》，故事大意是在战国时期，有个楚国人卖矛又卖盾，他夸耀自己的盾说：“我的盾特别坚固，什么矛都戳不穿！”然后，他又夸耀自己的矛说：“我的矛很锐利，什么盾都戳得穿！”有个人问他：“用你的矛去刺你的盾会怎么样？”那个人无法回答。这个成语比喻言行不一或互相抵触。</w:t>
            </w:r>
          </w:p>
          <w:p w14:paraId="1FDB35F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刻舟求剑：出自《吕氏春秋·察今》，故事大意是楚国有个渡江的人，他的剑从船里掉到水中，他立即在船边上刻了个记号，说：“这儿是我的剑掉下去的地方。”船停了，这个人从他刻记号的地方下水寻找剑。船已经前进了，但是剑不会随船前进，像这样找剑，不是很糊涂吗？这个成语比喻拘泥成例，不知道跟着情势的变化而改变看法或办法。</w:t>
            </w:r>
          </w:p>
          <w:p w14:paraId="37B1000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画蛇添足：出自《战国策·齐策二》，故事大意是楚国有个搞祭祀活动的人，祭祀完了以后，拿出一壶酒赏给门客们喝。门客们商量说：“这壶酒大家都来喝不够，一个人喝则有剩余。我们各自在地上画蛇，先画好的人喝这壶酒。”有一个人先把蛇画好了，他拿起酒壶正要喝，却左手拿着酒壶，右手继续画蛇，说：“我能够给它画脚。”没等他画完，另一个人已把蛇画成了，把酒壶抢过去说：“蛇本来没有脚，你怎么能给它画脚呢！”然后他便把壶中的酒喝了下去。为蛇画脚的人，最后失去了酒。后以“画蛇添足”比喻做了多余的事反而把事情弄坏。</w:t>
            </w:r>
          </w:p>
          <w:p w14:paraId="1C5B874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杞人忧天：出自《列子·天瑞》，故事大意是杞国有个人担心天塌地陷，自己无处安身，便吃不下饭，睡不好觉。这个成语比喻为不必要忧虑的事情而忧虑。</w:t>
            </w:r>
          </w:p>
          <w:p w14:paraId="7E60999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井底之蛙：出自《庄子·秋水》，故事大意是井底的青蛙认为天只有井口那么大。这个成语比喻见识短浅的人。</w:t>
            </w:r>
          </w:p>
          <w:p w14:paraId="5AF1DD1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杯弓蛇影：出自《风俗通义·怪神》，故事大意是应郴请杜宣饮酒，挂在墙上的弓弩映照在酒杯里，杜宣以为杯中有蛇，疑心喝下了蛇，心忧而病。应郴明白杜宣生病的原因后，又在同一个地方，请杜宣喝酒，并向他解释酒杯中只是墙上挂着的弓弩的影子。杜宣释然了，病也马上就好了，后来他官至尚书，声名远播。后用“杯弓蛇影”比喻疑神疑鬼，妄自惊慌。</w:t>
            </w:r>
          </w:p>
          <w:p w14:paraId="0BBAEED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你们找得很仔细，了解得也很全面。下面我们在第2课时课中导学单活动三中检测一下自己是否会运用这些成语。</w:t>
            </w:r>
          </w:p>
          <w:p w14:paraId="46635E1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300355</wp:posOffset>
                  </wp:positionV>
                  <wp:extent cx="5534025" cy="2429510"/>
                  <wp:effectExtent l="0" t="0" r="0" b="9525"/>
                  <wp:wrapNone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4293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6A0FF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活动三：选词填空。</w:t>
            </w:r>
          </w:p>
          <w:p w14:paraId="08F255DD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1259840</wp:posOffset>
                      </wp:positionH>
                      <wp:positionV relativeFrom="paragraph">
                        <wp:posOffset>38100</wp:posOffset>
                      </wp:positionV>
                      <wp:extent cx="3016250" cy="231775"/>
                      <wp:effectExtent l="0" t="0" r="13335" b="15875"/>
                      <wp:wrapNone/>
                      <wp:docPr id="20" name="矩形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6156" cy="23201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prstDash val="dashDot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99.2pt;margin-top:3pt;height:18.25pt;width:237.5pt;z-index:251662336;v-text-anchor:middle;mso-width-relative:page;mso-height-relative:page;" filled="f" stroked="t" coordsize="21600,21600" o:gfxdata="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xN3Kv1wAAAAgBAAAPAAAAAAAAAAEAIAAAACIAAABkcnMvZG93bnJldi54bWxQSwECFAAUAAAA&#10;CACHTuJAAq2b02ECAAC0BAAADgAAAAAAAAABACAAAAAmAQAAZHJzL2Uyb0RvYy54bWxQSwUGAAAA&#10;AAYABgBZAQAA+QUAAAAA&#10;">
                      <v:fill on="f" focussize="0,0"/>
                      <v:stroke weight="0.5pt" color="#000000 [3213]" miterlimit="8" joinstyle="miter" dashstyle="dashDot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画蛇添足　自相矛盾　杞人忧天　滥竽充数</w:t>
            </w:r>
          </w:p>
          <w:p w14:paraId="53D4B36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1．他总是担心小李因路太远不能及时赶来，真是（杞人忧天）。</w:t>
            </w:r>
          </w:p>
          <w:p w14:paraId="232B0AF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2．小玉一会儿说自己刚刚从家里出来，一会儿说自己刚刚到家，简直是（自相矛</w:t>
            </w:r>
          </w:p>
          <w:p w14:paraId="21F4935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盾）。</w:t>
            </w:r>
          </w:p>
          <w:p w14:paraId="62C7C64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3．我们不能像南郭先生那样（滥竽充数），只有拥有真才实学，将来才能在社会上</w:t>
            </w:r>
          </w:p>
          <w:p w14:paraId="3EC597F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有立足之地。</w:t>
            </w:r>
          </w:p>
          <w:p w14:paraId="3D64E33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4．这幅画已经很完美了，你就不要再（画蛇添足）了。</w:t>
            </w:r>
          </w:p>
          <w:p w14:paraId="626E473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谁来说说你是怎么填的？</w:t>
            </w:r>
          </w:p>
          <w:p w14:paraId="3BAF01B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第1题填“杞人忧天”，第2题填“自相矛盾”，第3题填“滥竽充数”，第4题填“画蛇添足”。</w:t>
            </w:r>
          </w:p>
          <w:p w14:paraId="43E0AEA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看来同学们对这些成语都掌握得很好了。课后请同学们将这些成语背诵并积累下来。</w:t>
            </w:r>
          </w:p>
          <w:p w14:paraId="2D18640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E86DC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36395"/>
                  <wp:effectExtent l="0" t="0" r="9525" b="1905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2FFD3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9A18B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学“书写提示”时，引导学生通过自己的观察，思考、归纳、总结这些汉字的共同特点，明确这些共性就是书写这些汉字时的注意事项。学生只有明白了这些规律，才能完成书写目标。教师通过范写难写字，给予学生进一步的指导。</w:t>
            </w:r>
          </w:p>
          <w:p w14:paraId="6B04A55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对于从寓言故事演化而来的成语，学生不仅要知其然，还要知其所以然。因此我让学生自己查找资料再进行交流，既锻炼了他们的自学能力，又拓宽了他们的知识面。最后让学生熟读成诵，并将这些成语积累到自己的词语宝库里，启发学生学以致用。</w:t>
            </w:r>
          </w:p>
        </w:tc>
        <w:tc>
          <w:tcPr>
            <w:tcW w:w="1276" w:type="dxa"/>
          </w:tcPr>
          <w:p w14:paraId="2C4922D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CACA0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B6522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7A7E8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5A155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65191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5D541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26C9E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25568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7DB7A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E2805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0BFD9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401CD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6B732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FF264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1D2CA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A2F7A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3F85E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2D55F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E4265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BDBFA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690AC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6FA62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6BB62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36D9E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A2409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141DA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6297D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4339B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227BF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4D895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A2DB3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E8758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A1BFF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47C86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D06DC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38586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AFB47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2AE71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49C72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4B321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F1C46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EE00E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A300A0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通过观察生字，让学生发现笔画的书写规则，然后指导学生进行练写。</w:t>
            </w:r>
          </w:p>
          <w:p w14:paraId="023A159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BEF0A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0FCBE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23F3C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EA04B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118E4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2F916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84C90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FA4B8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6AD67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25228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5041E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0ABCE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4DC18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31C2B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B20F4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8E1E2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633C3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90C8C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0D082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D8FE9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DE480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5F65E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2EEC7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BAAE8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001E8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3524F6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课前让学生查找资料，了解这些成语背后的寓言故事及蕴含的道理，能很好地锻炼学生的自学能力。</w:t>
            </w:r>
          </w:p>
        </w:tc>
      </w:tr>
    </w:tbl>
    <w:p w14:paraId="5DF41119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59BC4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888B45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84589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264D60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4A1BCE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75450E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41A4A"/>
    <w:rsid w:val="0004329A"/>
    <w:rsid w:val="000635C3"/>
    <w:rsid w:val="00063632"/>
    <w:rsid w:val="00063EE5"/>
    <w:rsid w:val="000665A2"/>
    <w:rsid w:val="000701B6"/>
    <w:rsid w:val="000A1E26"/>
    <w:rsid w:val="000B5907"/>
    <w:rsid w:val="000E2C3E"/>
    <w:rsid w:val="000F5EF0"/>
    <w:rsid w:val="00110413"/>
    <w:rsid w:val="001135B1"/>
    <w:rsid w:val="001326C1"/>
    <w:rsid w:val="0013345F"/>
    <w:rsid w:val="00133B46"/>
    <w:rsid w:val="001432D6"/>
    <w:rsid w:val="00157FB0"/>
    <w:rsid w:val="001B68EC"/>
    <w:rsid w:val="001C184F"/>
    <w:rsid w:val="001C5B10"/>
    <w:rsid w:val="001E4EA2"/>
    <w:rsid w:val="001F770F"/>
    <w:rsid w:val="002006AD"/>
    <w:rsid w:val="00203ADC"/>
    <w:rsid w:val="00225300"/>
    <w:rsid w:val="00237553"/>
    <w:rsid w:val="00244BE0"/>
    <w:rsid w:val="00250751"/>
    <w:rsid w:val="00251A98"/>
    <w:rsid w:val="00276F98"/>
    <w:rsid w:val="00280D80"/>
    <w:rsid w:val="002A2AD1"/>
    <w:rsid w:val="002B06CE"/>
    <w:rsid w:val="002B67ED"/>
    <w:rsid w:val="002C6FBB"/>
    <w:rsid w:val="002D1F93"/>
    <w:rsid w:val="00301A5F"/>
    <w:rsid w:val="00301CE9"/>
    <w:rsid w:val="00306E1F"/>
    <w:rsid w:val="0034274A"/>
    <w:rsid w:val="003547C9"/>
    <w:rsid w:val="00354D88"/>
    <w:rsid w:val="0037365D"/>
    <w:rsid w:val="003A2A4D"/>
    <w:rsid w:val="003D68A3"/>
    <w:rsid w:val="00432DCC"/>
    <w:rsid w:val="00440945"/>
    <w:rsid w:val="004564E8"/>
    <w:rsid w:val="004577C3"/>
    <w:rsid w:val="00474269"/>
    <w:rsid w:val="0049563E"/>
    <w:rsid w:val="004D5F06"/>
    <w:rsid w:val="00536596"/>
    <w:rsid w:val="00537449"/>
    <w:rsid w:val="00543C2C"/>
    <w:rsid w:val="00557F5C"/>
    <w:rsid w:val="00566627"/>
    <w:rsid w:val="005D386C"/>
    <w:rsid w:val="005F2B5D"/>
    <w:rsid w:val="005F3098"/>
    <w:rsid w:val="005F3142"/>
    <w:rsid w:val="0060339B"/>
    <w:rsid w:val="00606033"/>
    <w:rsid w:val="00611AEB"/>
    <w:rsid w:val="00640C74"/>
    <w:rsid w:val="00655F24"/>
    <w:rsid w:val="006579F7"/>
    <w:rsid w:val="00673D80"/>
    <w:rsid w:val="00674606"/>
    <w:rsid w:val="006761B3"/>
    <w:rsid w:val="00676BBE"/>
    <w:rsid w:val="006A4BE7"/>
    <w:rsid w:val="006B2136"/>
    <w:rsid w:val="006B3755"/>
    <w:rsid w:val="006C0393"/>
    <w:rsid w:val="006C0F29"/>
    <w:rsid w:val="006C54DA"/>
    <w:rsid w:val="006D78D6"/>
    <w:rsid w:val="006F104F"/>
    <w:rsid w:val="006F6C63"/>
    <w:rsid w:val="007141AC"/>
    <w:rsid w:val="00717C1D"/>
    <w:rsid w:val="00726E0B"/>
    <w:rsid w:val="00731640"/>
    <w:rsid w:val="00772B58"/>
    <w:rsid w:val="007C1F5A"/>
    <w:rsid w:val="00800F94"/>
    <w:rsid w:val="0084651F"/>
    <w:rsid w:val="00873C30"/>
    <w:rsid w:val="0089438F"/>
    <w:rsid w:val="008A4222"/>
    <w:rsid w:val="008C3D9B"/>
    <w:rsid w:val="008D1EB0"/>
    <w:rsid w:val="008D331F"/>
    <w:rsid w:val="008E66A4"/>
    <w:rsid w:val="008F0849"/>
    <w:rsid w:val="00904098"/>
    <w:rsid w:val="009069F7"/>
    <w:rsid w:val="00943955"/>
    <w:rsid w:val="009725B8"/>
    <w:rsid w:val="00981668"/>
    <w:rsid w:val="00991460"/>
    <w:rsid w:val="009A3FF4"/>
    <w:rsid w:val="009B2BD3"/>
    <w:rsid w:val="009D23AB"/>
    <w:rsid w:val="009F23AF"/>
    <w:rsid w:val="009F4ADF"/>
    <w:rsid w:val="00A25372"/>
    <w:rsid w:val="00A57641"/>
    <w:rsid w:val="00AE2664"/>
    <w:rsid w:val="00AE509B"/>
    <w:rsid w:val="00AE6572"/>
    <w:rsid w:val="00B10AB3"/>
    <w:rsid w:val="00B11F10"/>
    <w:rsid w:val="00B2478B"/>
    <w:rsid w:val="00B31237"/>
    <w:rsid w:val="00B42D62"/>
    <w:rsid w:val="00B50DA9"/>
    <w:rsid w:val="00B61230"/>
    <w:rsid w:val="00B630AE"/>
    <w:rsid w:val="00B70441"/>
    <w:rsid w:val="00BA339D"/>
    <w:rsid w:val="00BC760A"/>
    <w:rsid w:val="00BE583C"/>
    <w:rsid w:val="00C10B42"/>
    <w:rsid w:val="00C13C27"/>
    <w:rsid w:val="00C20020"/>
    <w:rsid w:val="00C346B3"/>
    <w:rsid w:val="00C67301"/>
    <w:rsid w:val="00C74BC9"/>
    <w:rsid w:val="00C74F35"/>
    <w:rsid w:val="00C805AD"/>
    <w:rsid w:val="00CA11E9"/>
    <w:rsid w:val="00CC59CA"/>
    <w:rsid w:val="00CE5883"/>
    <w:rsid w:val="00CF1753"/>
    <w:rsid w:val="00CF602A"/>
    <w:rsid w:val="00D03A5E"/>
    <w:rsid w:val="00D16338"/>
    <w:rsid w:val="00D53454"/>
    <w:rsid w:val="00D61F59"/>
    <w:rsid w:val="00D879B1"/>
    <w:rsid w:val="00E37108"/>
    <w:rsid w:val="00E53C99"/>
    <w:rsid w:val="00E62E65"/>
    <w:rsid w:val="00E746B6"/>
    <w:rsid w:val="00EC3594"/>
    <w:rsid w:val="00EC61C9"/>
    <w:rsid w:val="00ED3984"/>
    <w:rsid w:val="00F075B8"/>
    <w:rsid w:val="00F1077E"/>
    <w:rsid w:val="00F26CEB"/>
    <w:rsid w:val="00F417E8"/>
    <w:rsid w:val="00F709C3"/>
    <w:rsid w:val="00FB7E3D"/>
    <w:rsid w:val="00FC44DB"/>
    <w:rsid w:val="00FC484D"/>
    <w:rsid w:val="00FE3AA3"/>
    <w:rsid w:val="7EBD0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5924</Words>
  <Characters>5939</Characters>
  <Lines>0</Lines>
  <Paragraphs>0</Paragraphs>
  <TotalTime>0</TotalTime>
  <ScaleCrop>false</ScaleCrop>
  <LinksUpToDate>false</LinksUpToDate>
  <CharactersWithSpaces>6009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2025-07-30T13:57:41Z</dcterms:created>
  <dc:creator>Administrator</dc:creator>
  <cp:lastModifiedBy>上帝掷骰子吗</cp:lastModifiedBy>
  <dcterms:modified xsi:type="dcterms:W3CDTF">2025-07-30T13:57:41Z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D8CE83B7BCED4FAAACFA74DE903E93DD_12</vt:lpwstr>
  </property>
</Properties>
</file>