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CAD39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语文园地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B08C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64FA1F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F60A56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1DA237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25994C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B00174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269DE5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DC97E7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0965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99889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4CB7B5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1CBE6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1.学习阅读的方法，养成提问的习惯。</w:t>
            </w:r>
          </w:p>
          <w:p w14:paraId="1E71FCF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2.对比形近字的用法，学习设问句。</w:t>
            </w:r>
          </w:p>
          <w:p w14:paraId="3F03BB17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3.积累古文名句和成语。</w:t>
            </w:r>
          </w:p>
        </w:tc>
      </w:tr>
      <w:tr w14:paraId="479C6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E900D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50A2EB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1879BF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1.养成提问的习惯。</w:t>
            </w:r>
          </w:p>
          <w:p w14:paraId="0A948313">
            <w:pPr>
              <w:spacing w:line="440" w:lineRule="exact"/>
              <w:rPr>
                <w:color w:val="00B0F0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2.积累古文名句和成语。</w:t>
            </w:r>
          </w:p>
        </w:tc>
      </w:tr>
      <w:tr w14:paraId="72206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5E768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6DAF51D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4DF77F2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学习阅读的方法，养成提问的习惯。</w:t>
            </w:r>
          </w:p>
        </w:tc>
      </w:tr>
      <w:tr w14:paraId="0EBFA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528FE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9AC444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2662A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23DE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653A09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B294C9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6E55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C0CDE6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70A1EB8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D99ADC5">
            <w:pPr>
              <w:spacing w:line="360" w:lineRule="auto"/>
              <w:ind w:firstLine="602" w:firstLineChars="25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一、谈话引入，进入学习</w:t>
            </w:r>
          </w:p>
          <w:p w14:paraId="086EC6E5">
            <w:pPr>
              <w:spacing w:line="360" w:lineRule="auto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这一单元学完了，我们有了许多收获。现在，我们来到语文园地这个版块，就让我们进入语文园地二，去汲取里面的营养吧。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（板书设计：语文园地）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92A5D0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【设计意图：通过导入，激发学生学习兴趣，提高学生的参与意识。】</w:t>
            </w:r>
          </w:p>
        </w:tc>
      </w:tr>
      <w:tr w14:paraId="25FD7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FD0E95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071D9C6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23C80B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A36A172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二、自主学习，合作探究</w:t>
            </w:r>
          </w:p>
          <w:p w14:paraId="66D7E4FF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1.交流平台</w:t>
            </w:r>
          </w:p>
          <w:p w14:paraId="053FCF2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（1）同学们，我们学习了阅读的方法：</w:t>
            </w:r>
          </w:p>
          <w:p w14:paraId="53F628B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①阅读时要动脑筋，积极提出问题。</w:t>
            </w:r>
          </w:p>
          <w:p w14:paraId="7E9B20D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②从不同角度提出问题，让自己的思考更加全面和深入。</w:t>
            </w:r>
          </w:p>
          <w:p w14:paraId="0117F8DC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③筛选出最值得思考的问题，加深对文章的理解。</w:t>
            </w:r>
          </w:p>
          <w:p w14:paraId="5281674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④要养成敢于提问、善于提问的习惯。</w:t>
            </w:r>
          </w:p>
          <w:p w14:paraId="133C3D05">
            <w:pPr>
              <w:spacing w:line="360" w:lineRule="auto"/>
              <w:ind w:firstLine="465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（板书设计：阅读的方法）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（出示课件2）</w:t>
            </w:r>
          </w:p>
          <w:p w14:paraId="654A9303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（2）学以致用</w:t>
            </w:r>
          </w:p>
          <w:p w14:paraId="7878998D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爸爸是一只名副其实的“大老虎”，虎背熊腰，在家里威风凛凛，牢牢地统治着我和弟弟。放学后,我们写作业的时候，他就在旁边巡视，虎视眈眈，不放过我们的一举一动。谁要是胆敢溜出去玩，准被他的虎爪抓回来，狠狠地教训一顿。</w:t>
            </w:r>
          </w:p>
          <w:p w14:paraId="39C8BED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①从哪些词语可以看出爸爸是一只名副其实的“大老虎”？（虎背熊腰、虎视眈眈）</w:t>
            </w:r>
          </w:p>
          <w:p w14:paraId="666BBE7B">
            <w:pPr>
              <w:spacing w:line="360" w:lineRule="auto"/>
              <w:ind w:firstLine="465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②这个小片段是从哪几方面来描写爸爸的？（外貌、神情、动作）</w:t>
            </w:r>
          </w:p>
          <w:p w14:paraId="6E2D0A51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2.识字加油站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（出示课件3）</w:t>
            </w:r>
          </w:p>
          <w:p w14:paraId="5E4E36E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注-驻    抄-钞    赔-培</w:t>
            </w:r>
          </w:p>
          <w:p w14:paraId="7B0F0C93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堵-赌    煤-媒    芬-氛</w:t>
            </w:r>
          </w:p>
          <w:p w14:paraId="4EADBA60">
            <w:pPr>
              <w:spacing w:line="360" w:lineRule="auto"/>
              <w:ind w:firstLine="964" w:firstLineChars="4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color w:val="FF00FF"/>
                <w:sz w:val="24"/>
              </w:rPr>
              <w:pict>
                <v:group id="_x0000_s1025" o:spid="_x0000_s1025" o:spt="203" style="position:absolute;left:0pt;margin-left:168.05pt;margin-top:17.2pt;height:36.05pt;width:12pt;z-index:251662336;mso-width-relative:page;mso-height-relative:page;" coordorigin="2872,7793" coordsize="240,721">
                  <o:lock v:ext="edit"/>
                  <v:shape id="_x0000_s1026" o:spid="_x0000_s1026" o:spt="32" type="#_x0000_t32" style="position:absolute;left:2872;top:7793;flip:y;height:195;width:24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27" o:spid="_x0000_s1027" o:spt="32" type="#_x0000_t32" style="position:absolute;left:2879;top:8296;flip:y;height:195;width:240;rotation:-5898240f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</v:group>
              </w:pict>
            </w:r>
            <w:r>
              <w:rPr>
                <w:rFonts w:asciiTheme="minorEastAsia" w:hAnsiTheme="minorEastAsia" w:eastAsiaTheme="minorEastAsia"/>
                <w:b/>
                <w:color w:val="FF00FF"/>
                <w:sz w:val="24"/>
              </w:rPr>
              <w:pict>
                <v:group id="_x0000_s1028" o:spid="_x0000_s1028" o:spt="203" style="position:absolute;left:0pt;margin-left:106.15pt;margin-top:21.4pt;height:36.05pt;width:12pt;z-index:251661312;mso-width-relative:page;mso-height-relative:page;" coordorigin="2872,7793" coordsize="240,721">
                  <o:lock v:ext="edit"/>
                  <v:shape id="_x0000_s1029" o:spid="_x0000_s1029" o:spt="32" type="#_x0000_t32" style="position:absolute;left:2872;top:7793;flip:y;height:195;width:24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30" o:spid="_x0000_s1030" o:spt="32" type="#_x0000_t32" style="position:absolute;left:2879;top:8296;flip:y;height:195;width:240;rotation:-5898240f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</v:group>
              </w:pict>
            </w:r>
            <w:r>
              <w:rPr>
                <w:rFonts w:asciiTheme="minorEastAsia" w:hAnsiTheme="minorEastAsia" w:eastAsiaTheme="minorEastAsia"/>
                <w:sz w:val="24"/>
              </w:rPr>
              <w:pict>
                <v:group id="_x0000_s1031" o:spid="_x0000_s1031" o:spt="203" style="position:absolute;left:0pt;margin-left:33.75pt;margin-top:13.45pt;height:36.05pt;width:12pt;z-index:251660288;mso-width-relative:page;mso-height-relative:page;" coordorigin="2872,7793" coordsize="240,721">
                  <o:lock v:ext="edit"/>
                  <v:shape id="_x0000_s1032" o:spid="_x0000_s1032" o:spt="32" type="#_x0000_t32" style="position:absolute;left:2872;top:7793;flip:y;height:195;width:240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_x0000_s1033" o:spid="_x0000_s1033" o:spt="32" type="#_x0000_t32" style="position:absolute;left:2879;top:8296;flip:y;height:195;width:240;rotation:-5898240f;" o:connectortype="straight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</v:group>
              </w:pic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账           樟        狡       </w:t>
            </w:r>
          </w:p>
          <w:p w14:paraId="21B0DBF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贝         木        犭                  </w:t>
            </w:r>
          </w:p>
          <w:p w14:paraId="42075A80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贺          杠         猾           </w:t>
            </w:r>
          </w:p>
          <w:p w14:paraId="362016DB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（1）让学生大声朗读这些词语。</w:t>
            </w:r>
          </w:p>
          <w:p w14:paraId="5A2F369F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（2）这些词有什么共同点？</w:t>
            </w:r>
          </w:p>
          <w:p w14:paraId="6E87122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每一组字都是同一个字加上不同的偏旁，都是形声字，读音只是声调不同。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（板书：形声字）</w:t>
            </w:r>
          </w:p>
          <w:p w14:paraId="71DBAA2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同学们可以根据每个字的偏旁来区分这些字的意思。</w:t>
            </w:r>
          </w:p>
          <w:p w14:paraId="2E3455D9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（3）结合偏旁，重点讲解前两组汉字的含义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（出示课件4）</w:t>
            </w:r>
          </w:p>
          <w:p w14:paraId="6C4FF464">
            <w:pPr>
              <w:spacing w:line="360" w:lineRule="auto"/>
              <w:ind w:firstLine="595" w:firstLineChars="248"/>
              <w:rPr>
                <w:rFonts w:cs="宋体" w:asciiTheme="minorEastAsia" w:hAnsiTheme="minorEastAsia" w:eastAsiaTheme="minorEastAsia"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zh-CN"/>
              </w:rPr>
              <w:t>注：偏旁是“氵”，动词，形声。从水，主声。本义是灌入，注入。</w:t>
            </w:r>
          </w:p>
          <w:p w14:paraId="08B0B3FA">
            <w:pPr>
              <w:spacing w:line="360" w:lineRule="auto"/>
              <w:ind w:firstLine="595" w:firstLineChars="248"/>
              <w:rPr>
                <w:rFonts w:cs="宋体" w:asciiTheme="minorEastAsia" w:hAnsiTheme="minorEastAsia" w:eastAsiaTheme="minorEastAsia"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zh-CN"/>
              </w:rPr>
              <w:t>驻：偏旁是“马”，应读“zhù”；字义是：（车马等）停止，泛指停止或停留。</w:t>
            </w:r>
          </w:p>
          <w:p w14:paraId="41BF0855">
            <w:pPr>
              <w:spacing w:line="360" w:lineRule="auto"/>
              <w:ind w:firstLine="595" w:firstLineChars="248"/>
              <w:rPr>
                <w:rFonts w:cs="宋体" w:asciiTheme="minorEastAsia" w:hAnsiTheme="minorEastAsia" w:eastAsiaTheme="minorEastAsia"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zh-CN"/>
              </w:rPr>
              <w:t>抄：偏旁是“扌”，本意是指誊写，照原文写，搜查而没收，走简捷的路。</w:t>
            </w:r>
          </w:p>
          <w:p w14:paraId="0A4E04C8">
            <w:pPr>
              <w:spacing w:line="360" w:lineRule="auto"/>
              <w:ind w:firstLine="595" w:firstLineChars="248"/>
              <w:rPr>
                <w:rFonts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lang w:val="zh-CN"/>
              </w:rPr>
              <w:t>钞：偏旁是“钅”，本意同“抄”或作纸币。</w:t>
            </w:r>
          </w:p>
          <w:p w14:paraId="1E47575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（4）让学生自学其他字</w:t>
            </w:r>
          </w:p>
          <w:p w14:paraId="643ADF0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（5）让学生列举一些像这样的词语。</w:t>
            </w:r>
          </w:p>
          <w:p w14:paraId="09F76610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8496B0" w:themeColor="text2" w:themeTint="99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3.词句段运用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（出示课件5）</w:t>
            </w:r>
          </w:p>
          <w:p w14:paraId="58D13C7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（1）你知道这些说法吗？选一两个说句子。</w:t>
            </w:r>
          </w:p>
          <w:p w14:paraId="33E87A6D">
            <w:pPr>
              <w:spacing w:line="360" w:lineRule="auto"/>
              <w:ind w:firstLine="465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a.读一读，体会每组句子在表达上的不同。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（出示课件6）    </w:t>
            </w:r>
          </w:p>
          <w:p w14:paraId="13289A22">
            <w:pPr>
              <w:spacing w:line="360" w:lineRule="auto"/>
              <w:ind w:firstLine="453" w:firstLineChars="189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第一组第一句重复运用“没有……没有……没有……也没有……”，表达了当时的条件很差。 </w:t>
            </w:r>
          </w:p>
          <w:p w14:paraId="6CED0439">
            <w:pPr>
              <w:spacing w:line="360" w:lineRule="auto"/>
              <w:ind w:firstLine="453" w:firstLineChars="189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第二组第一句重复运用“……的时候”，表达出这条狗在不同的情况下都会叫。</w:t>
            </w:r>
          </w:p>
          <w:p w14:paraId="7CB1AB2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（2）读下面的句子，注意问号的用法，再照样子写一写。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（出示课件7）</w:t>
            </w:r>
          </w:p>
          <w:p w14:paraId="4E68AF9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a.大声朗读书中的句子。</w:t>
            </w:r>
          </w:p>
          <w:p w14:paraId="6FE11F4E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b.思考并说一说这是什么句？   </w:t>
            </w:r>
          </w:p>
          <w:p w14:paraId="4E6F56BE">
            <w:pPr>
              <w:spacing w:line="360" w:lineRule="auto"/>
              <w:ind w:firstLine="48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c.照样子，你也写一写吧。</w:t>
            </w:r>
          </w:p>
          <w:p w14:paraId="70A40EAD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难道地球的资源是取之不尽的吗？当然不是。</w:t>
            </w:r>
          </w:p>
          <w:p w14:paraId="106BB4A9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师：设问句就是明知故问，自问自答。</w:t>
            </w:r>
          </w:p>
          <w:p w14:paraId="50AAF2DA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师小结：设问句是为了强调自己的观点和看法，先提出一个问题，接着自己回答，即自问自答。设问句的基本特点是“无疑而问”，目的在于引人注意，启发思考。</w:t>
            </w:r>
          </w:p>
          <w:p w14:paraId="146371E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（板书：设问句  自问自答）</w:t>
            </w:r>
          </w:p>
          <w:p w14:paraId="17D36C0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4.日积月累。</w:t>
            </w:r>
          </w:p>
          <w:p w14:paraId="3437DD9F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学习文言文里的语句。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（出示课件8）</w:t>
            </w:r>
          </w:p>
          <w:p w14:paraId="69ECC5FD">
            <w:pPr>
              <w:pStyle w:val="18"/>
              <w:numPr>
                <w:ilvl w:val="2"/>
                <w:numId w:val="1"/>
              </w:numPr>
              <w:spacing w:line="360" w:lineRule="auto"/>
              <w:ind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好问则裕，自用则小。——《尚书》</w:t>
            </w:r>
          </w:p>
          <w:p w14:paraId="4CDBCE11">
            <w:pPr>
              <w:pStyle w:val="18"/>
              <w:numPr>
                <w:ilvl w:val="2"/>
                <w:numId w:val="1"/>
              </w:numPr>
              <w:spacing w:line="360" w:lineRule="auto"/>
              <w:ind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博学之，审问之，慎思之，明辨之，笃行之。</w:t>
            </w:r>
          </w:p>
          <w:p w14:paraId="6147A827">
            <w:pPr>
              <w:spacing w:line="360" w:lineRule="auto"/>
              <w:ind w:left="2520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——《礼记》</w:t>
            </w:r>
          </w:p>
          <w:p w14:paraId="0B8EC247">
            <w:pPr>
              <w:pStyle w:val="18"/>
              <w:numPr>
                <w:ilvl w:val="2"/>
                <w:numId w:val="1"/>
              </w:numPr>
              <w:spacing w:line="360" w:lineRule="auto"/>
              <w:ind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智能之士，不学不成，不问不知。——王充</w:t>
            </w:r>
          </w:p>
          <w:p w14:paraId="032CBEED">
            <w:pPr>
              <w:pStyle w:val="18"/>
              <w:numPr>
                <w:ilvl w:val="2"/>
                <w:numId w:val="1"/>
              </w:numPr>
              <w:spacing w:line="360" w:lineRule="auto"/>
              <w:ind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人非生而知之者，孰能无惑？——韩愈</w:t>
            </w:r>
          </w:p>
          <w:p w14:paraId="3725265E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（1）朗读这些语句。</w:t>
            </w:r>
          </w:p>
          <w:p w14:paraId="1CB4FC21">
            <w:pPr>
              <w:spacing w:line="360" w:lineRule="auto"/>
              <w:ind w:firstLine="360" w:firstLineChars="150"/>
              <w:rPr>
                <w:rFonts w:ascii="Arial" w:hAnsi="Arial" w:cs="Arial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（2）说说句子的意思。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（板书设计：说说句子的意思）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（出示课件9、10）</w:t>
            </w:r>
          </w:p>
          <w:p w14:paraId="415C7B53">
            <w:pPr>
              <w:pStyle w:val="18"/>
              <w:numPr>
                <w:ilvl w:val="2"/>
                <w:numId w:val="1"/>
              </w:numPr>
              <w:spacing w:line="360" w:lineRule="auto"/>
              <w:ind w:left="29" w:firstLine="425"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好问则裕，自用则小。——《尚书》</w:t>
            </w:r>
          </w:p>
          <w:p w14:paraId="5318D1C0">
            <w:pPr>
              <w:spacing w:line="360" w:lineRule="auto"/>
              <w:ind w:left="29"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意思：谦虚好问的人气度就宽宏，自以为是的人气量就狭小。</w:t>
            </w:r>
          </w:p>
          <w:p w14:paraId="758C0505">
            <w:pPr>
              <w:pStyle w:val="18"/>
              <w:numPr>
                <w:ilvl w:val="2"/>
                <w:numId w:val="1"/>
              </w:numPr>
              <w:spacing w:line="360" w:lineRule="auto"/>
              <w:ind w:left="29" w:firstLine="425"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博学之，审问之，慎思之，明辨之，笃行之。</w:t>
            </w:r>
          </w:p>
          <w:p w14:paraId="65FB532E">
            <w:pPr>
              <w:spacing w:line="360" w:lineRule="auto"/>
              <w:ind w:left="29" w:firstLine="425"/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——《礼记》</w:t>
            </w:r>
          </w:p>
          <w:p w14:paraId="66A54A38">
            <w:pPr>
              <w:spacing w:line="360" w:lineRule="auto"/>
              <w:ind w:left="29"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意思：要博学多才，就要对学问详细地询问，彻底搞懂，要慎重地思考，要明白地辨别，要切实地力行。</w:t>
            </w:r>
          </w:p>
          <w:p w14:paraId="73653F83">
            <w:pPr>
              <w:pStyle w:val="18"/>
              <w:numPr>
                <w:ilvl w:val="2"/>
                <w:numId w:val="1"/>
              </w:numPr>
              <w:spacing w:line="360" w:lineRule="auto"/>
              <w:ind w:left="29" w:firstLine="425"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智能之士，不学不成，不问不知。——王充</w:t>
            </w:r>
          </w:p>
          <w:p w14:paraId="7E63F09C">
            <w:pPr>
              <w:spacing w:line="360" w:lineRule="auto"/>
              <w:ind w:left="29"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意思：不学习自能知道，不问别人自己就懂得了，从古到今做事情，还没有这样的人。</w:t>
            </w:r>
          </w:p>
          <w:p w14:paraId="2815DD29">
            <w:pPr>
              <w:pStyle w:val="18"/>
              <w:numPr>
                <w:ilvl w:val="2"/>
                <w:numId w:val="1"/>
              </w:numPr>
              <w:spacing w:line="360" w:lineRule="auto"/>
              <w:ind w:left="29" w:firstLine="425" w:firstLineChars="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人非生而知之者，孰能无惑？——韩愈</w:t>
            </w:r>
          </w:p>
          <w:p w14:paraId="6CB2B7AF">
            <w:pPr>
              <w:spacing w:line="360" w:lineRule="auto"/>
              <w:ind w:left="29"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意思：一般人不是圣人和贤人，谁能没有过失？</w:t>
            </w:r>
          </w:p>
          <w:p w14:paraId="3AED9CF2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（3）学生读读背背。</w:t>
            </w:r>
          </w:p>
          <w:p w14:paraId="0CD87C1E">
            <w:pPr>
              <w:spacing w:line="360" w:lineRule="auto"/>
              <w:ind w:firstLine="360" w:firstLineChars="150"/>
            </w:pPr>
            <w:r>
              <w:rPr>
                <w:rFonts w:hint="eastAsia" w:asciiTheme="minorEastAsia" w:hAnsiTheme="minorEastAsia" w:eastAsiaTheme="minorEastAsia"/>
                <w:sz w:val="24"/>
              </w:rPr>
              <w:t>（4）测试学生背诵情况。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0DD40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8359BE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ED74EB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【设计意图：设计这个环节，总结了这一单元的阅读方法，帮助学生学会正确的朗读。】</w:t>
            </w:r>
          </w:p>
          <w:p w14:paraId="01A963F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5B029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B0150B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391BE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B68EA3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C64516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BDA7BE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82A77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2619B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32E4C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A0A2BC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86D18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E4F60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9603AA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22A30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【设计意图：这个环节的设置是教给学生字的组成方法，理解词语的意思。】</w:t>
            </w:r>
          </w:p>
          <w:p w14:paraId="20799B3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7EC5A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3660421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593B8D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EF4DF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D88DBE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AEFE1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F1B0EBF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86C06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C115100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AD4A7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E89AF1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5BB1B09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7E87C1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6F7AFD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6C83FF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9603CD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039F5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8BE847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4BB1D7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CD0F9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AD0179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1AD993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C9252FA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1514604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2B90A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【设计意图：这个环节的设置，目的是让学生理解成语的意思，有助于提高学生理解成语和用运成语的能力。】</w:t>
            </w:r>
          </w:p>
          <w:p w14:paraId="77F2FFC8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9C92A1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A7083E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485A182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BFAA62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002B3BB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418264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B27D03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0D1F125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2480067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4497F7E6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20EA6381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6E680A78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2631B4B7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38833C4C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6D3F5AD5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64CC3E91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0CD00680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1E03BCC6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6BAC819F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3D794ACF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3D8A6D75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0D49DF07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5922ED18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7132496F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03CFAE3C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4B1D21D2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77FE1F51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1C1A41E2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44E8AEB4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15A4694B">
            <w:pPr>
              <w:pStyle w:val="13"/>
              <w:ind w:firstLine="0" w:firstLineChars="0"/>
              <w:jc w:val="left"/>
              <w:rPr>
                <w:rFonts w:asciiTheme="minorEastAsia" w:hAnsiTheme="minorEastAsia"/>
                <w:color w:val="00B050"/>
                <w:sz w:val="24"/>
              </w:rPr>
            </w:pPr>
          </w:p>
          <w:p w14:paraId="5A40BF80">
            <w:pPr>
              <w:pStyle w:val="13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Theme="minorEastAsia" w:hAnsiTheme="minorEastAsia"/>
                <w:color w:val="00B050"/>
                <w:sz w:val="24"/>
              </w:rPr>
              <w:t>【设计意图：这个环节的设置，是让学生在理解语句的基础上，理解文言文的含义。】</w:t>
            </w:r>
          </w:p>
        </w:tc>
      </w:tr>
      <w:tr w14:paraId="5D69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DCE1D6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7D99716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FF"/>
                <w:sz w:val="24"/>
              </w:rPr>
              <w:t>三、课堂小结，激发运用</w:t>
            </w:r>
          </w:p>
          <w:p w14:paraId="24DF4A1A">
            <w:pPr>
              <w:spacing w:line="440" w:lineRule="exact"/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同学们，这节课我们学会了阅读的许多方法，明白了形声字的特点，学习了什么是设问句，还学习了文言文里面的句子，希望同学们在以后的学习中运用所学的知识去解决问题。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400DA2">
            <w:pPr>
              <w:spacing w:line="440" w:lineRule="exact"/>
              <w:jc w:val="left"/>
            </w:pPr>
          </w:p>
        </w:tc>
      </w:tr>
      <w:tr w14:paraId="3F355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53D3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7BA080EE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7755944">
            <w:pPr>
              <w:spacing w:line="220" w:lineRule="atLeast"/>
              <w:rPr>
                <w:rFonts w:asciiTheme="minorEastAsia" w:hAnsiTheme="minorEastAsia" w:eastAsiaTheme="minorEastAsia"/>
                <w:sz w:val="24"/>
                <w:u w:val="thick" w:color="00B050"/>
              </w:rPr>
            </w:pPr>
          </w:p>
          <w:p w14:paraId="46AF97AB">
            <w:pPr>
              <w:spacing w:line="220" w:lineRule="atLeast"/>
              <w:rPr>
                <w:rFonts w:asciiTheme="minorEastAsia" w:hAnsiTheme="minorEastAsia" w:eastAsiaTheme="minorEastAsia"/>
                <w:sz w:val="24"/>
                <w:u w:val="thick" w:color="00B050"/>
              </w:rPr>
            </w:pPr>
          </w:p>
          <w:p w14:paraId="41EFEB3E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pict>
                <v:shape id="_x0000_s1034" o:spid="_x0000_s1034" o:spt="87" type="#_x0000_t87" style="position:absolute;left:0pt;margin-left:58.5pt;margin-top:5.45pt;height:71.75pt;width:6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阅读方法</w:t>
            </w:r>
          </w:p>
          <w:p w14:paraId="1A5ED914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形声字</w:t>
            </w:r>
          </w:p>
          <w:p w14:paraId="1DE491B3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语文园地    </w:t>
            </w:r>
          </w:p>
          <w:p w14:paraId="1E687BAE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设问句  自问自答</w:t>
            </w:r>
          </w:p>
          <w:p w14:paraId="027E7C39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说说句子的意思</w:t>
            </w:r>
          </w:p>
          <w:p w14:paraId="4715BF2C">
            <w:pPr>
              <w:widowControl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</w:tbl>
    <w:p w14:paraId="272F136D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1E331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271CF58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EBF9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E9BD1A2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在本课的教学中，我注重了知识的落实，在扎实上下了功夫，进行了拓展，并设计了合理的练习形式，降低了学生学习的难度，如在“识字加油站”的练习中，我设计了让学生举形声字的词语，让他们循序渐进地掌握了知识。</w:t>
            </w:r>
          </w:p>
          <w:p w14:paraId="2C063C0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“词句段运用”的授课中，由于学生对这成语很陌生，所以，我通过朗读、讲解，让他们身临其境地去体会，去感悟，这样学生们自然而然地就理解了成语的意思，理解起来也就容易多了，并让学生们运用，加以巩固。</w:t>
            </w:r>
          </w:p>
          <w:p w14:paraId="1D58FD40">
            <w:pPr>
              <w:spacing w:line="360" w:lineRule="auto"/>
              <w:ind w:firstLine="465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美中不足的是，在讲授句子“日积月累”时，讲得不够详细，没有照顾到学困生的接受能力，因此，有的同学没能真正理解其中的意思。在今后的教育教学中，我要及时总结经验教训，让自己的教学有较大幅度地提高。</w:t>
            </w:r>
          </w:p>
        </w:tc>
      </w:tr>
    </w:tbl>
    <w:p w14:paraId="2B2DC2D9">
      <w:pPr>
        <w:rPr>
          <w:rFonts w:ascii="宋体" w:hAnsi="宋体" w:cs="宋体"/>
          <w:sz w:val="24"/>
        </w:rPr>
      </w:pPr>
    </w:p>
    <w:p w14:paraId="73BF335F">
      <w:pPr>
        <w:spacing w:line="440" w:lineRule="exact"/>
        <w:jc w:val="center"/>
        <w:rPr>
          <w:rFonts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776389B1"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</w:rPr>
        <w:t>【与文章相关的资料介绍】</w:t>
      </w:r>
    </w:p>
    <w:p w14:paraId="022448CE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博观而约取，厚积而薄发。</w:t>
      </w:r>
    </w:p>
    <w:p w14:paraId="661B61E0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百川东到海，何时复西归?少壮不努力，老大徒伤悲。</w:t>
      </w:r>
    </w:p>
    <w:p w14:paraId="1C3BC6C9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君子忧道不忧贫。</w:t>
      </w:r>
    </w:p>
    <w:p w14:paraId="6762071C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天将降大任于斯人也，必先苦其心志，劳其筋骨，饿其体肤，空乏其身，行拂乱其所为。</w:t>
      </w:r>
    </w:p>
    <w:p w14:paraId="1DD583AF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先天下之忧而忧，后天下之乐而乐。</w:t>
      </w:r>
    </w:p>
    <w:p w14:paraId="11A4F0A4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为天地立心，为生民立命，为往圣继绝学，为万世开太平。</w:t>
      </w:r>
    </w:p>
    <w:p w14:paraId="5DB374F4">
      <w:pPr>
        <w:shd w:val="clear" w:color="auto" w:fill="FFFFFF"/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丹青不知老将至，</w:t>
      </w:r>
      <w:r>
        <w:rPr>
          <w:rFonts w:hint="eastAsia" w:ascii="宋体" w:hAnsi="宋体" w:cs="宋体"/>
          <w:sz w:val="24"/>
        </w:rPr>
        <w:t>富贵</w:t>
      </w:r>
      <w:r>
        <w:rPr>
          <w:rFonts w:ascii="宋体" w:hAnsi="宋体" w:cs="宋体"/>
          <w:sz w:val="24"/>
        </w:rPr>
        <w:t>于我如浮云。</w:t>
      </w:r>
    </w:p>
    <w:p w14:paraId="3314E1E5">
      <w:pPr>
        <w:shd w:val="clear" w:color="auto" w:fill="FFFFFF"/>
        <w:spacing w:line="440" w:lineRule="exact"/>
        <w:ind w:firstLine="480" w:firstLineChars="200"/>
        <w:rPr>
          <w:sz w:val="24"/>
        </w:rPr>
      </w:pP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．</w:t>
      </w:r>
      <w:r>
        <w:rPr>
          <w:rFonts w:ascii="宋体" w:hAnsi="宋体" w:cs="宋体"/>
          <w:sz w:val="24"/>
        </w:rPr>
        <w:t>天行健，君子以自强不息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地势坤，君子以厚德载物。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6B5C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7B73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D432B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BC8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B7C2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88B69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F63B5E"/>
    <w:multiLevelType w:val="multilevel"/>
    <w:tmpl w:val="48F63B5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E1"/>
    <w:rsid w:val="00044691"/>
    <w:rsid w:val="000653A7"/>
    <w:rsid w:val="000D370E"/>
    <w:rsid w:val="001962F6"/>
    <w:rsid w:val="00255BAE"/>
    <w:rsid w:val="002875B4"/>
    <w:rsid w:val="004151F3"/>
    <w:rsid w:val="00476053"/>
    <w:rsid w:val="0048279F"/>
    <w:rsid w:val="005736DD"/>
    <w:rsid w:val="005855C8"/>
    <w:rsid w:val="006112D1"/>
    <w:rsid w:val="006A5FEB"/>
    <w:rsid w:val="006A798B"/>
    <w:rsid w:val="006B06A7"/>
    <w:rsid w:val="006B444E"/>
    <w:rsid w:val="007506B2"/>
    <w:rsid w:val="007714F2"/>
    <w:rsid w:val="007765C0"/>
    <w:rsid w:val="00944A67"/>
    <w:rsid w:val="009843F7"/>
    <w:rsid w:val="00A14481"/>
    <w:rsid w:val="00A47995"/>
    <w:rsid w:val="00A90259"/>
    <w:rsid w:val="00AE3055"/>
    <w:rsid w:val="00AF5C3D"/>
    <w:rsid w:val="00B46CD8"/>
    <w:rsid w:val="00B51447"/>
    <w:rsid w:val="00BB386E"/>
    <w:rsid w:val="00BB775D"/>
    <w:rsid w:val="00C6396A"/>
    <w:rsid w:val="00CB6568"/>
    <w:rsid w:val="00CC67B3"/>
    <w:rsid w:val="00CC6F7A"/>
    <w:rsid w:val="00D45F27"/>
    <w:rsid w:val="00D62F8C"/>
    <w:rsid w:val="00D9119A"/>
    <w:rsid w:val="00DA2ABA"/>
    <w:rsid w:val="00DF0893"/>
    <w:rsid w:val="00E65873"/>
    <w:rsid w:val="00EB0E06"/>
    <w:rsid w:val="00F02704"/>
    <w:rsid w:val="00F418CC"/>
    <w:rsid w:val="00F46DF0"/>
    <w:rsid w:val="00F540FF"/>
    <w:rsid w:val="00F870C4"/>
    <w:rsid w:val="00FA3947"/>
    <w:rsid w:val="10A378E3"/>
    <w:rsid w:val="192A6BB8"/>
    <w:rsid w:val="1B7A4899"/>
    <w:rsid w:val="21800262"/>
    <w:rsid w:val="2AF67FA6"/>
    <w:rsid w:val="2D357BA8"/>
    <w:rsid w:val="3AEA3EC6"/>
    <w:rsid w:val="3E057EFD"/>
    <w:rsid w:val="3EB706E6"/>
    <w:rsid w:val="4AF75E7C"/>
    <w:rsid w:val="56F1307E"/>
    <w:rsid w:val="57602B1F"/>
    <w:rsid w:val="60655BE8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0"/>
        <o:r id="V:Rule5" type="connector" idref="#_x0000_s1032"/>
        <o:r id="V:Rule6" type="connector" idref="#_x0000_s103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  <w:style w:type="paragraph" w:styleId="1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5"/>
    <customShpInfo spid="_x0000_s1029"/>
    <customShpInfo spid="_x0000_s1030"/>
    <customShpInfo spid="_x0000_s1028"/>
    <customShpInfo spid="_x0000_s1032"/>
    <customShpInfo spid="_x0000_s1033"/>
    <customShpInfo spid="_x0000_s1031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066761-D84D-450D-BDE1-A942308339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2356</Words>
  <Characters>2383</Characters>
  <Lines>0</Lines>
  <Paragraphs>0</Paragraphs>
  <TotalTime>0</TotalTime>
  <ScaleCrop>false</ScaleCrop>
  <LinksUpToDate>false</LinksUpToDate>
  <CharactersWithSpaces>2581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2025-07-30T14:06:53Z</dcterms:created>
  <dc:creator>Administrator</dc:creator>
  <cp:lastModifiedBy>上帝掷骰子吗</cp:lastModifiedBy>
  <dcterms:modified xsi:type="dcterms:W3CDTF">2025-07-30T14:06:53Z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861386C5F44B407091605557CA2E8262_12</vt:lpwstr>
  </property>
</Properties>
</file>