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20C6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交流平台·初试身手</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5016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2A334F3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0D72015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1．能结合课文内容，总结、梳理按照游览顺序和景物变化顺序写景的方法。</w:t>
            </w:r>
          </w:p>
          <w:p w14:paraId="69AA27B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2．能按顺序说出游览路线；能按顺序介绍一处景物并写下来。</w:t>
            </w:r>
          </w:p>
          <w:p w14:paraId="3FC291C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65ED07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能结合课文内容，总结、梳理按照游览顺序和景物变化顺序写景的方法。</w:t>
            </w:r>
          </w:p>
          <w:p w14:paraId="1E702AE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502B2A00">
            <w:pPr>
              <w:spacing w:line="360" w:lineRule="auto"/>
              <w:ind w:firstLine="525" w:firstLineChars="250"/>
              <w:jc w:val="left"/>
              <w:rPr>
                <w:rFonts w:ascii="宋体" w:hAnsi="宋体"/>
                <w:color w:val="000000" w:themeColor="text1"/>
                <w:sz w:val="24"/>
                <w14:textFill>
                  <w14:solidFill>
                    <w14:schemeClr w14:val="tx1"/>
                  </w14:solidFill>
                </w14:textFill>
              </w:rPr>
            </w:pPr>
            <w:r>
              <w:rPr>
                <w:rFonts w:hint="eastAsia"/>
                <w:kern w:val="0"/>
              </w:rPr>
              <w:t>能抓住一处景物的特点，并按照一定的顺序进行介绍</w:t>
            </w:r>
            <w:r>
              <w:rPr>
                <w:rFonts w:hint="eastAsia" w:ascii="宋体" w:hAnsi="宋体"/>
                <w:color w:val="000000" w:themeColor="text1"/>
                <w:sz w:val="24"/>
                <w14:textFill>
                  <w14:solidFill>
                    <w14:schemeClr w14:val="tx1"/>
                  </w14:solidFill>
                </w14:textFill>
              </w:rPr>
              <w:t>。</w:t>
            </w:r>
          </w:p>
          <w:p w14:paraId="22F7176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7C4A406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读写结合　想象画面</w:t>
            </w:r>
          </w:p>
          <w:p w14:paraId="4795BC2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65F42F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1F99A73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4B00759">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095C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14F1A35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15133E62">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1E4CF4E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C3E3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41ACAC4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185AE908">
            <w:pPr>
              <w:spacing w:line="360" w:lineRule="auto"/>
              <w:ind w:firstLine="562" w:firstLineChars="200"/>
              <w:jc w:val="center"/>
              <w:rPr>
                <w:rFonts w:ascii="宋体" w:hAnsi="宋体"/>
                <w:b/>
                <w:bCs/>
                <w:color w:val="000000" w:themeColor="text1"/>
                <w:sz w:val="28"/>
                <w14:textFill>
                  <w14:solidFill>
                    <w14:schemeClr w14:val="tx1"/>
                  </w14:solidFill>
                </w14:textFill>
              </w:rPr>
            </w:pPr>
            <w:r>
              <w:rPr>
                <w:rFonts w:hint="eastAsia" w:ascii="宋体" w:hAnsi="宋体"/>
                <w:b/>
                <w:bCs/>
                <w:color w:val="000000" w:themeColor="text1"/>
                <w:sz w:val="28"/>
                <w14:textFill>
                  <w14:solidFill>
                    <w14:schemeClr w14:val="tx1"/>
                  </w14:solidFill>
                </w14:textFill>
              </w:rPr>
              <w:t>板块一　交流平台</w:t>
            </w:r>
          </w:p>
          <w:p w14:paraId="72AA90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这里有一句话，请同学们跟着老师一起读。</w:t>
            </w:r>
          </w:p>
          <w:p w14:paraId="146FB7BE">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7432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34025" cy="274320"/>
                          </a:xfrm>
                          <a:prstGeom prst="rect">
                            <a:avLst/>
                          </a:prstGeom>
                        </pic:spPr>
                      </pic:pic>
                    </a:graphicData>
                  </a:graphic>
                </wp:inline>
              </w:drawing>
            </w:r>
          </w:p>
          <w:p w14:paraId="1CE8A39B">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言有序，悔亡。——《周易·艮(ɡèn)》</w:t>
            </w:r>
          </w:p>
          <w:p w14:paraId="23D931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(生读)</w:t>
            </w:r>
          </w:p>
          <w:p w14:paraId="5E5C0E0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师：这里“艮”读gèn，艮卦，八卦之一，代表“山”。“悔亡”就是没有祸患。谁能说说这句话的意思？</w:t>
            </w:r>
          </w:p>
          <w:p w14:paraId="0C9436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生：说话和写文章很有条理。</w:t>
            </w:r>
          </w:p>
          <w:p w14:paraId="2CFDCF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师：这句话用成语来形容就是——</w:t>
            </w:r>
          </w:p>
          <w:p w14:paraId="1FFB6F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生：言之有序。</w:t>
            </w:r>
          </w:p>
          <w:p w14:paraId="0BEC5B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师：怎样将你游览过的一个地方按一定顺序向他人介绍清楚呢？这节课我们会通过“交流平台”“初试身手”两个栏目，和同学们一起交流，一起分享。 (师板书课题)</w:t>
            </w:r>
          </w:p>
          <w:p w14:paraId="05874A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师：请同学们阅读“交流平台”的内容。(课件出示“交流平台”的内容，生默读。)</w:t>
            </w:r>
          </w:p>
          <w:p w14:paraId="32516E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师：怎样写自己游览过的一个地方呢？</w:t>
            </w:r>
          </w:p>
          <w:p w14:paraId="7906957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生：可以按游览的顺序来写。</w:t>
            </w:r>
          </w:p>
          <w:p w14:paraId="0CA06A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师：还有需要补充的吗？</w:t>
            </w:r>
          </w:p>
          <w:p w14:paraId="0110046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生：可以把特别吸引自己的景物作为重点来写。</w:t>
            </w:r>
          </w:p>
          <w:p w14:paraId="5E86B5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师：在写景物的时候，可以把重要的地方写具体，你的理解非常好。还有补充的吗？</w:t>
            </w:r>
          </w:p>
          <w:p w14:paraId="70F911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生：可以按照景物变化的顺序来写。</w:t>
            </w:r>
          </w:p>
          <w:p w14:paraId="1E27F2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师：(师板书：按顺序写　突出特点)本单元我们学习了两篇写景的课文，请大家回顾一下这两篇课文分别是按照什么顺序将景物的特点写清楚的。(出示课前预学单第1题)</w:t>
            </w:r>
          </w:p>
          <w:p w14:paraId="7D8E7AC0">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9400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534025" cy="294005"/>
                          </a:xfrm>
                          <a:prstGeom prst="rect">
                            <a:avLst/>
                          </a:prstGeom>
                        </pic:spPr>
                      </pic:pic>
                    </a:graphicData>
                  </a:graphic>
                </wp:inline>
              </w:drawing>
            </w:r>
          </w:p>
          <w:p w14:paraId="5E0813AE">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1.围绕语文要素，梳理课文内容。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Layout w:type="fixed"/>
              <w:tblCellMar>
                <w:top w:w="0" w:type="dxa"/>
                <w:left w:w="108" w:type="dxa"/>
                <w:bottom w:w="0" w:type="dxa"/>
                <w:right w:w="108" w:type="dxa"/>
              </w:tblCellMar>
            </w:tblPr>
            <w:tblGrid>
              <w:gridCol w:w="2901"/>
              <w:gridCol w:w="2902"/>
              <w:gridCol w:w="2902"/>
            </w:tblGrid>
            <w:tr w14:paraId="0BE1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5F2F6"/>
                <w:tblCellMar>
                  <w:top w:w="0" w:type="dxa"/>
                  <w:left w:w="108" w:type="dxa"/>
                  <w:bottom w:w="0" w:type="dxa"/>
                  <w:right w:w="108" w:type="dxa"/>
                </w:tblCellMar>
              </w:tblPrEx>
              <w:tc>
                <w:tcPr>
                  <w:tcW w:w="2901" w:type="dxa"/>
                  <w:shd w:val="clear" w:color="auto" w:fill="E5F2F6"/>
                </w:tcPr>
                <w:p w14:paraId="76E7E4D5">
                  <w:pPr>
                    <w:shd w:val="clear" w:color="auto" w:fill="E5F2F6"/>
                    <w:spacing w:line="360" w:lineRule="auto"/>
                    <w:jc w:val="center"/>
                    <w:rPr>
                      <w:rFonts w:ascii="宋体" w:hAnsi="宋体"/>
                      <w:color w:val="000000" w:themeColor="text1"/>
                      <w:sz w:val="24"/>
                      <w14:textFill>
                        <w14:solidFill>
                          <w14:schemeClr w14:val="tx1"/>
                        </w14:solidFill>
                      </w14:textFill>
                    </w:rPr>
                  </w:pPr>
                </w:p>
              </w:tc>
              <w:tc>
                <w:tcPr>
                  <w:tcW w:w="2902" w:type="dxa"/>
                  <w:shd w:val="clear" w:color="auto" w:fill="E5F2F6"/>
                  <w:vAlign w:val="center"/>
                </w:tcPr>
                <w:p w14:paraId="3942AB6D">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《海上日出》</w:t>
                  </w:r>
                </w:p>
              </w:tc>
              <w:tc>
                <w:tcPr>
                  <w:tcW w:w="2902" w:type="dxa"/>
                  <w:shd w:val="clear" w:color="auto" w:fill="E5F2F6"/>
                  <w:vAlign w:val="center"/>
                </w:tcPr>
                <w:p w14:paraId="4DB74BBD">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《记金华的双龙洞》</w:t>
                  </w:r>
                </w:p>
              </w:tc>
            </w:tr>
            <w:tr w14:paraId="63BC8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shd w:val="clear" w:color="auto" w:fill="E5F2F6"/>
                </w:tcPr>
                <w:p w14:paraId="6352EEBF">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了解课文按一定顺序</w:t>
                  </w:r>
                </w:p>
                <w:p w14:paraId="7F9DFC7C">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写景物的方法</w:t>
                  </w:r>
                </w:p>
              </w:tc>
              <w:tc>
                <w:tcPr>
                  <w:tcW w:w="2902" w:type="dxa"/>
                  <w:shd w:val="clear" w:color="auto" w:fill="E5F2F6"/>
                  <w:vAlign w:val="center"/>
                </w:tcPr>
                <w:p w14:paraId="6AEC1ED9">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按照太阳变化的顺序</w:t>
                  </w:r>
                </w:p>
              </w:tc>
              <w:tc>
                <w:tcPr>
                  <w:tcW w:w="2902" w:type="dxa"/>
                  <w:shd w:val="clear" w:color="auto" w:fill="E5F2F6"/>
                  <w:vAlign w:val="center"/>
                </w:tcPr>
                <w:p w14:paraId="7F686A22">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按照游览的顺序</w:t>
                  </w:r>
                </w:p>
              </w:tc>
            </w:tr>
            <w:tr w14:paraId="074CF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1" w:type="dxa"/>
                  <w:shd w:val="clear" w:color="auto" w:fill="E5F2F6"/>
                </w:tcPr>
                <w:p w14:paraId="53432532">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我的发现</w:t>
                  </w:r>
                </w:p>
              </w:tc>
              <w:tc>
                <w:tcPr>
                  <w:tcW w:w="5804" w:type="dxa"/>
                  <w:gridSpan w:val="2"/>
                  <w:shd w:val="clear" w:color="auto" w:fill="E5F2F6"/>
                </w:tcPr>
                <w:p w14:paraId="51F6E21A">
                  <w:pPr>
                    <w:shd w:val="clear" w:color="auto" w:fill="E5F2F6"/>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按照一定顺序写可以使文章层次更加清晰</w:t>
                  </w:r>
                </w:p>
              </w:tc>
            </w:tr>
          </w:tbl>
          <w:p w14:paraId="2DE1AD0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首先我们看《海上日出》一文，你们能说一说《海上日出》的写作顺序吗？</w:t>
            </w:r>
          </w:p>
          <w:p w14:paraId="45B7E48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《海上日出》一文的写作顺序是按照太阳变化的顺序来写的，先写了日出前天空颜色的变化，接着写了日出时太阳的位置、颜色、光亮的变化，最后写了天边有云的情况下日出的情景。</w:t>
            </w:r>
          </w:p>
          <w:p w14:paraId="3AC7A42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你的表达非常清晰。那《记金华的双龙洞》又是按什么顺序来写的呢？</w:t>
            </w:r>
          </w:p>
          <w:p w14:paraId="17F054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《记金华的双龙洞》是按照游览的顺序来写的。(师相机出示课文插图及游览路线图)</w:t>
            </w:r>
          </w:p>
          <w:p w14:paraId="79E9ED1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记金华的双龙洞》是按照游览的顺序来写的，可是并没有记流水账，在写景点的时候，有详有略。请你来读一读这一句：“我又感觉要是把头稍微抬起一点儿，准会撞破额角，擦伤鼻子。”(课件出示句子，生读。)</w:t>
            </w:r>
          </w:p>
          <w:p w14:paraId="1E3942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“要是……准会……”的假设句式准确地表达了作者当时受“挤压”的感觉，读后让人仿佛身临其境。我们再来读一读这句话吧。(生读)</w:t>
            </w:r>
          </w:p>
          <w:p w14:paraId="15C1BC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通过学习“交流平台”和回顾本单元课文，我们学会了写游记的方法和按照一定顺序写景物的方法。写游记时可以按游览的顺序来写，在描写的过程中，不要“面面俱到”，要注意选取特别吸引你的景物重点写，突出景物的特点，通过真实地描写自己的感受将景物的特点写清楚。</w:t>
            </w:r>
          </w:p>
          <w:p w14:paraId="4465854C">
            <w:pPr>
              <w:spacing w:line="360" w:lineRule="auto"/>
              <w:jc w:val="center"/>
              <w:rPr>
                <w:rFonts w:ascii="宋体" w:hAnsi="宋体"/>
                <w:b/>
                <w:color w:val="000000" w:themeColor="text1"/>
                <w:sz w:val="28"/>
                <w14:textFill>
                  <w14:solidFill>
                    <w14:schemeClr w14:val="tx1"/>
                  </w14:solidFill>
                </w14:textFill>
              </w:rPr>
            </w:pPr>
            <w:r>
              <w:rPr>
                <w:rFonts w:hint="eastAsia" w:ascii="宋体" w:hAnsi="宋体"/>
                <w:b/>
                <w:color w:val="000000" w:themeColor="text1"/>
                <w:sz w:val="28"/>
                <w14:textFill>
                  <w14:solidFill>
                    <w14:schemeClr w14:val="tx1"/>
                  </w14:solidFill>
                </w14:textFill>
              </w:rPr>
              <w:t>板块二　初试身手</w:t>
            </w:r>
          </w:p>
          <w:p w14:paraId="05B7923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人们常说“操千曲而后晓声，观千剑而后识器”，刚才同学们讨论得热火朝天，究竟有没有真正地掌握按一定顺序写景物的方法呢？咱们去“初试身手”栏目看看大家的表现吧！(出示课中导学单活动一)</w:t>
            </w:r>
          </w:p>
          <w:p w14:paraId="6E705CF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80670"/>
                  <wp:effectExtent l="0" t="0" r="9525"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5534025" cy="280670"/>
                          </a:xfrm>
                          <a:prstGeom prst="rect">
                            <a:avLst/>
                          </a:prstGeom>
                        </pic:spPr>
                      </pic:pic>
                    </a:graphicData>
                  </a:graphic>
                </wp:inline>
              </w:drawing>
            </w:r>
          </w:p>
          <w:p w14:paraId="67ABFAB3">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活动一：参观植物园，画出参观路线。</w:t>
            </w:r>
          </w:p>
          <w:p w14:paraId="4BBD860F">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星期天，你要带一位同学参观植物园。根据下面的示意图，画出参观路线，再按顺序说一说。</w:t>
            </w:r>
          </w:p>
          <w:p w14:paraId="40CCCFE8">
            <w:pPr>
              <w:shd w:val="clear" w:color="auto" w:fill="E5F2F6"/>
              <w:spacing w:line="360" w:lineRule="auto"/>
              <w:ind w:firstLine="420" w:firstLineChars="200"/>
              <w:jc w:val="center"/>
              <w:rPr>
                <w:rFonts w:ascii="宋体" w:hAnsi="宋体"/>
                <w:color w:val="000000" w:themeColor="text1"/>
                <w:sz w:val="24"/>
                <w14:textFill>
                  <w14:solidFill>
                    <w14:schemeClr w14:val="tx1"/>
                  </w14:solidFill>
                </w14:textFill>
              </w:rPr>
            </w:pPr>
            <w:r>
              <w:drawing>
                <wp:inline distT="0" distB="0" distL="0" distR="0">
                  <wp:extent cx="4445635" cy="19304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4452086" cy="1933069"/>
                          </a:xfrm>
                          <a:prstGeom prst="rect">
                            <a:avLst/>
                          </a:prstGeom>
                        </pic:spPr>
                      </pic:pic>
                    </a:graphicData>
                  </a:graphic>
                </wp:inline>
              </w:drawing>
            </w:r>
          </w:p>
          <w:p w14:paraId="0C50C4B0">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1．看一看，选择最佳参观路线。</w:t>
            </w:r>
          </w:p>
          <w:p w14:paraId="11963968">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2．画一画，画出参观路线图。</w:t>
            </w:r>
          </w:p>
          <w:p w14:paraId="4B24F75D">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南门→芍药园→（松林）→（天鹅湖）→（郁金香园）→（望湖亭）→（纪念馆）→（北门）</w:t>
            </w:r>
          </w:p>
          <w:p w14:paraId="6432878B">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3．说一说，跟伙伴说一说自己参观的路线。</w:t>
            </w:r>
          </w:p>
          <w:p w14:paraId="0186DAC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师：请你读一读题目。(生读)</w:t>
            </w:r>
          </w:p>
          <w:p w14:paraId="2D82F0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师：读了题目，你知道题目的要求是什么吗？</w:t>
            </w:r>
          </w:p>
          <w:p w14:paraId="13470A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生：要求我们先根据示意图，画出植物园的参观路线，再按顺序说一说。</w:t>
            </w:r>
          </w:p>
          <w:p w14:paraId="276FD0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师：请同学们看图，弄清植物园的方位，有几个大门，园内有哪些景点，分别在什么位置。观察完毕后同桌之间互相讨论，重点弄清楚景点的方位。(生观察并讨论)</w:t>
            </w:r>
          </w:p>
          <w:p w14:paraId="0793AA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师：同学们的讨论非常热烈。你们打算从哪个门进入植物园？参观哪些景点？怎么安排路线最科学、最合理呢？请同学们赶紧拿起手中的笔，画一画自己设计的参观路线图吧！ (生画)</w:t>
            </w:r>
          </w:p>
          <w:p w14:paraId="4705C0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师：同学们，要带领同学参观美丽的植物园，必须得有一定的顺序。需要注意的是，即便是介绍同一个植物园，每个人的思路都是不一样的，请同学来说一说你画的参观路线吧。</w:t>
            </w:r>
          </w:p>
          <w:p w14:paraId="42A7DD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生：南门→郁金香园→天鹅湖→芍药园→松林→纪念馆→望湖亭→东南门。</w:t>
            </w:r>
          </w:p>
          <w:p w14:paraId="3CEF52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师：路线非常清晰，还有同学有不同的线路吗？</w:t>
            </w:r>
          </w:p>
          <w:p w14:paraId="4436CB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生：北门→天鹅湖→纪念馆→望湖亭→郁金香园→芍药园→松林→北门。</w:t>
            </w:r>
          </w:p>
          <w:p w14:paraId="05268C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有了参观路线，现在我们就是一名小导游了，准备带领大家去参观植物园。要想成为优秀的小导游，首先得按照所画参观路线说清楚先参观什么，再参观什么，最后参观什么；特别吸引人的景点要重点介绍，有些景点可以用一两句话带过，这样介绍景点就做到了详略结合。每到一处景点时要说清楚方位，要用过渡句来衔接，这样，别人才会听得更明白。(师板书：详略得当　过渡自然)</w:t>
            </w:r>
          </w:p>
          <w:p w14:paraId="32E359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师：现在，大家按照老师板书的四个要求，对照自己所画的参观路线图，作为一名小导游说一说吧。</w:t>
            </w:r>
          </w:p>
          <w:p w14:paraId="56F2FFE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欢迎你来到植物园，我们先从南门进入，沿着小路往东走，就到了郁金香园。郁金香园的北面有一个美丽的天鹅湖。天鹅湖的西面是一个芍药园。转过芍药园，就来到了松林。迎着松林转一圈向东走，就来到了北门旁边的纪念馆。从纪念馆出来朝南走，就来到了望湖亭。穿过望湖亭，从东南门出来，我们植物园的游览之旅就结束了。</w:t>
            </w:r>
          </w:p>
          <w:p w14:paraId="43514A5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师：线路很清晰，如果能突出重点，详略得当就好了。还有谁来说一说？</w:t>
            </w:r>
          </w:p>
          <w:p w14:paraId="209ECA1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们先从北门进入，就看到了美丽的天鹅湖。湖水清澈明净，像一面镜子。微风吹过，天鹅湖面泛起一层层涟漪，像是给湖面穿上了美丽的皱皱裙。天鹅湖东北边是纪念馆。从纪念馆出来往南走，就来到了望湖亭，继续往南走，就来到了芳香四溢的郁金香园。从郁金香园出来往西走，过了一座小桥，往左手边走就来到了芍药园。芍药园里种着许多芍药花，花开得非常艳丽，还招来了不少的蜜蜂、蝴蝶，热闹极了。芍药园的东北面就是松林，转过松林，就来到了北门。植物园的游览也就结束了。</w:t>
            </w:r>
          </w:p>
          <w:p w14:paraId="06BCD6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转过松林，就来到了北门。”你能巧妙地运用“转过”“来到”这些动词把游览的顺序串联起来，非常棒！其实呀，巧用动词，灵活过渡，既可以使游览的路线清晰，也能把文章串联成一个整体。下面，我们做一个巧用动词的游戏吧。</w:t>
            </w:r>
          </w:p>
          <w:p w14:paraId="1570C7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看课中导学单活动二，巧用动词，创意表达。怎样巧用动词，创意表达呢？这就需要我们有丰富的想象力。我们可以想象自己就在这美丽的景点中游览，根据地名，想象自己看到的景色，行走的路线，然后用最恰当、精妙的动词把这些景点串联在一起。同学们，按照老师的提示，尝试一下吧。</w:t>
            </w:r>
          </w:p>
          <w:p w14:paraId="228F1841">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80670"/>
                  <wp:effectExtent l="0" t="0" r="9525"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9"/>
                          <a:stretch>
                            <a:fillRect/>
                          </a:stretch>
                        </pic:blipFill>
                        <pic:spPr>
                          <a:xfrm>
                            <a:off x="0" y="0"/>
                            <a:ext cx="5534025" cy="280670"/>
                          </a:xfrm>
                          <a:prstGeom prst="rect">
                            <a:avLst/>
                          </a:prstGeom>
                        </pic:spPr>
                      </pic:pic>
                    </a:graphicData>
                  </a:graphic>
                </wp:inline>
              </w:drawing>
            </w:r>
          </w:p>
          <w:p w14:paraId="66A23381">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活动二：巧用动词，把游览的顺序巧妙串联起来。</w:t>
            </w:r>
          </w:p>
          <w:p w14:paraId="779EB70C">
            <w:pPr>
              <w:shd w:val="clear" w:color="auto" w:fill="E5F2F6"/>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过了小桥往西，就来到了荷花亭。→（转过）荷花亭，（来到）心月湖。→（荡舟）心月湖上，（遥望）青岩山。→（翻过）青岩山，就是听涛阁。→从听涛阁下来，已经是黄昏时分了。</w:t>
            </w:r>
          </w:p>
          <w:p w14:paraId="1EE149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师：思考完毕的同学可以在小组内交流交流，小组同学之间可以讨论哪一个动词用得好，好在哪里，一定要把原因说清楚哟！(小组交流)</w:t>
            </w:r>
          </w:p>
          <w:p w14:paraId="43D68D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现在请小组代表说一说吧。</w:t>
            </w:r>
          </w:p>
          <w:p w14:paraId="18F50BC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生：过了小桥往西，就来到了荷花亭。转过荷花亭，来到心悦湖。因为荷花亭是我们的第一站，我们会在这里观赏荷花，但不会在荷花亭里歇息，所以，我们小组用“转过”这个词语。</w:t>
            </w:r>
          </w:p>
          <w:p w14:paraId="0BD137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师：有道理，第二句谁来补充？</w:t>
            </w:r>
          </w:p>
          <w:p w14:paraId="744310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荡舟”心悦湖上，“遥望”青岩山。因为心悦湖是我们游览的重点，我们会在心悦湖上划船。游玩在心悦湖上，看到了对面的青岩山。所以用“遥望”这个词语，我能想象青岩山很美，绿树葱葱，青山碧绿。</w:t>
            </w:r>
          </w:p>
          <w:p w14:paraId="4BEE89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师：你的描述让老师也仿佛看到了美丽苍翠的青岩山，难怪叫“青岩山”，你看，青翠的山色把岩石都染绿了。最后一句，谁来填一个动词？既把各个景点串联成一体，也让我们感受到这儿的美景。</w:t>
            </w:r>
          </w:p>
          <w:p w14:paraId="1921C9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生：我认为用“翻过”好，“翻过”一词，不仅让我们感受到青岩山的绿，还感受到了青岩山的高大雄伟。</w:t>
            </w:r>
          </w:p>
          <w:p w14:paraId="4049F2D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师：(课件出示活动二的答案)谁能完整地读一读这段话，读出所填动词的精妙？(指生读)</w:t>
            </w:r>
          </w:p>
          <w:p w14:paraId="6FF6B8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师：你在读的时候强调了这些动词，仿佛把我们带到了美丽的景色中 。游览完青岩山，再来说一说我们观察的附近的一处景物吧，因为最美丽的风景就在我们身边。到我们周围熟悉的地方去走一走，看一看，你一定会发现美丽的风景。然后想一想哪一处景物最吸引你。</w:t>
            </w:r>
          </w:p>
          <w:p w14:paraId="66FE3FF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师：请同学们拿出课前预学单看第2 题。想一想：你要跟大家介绍哪些景点？</w:t>
            </w:r>
          </w:p>
          <w:p w14:paraId="42E94172">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90195"/>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1"/>
                          <a:stretch>
                            <a:fillRect/>
                          </a:stretch>
                        </pic:blipFill>
                        <pic:spPr>
                          <a:xfrm>
                            <a:off x="0" y="0"/>
                            <a:ext cx="5534025" cy="290195"/>
                          </a:xfrm>
                          <a:prstGeom prst="rect">
                            <a:avLst/>
                          </a:prstGeom>
                        </pic:spPr>
                      </pic:pic>
                    </a:graphicData>
                  </a:graphic>
                </wp:inline>
              </w:drawing>
            </w:r>
          </w:p>
          <w:p w14:paraId="09809446">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2.观察附近的一处景物，画一张游览路线图。</w:t>
            </w:r>
          </w:p>
          <w:p w14:paraId="24C4FD73">
            <w:pPr>
              <w:shd w:val="clear" w:color="auto" w:fill="E5F2F6"/>
              <w:spacing w:line="360" w:lineRule="auto"/>
              <w:jc w:val="center"/>
              <w:rPr>
                <w:rFonts w:ascii="宋体" w:hAnsi="宋体"/>
                <w:color w:val="000000" w:themeColor="text1"/>
                <w:sz w:val="24"/>
                <w14:textFill>
                  <w14:solidFill>
                    <w14:schemeClr w14:val="tx1"/>
                  </w14:solidFill>
                </w14:textFill>
              </w:rPr>
            </w:pPr>
            <w:r>
              <w:drawing>
                <wp:inline distT="0" distB="0" distL="0" distR="0">
                  <wp:extent cx="3982720" cy="154559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2"/>
                          <a:stretch>
                            <a:fillRect/>
                          </a:stretch>
                        </pic:blipFill>
                        <pic:spPr>
                          <a:xfrm>
                            <a:off x="0" y="0"/>
                            <a:ext cx="3998237" cy="1551582"/>
                          </a:xfrm>
                          <a:prstGeom prst="rect">
                            <a:avLst/>
                          </a:prstGeom>
                        </pic:spPr>
                      </pic:pic>
                    </a:graphicData>
                  </a:graphic>
                </wp:inline>
              </w:drawing>
            </w:r>
          </w:p>
          <w:p w14:paraId="343BEB3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博物馆。</w:t>
            </w:r>
          </w:p>
          <w:p w14:paraId="79BB46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小区的一角。</w:t>
            </w:r>
          </w:p>
          <w:p w14:paraId="208EFB4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学校操场。</w:t>
            </w:r>
          </w:p>
          <w:p w14:paraId="2849805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我家附近的公园。</w:t>
            </w:r>
          </w:p>
          <w:p w14:paraId="26CC9A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是呀，这些景点可以是人文景物，如附近的博物馆、公园、小区、学校……也可以是自然景物，如山川湖泊、花草树木、日出日落……</w:t>
            </w:r>
          </w:p>
          <w:p w14:paraId="125DD8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怎样介绍景物才能让别人听明白呢？</w:t>
            </w:r>
          </w:p>
          <w:p w14:paraId="353F7E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生：交流时必须要按一定的顺序。</w:t>
            </w:r>
          </w:p>
          <w:p w14:paraId="5FD48E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你们要按照什么顺序向他人介绍景物呢？</w:t>
            </w:r>
          </w:p>
          <w:p w14:paraId="78593D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游览的顺序。</w:t>
            </w:r>
          </w:p>
          <w:p w14:paraId="12AB19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空间方位的顺序。</w:t>
            </w:r>
          </w:p>
          <w:p w14:paraId="48EB00F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景物变化的顺序。</w:t>
            </w:r>
          </w:p>
          <w:p w14:paraId="7A9120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人文景物可以按游览的先后顺序介绍，自然景物可以按景物变化的顺序介绍。</w:t>
            </w:r>
          </w:p>
          <w:p w14:paraId="2C97E8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知道了要游玩的景点以及介绍的顺序，你们能尝试用几句话，把游览的过程写清楚吗？请同学们完成课末固学单，写完后在小组内相互交流。</w:t>
            </w:r>
          </w:p>
          <w:p w14:paraId="5AB4AEF1">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296545"/>
                  <wp:effectExtent l="0" t="0" r="9525"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3"/>
                          <a:stretch>
                            <a:fillRect/>
                          </a:stretch>
                        </pic:blipFill>
                        <pic:spPr>
                          <a:xfrm>
                            <a:off x="0" y="0"/>
                            <a:ext cx="5534025" cy="296545"/>
                          </a:xfrm>
                          <a:prstGeom prst="rect">
                            <a:avLst/>
                          </a:prstGeom>
                        </pic:spPr>
                      </pic:pic>
                    </a:graphicData>
                  </a:graphic>
                </wp:inline>
              </w:drawing>
            </w:r>
          </w:p>
          <w:p w14:paraId="60A84464">
            <w:pPr>
              <w:shd w:val="clear" w:color="auto" w:fill="E5F2F6"/>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活动：根据课前预学单的第2题，尝试用几句话，把游览的过程写清楚。</w:t>
            </w:r>
          </w:p>
          <w:p w14:paraId="32549F4C">
            <w:pPr>
              <w:shd w:val="clear" w:color="auto" w:fill="E5F2F6"/>
              <w:spacing w:line="360" w:lineRule="auto"/>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示例：进了公园大门，就看到了花圃。穿过花圃，来到了听风亭。在听风亭小坐，向下一看，竟是一个漂亮的荷花池。游览完荷花池，来到了广场，广场上人很多。走过广场，往右边走，就出了公园的大门。</w:t>
            </w:r>
          </w:p>
          <w:p w14:paraId="737000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(生完成课末固学单，小组交流。)</w:t>
            </w:r>
          </w:p>
          <w:p w14:paraId="2ADC6C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师：谁来当小导游，带领大家游览一番？</w:t>
            </w:r>
          </w:p>
          <w:p w14:paraId="6546DFB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生：我带大家去参观我家附近的街心公园。那里很美，我经常去玩。进了公园大　 门，就看到了花圃。穿过花圃，来到了听风亭。在听风亭小坐，向下一看，竟是一个漂亮的荷花池。 游览完荷花池，来到了广场，广场上人很多。 走过广场，往右走，就出了公园的大门。</w:t>
            </w:r>
          </w:p>
          <w:p w14:paraId="6B0086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师：你真是一个优秀的小导游！在你的带领下，我们游玩了美丽的街心公园。街心公园的荷花给我们留下了深刻的印象。</w:t>
            </w:r>
          </w:p>
          <w:p w14:paraId="0E3D90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在今天的学习中，我们从课本走向生活，从文字里走到了美丽的画面中，游览了祖国的山山水水。通过本节课的学习，我们对按一定顺序描写景物的方法有了更全面、更深刻的认识，也希望同学们能将这些方法运用到后面的写作中去。</w:t>
            </w:r>
          </w:p>
          <w:p w14:paraId="6AD672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已经在课外读过刘白羽的《日出》、老舍的《趵突泉》，通过今天的学习，相信大家再读这两篇文章一定有更多的体会和收获。请同学们利用课余时间选择其中的一篇文章再读，找出其中表示过渡的句子，画出游览路线图，以小导游的身份给爸爸妈妈讲一讲，完成课后拓学单。</w:t>
            </w:r>
          </w:p>
          <w:p w14:paraId="3FEAFB7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4"/>
                          <a:stretch>
                            <a:fillRect/>
                          </a:stretch>
                        </pic:blipFill>
                        <pic:spPr>
                          <a:xfrm>
                            <a:off x="0" y="0"/>
                            <a:ext cx="1095519" cy="296550"/>
                          </a:xfrm>
                          <a:prstGeom prst="rect">
                            <a:avLst/>
                          </a:prstGeom>
                        </pic:spPr>
                      </pic:pic>
                    </a:graphicData>
                  </a:graphic>
                </wp:inline>
              </w:drawing>
            </w:r>
          </w:p>
          <w:p w14:paraId="34BEC141">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75765"/>
                  <wp:effectExtent l="0" t="0" r="9525" b="63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5"/>
                          <a:stretch>
                            <a:fillRect/>
                          </a:stretch>
                        </pic:blipFill>
                        <pic:spPr>
                          <a:xfrm>
                            <a:off x="0" y="0"/>
                            <a:ext cx="5534025" cy="1675765"/>
                          </a:xfrm>
                          <a:prstGeom prst="rect">
                            <a:avLst/>
                          </a:prstGeom>
                        </pic:spPr>
                      </pic:pic>
                    </a:graphicData>
                  </a:graphic>
                </wp:inline>
              </w:drawing>
            </w:r>
          </w:p>
          <w:p w14:paraId="1508A219">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6"/>
                          <a:stretch>
                            <a:fillRect/>
                          </a:stretch>
                        </pic:blipFill>
                        <pic:spPr>
                          <a:xfrm>
                            <a:off x="0" y="0"/>
                            <a:ext cx="1023924" cy="277169"/>
                          </a:xfrm>
                          <a:prstGeom prst="rect">
                            <a:avLst/>
                          </a:prstGeom>
                        </pic:spPr>
                      </pic:pic>
                    </a:graphicData>
                  </a:graphic>
                </wp:inline>
              </w:drawing>
            </w:r>
          </w:p>
          <w:p w14:paraId="073F5780">
            <w:pPr>
              <w:spacing w:line="360" w:lineRule="auto"/>
              <w:ind w:firstLine="482" w:firstLineChars="200"/>
              <w:jc w:val="left"/>
              <w:rPr>
                <w:rFonts w:ascii="宋体" w:hAnsi="宋体"/>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1．注重课内向课外延伸，倡导语文学习和生活的融合。</w:t>
            </w:r>
            <w:r>
              <w:rPr>
                <w:rFonts w:hint="eastAsia" w:ascii="宋体" w:hAnsi="宋体"/>
                <w:color w:val="000000" w:themeColor="text1"/>
                <w:sz w:val="24"/>
                <w14:textFill>
                  <w14:solidFill>
                    <w14:schemeClr w14:val="tx1"/>
                  </w14:solidFill>
                </w14:textFill>
              </w:rPr>
              <w:t>“交流平台”中主要讲了三层意思：一是按游览顺序写游记的好处；二是可以把特别吸引人的景物作为重点来写；三是如果景物发生变化，可以按照景物变化的顺序来写。教学这一部分时，我先让学生探讨怎样写游览过的一个地方，然后交流指导，学生收获不小，特别是与课文结合来理解指导的内容环节，更具有实际意义。</w:t>
            </w:r>
          </w:p>
          <w:p w14:paraId="240C88BE">
            <w:pPr>
              <w:spacing w:line="360" w:lineRule="auto"/>
              <w:ind w:firstLine="482" w:firstLineChars="200"/>
              <w:jc w:val="left"/>
              <w:rPr>
                <w:rFonts w:ascii="宋体" w:hAnsi="宋体"/>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2．强调以生为本，注重激发学生的主观能动性。</w:t>
            </w:r>
            <w:r>
              <w:rPr>
                <w:rFonts w:hint="eastAsia" w:ascii="宋体" w:hAnsi="宋体"/>
                <w:color w:val="000000" w:themeColor="text1"/>
                <w:sz w:val="24"/>
                <w14:textFill>
                  <w14:solidFill>
                    <w14:schemeClr w14:val="tx1"/>
                  </w14:solidFill>
                </w14:textFill>
              </w:rPr>
              <w:t>“初试身手”板块中，老师指导后放手让学生分组讨论，各小组汇报，然后师生评价，教师指点。后面是学生实践练习，巩固学生当节课所学到的内容。这一部分的教学让学生真正掌握了按一定顺序写景物的写作方法。</w:t>
            </w:r>
          </w:p>
        </w:tc>
        <w:tc>
          <w:tcPr>
            <w:tcW w:w="1276" w:type="dxa"/>
          </w:tcPr>
          <w:p w14:paraId="0FE6A031">
            <w:pPr>
              <w:spacing w:line="360" w:lineRule="auto"/>
              <w:jc w:val="left"/>
              <w:rPr>
                <w:rFonts w:ascii="宋体" w:hAnsi="宋体"/>
                <w:b/>
                <w:bCs/>
                <w:color w:val="000000" w:themeColor="text1"/>
                <w:sz w:val="24"/>
                <w14:textFill>
                  <w14:solidFill>
                    <w14:schemeClr w14:val="tx1"/>
                  </w14:solidFill>
                </w14:textFill>
              </w:rPr>
            </w:pPr>
          </w:p>
          <w:p w14:paraId="1D9C3000">
            <w:pPr>
              <w:spacing w:line="360" w:lineRule="auto"/>
              <w:jc w:val="left"/>
              <w:rPr>
                <w:rFonts w:ascii="宋体" w:hAnsi="宋体"/>
                <w:b/>
                <w:bCs/>
                <w:color w:val="000000" w:themeColor="text1"/>
                <w:sz w:val="24"/>
                <w14:textFill>
                  <w14:solidFill>
                    <w14:schemeClr w14:val="tx1"/>
                  </w14:solidFill>
                </w14:textFill>
              </w:rPr>
            </w:pPr>
          </w:p>
          <w:p w14:paraId="0BEA2C52">
            <w:pPr>
              <w:spacing w:line="360" w:lineRule="auto"/>
              <w:jc w:val="left"/>
              <w:rPr>
                <w:rFonts w:ascii="宋体" w:hAnsi="宋体"/>
                <w:b/>
                <w:bCs/>
                <w:color w:val="000000" w:themeColor="text1"/>
                <w:sz w:val="24"/>
                <w14:textFill>
                  <w14:solidFill>
                    <w14:schemeClr w14:val="tx1"/>
                  </w14:solidFill>
                </w14:textFill>
              </w:rPr>
            </w:pPr>
          </w:p>
          <w:p w14:paraId="31B301BC">
            <w:pPr>
              <w:spacing w:line="360" w:lineRule="auto"/>
              <w:jc w:val="left"/>
              <w:rPr>
                <w:rFonts w:ascii="宋体" w:hAnsi="宋体"/>
                <w:b/>
                <w:bCs/>
                <w:color w:val="000000" w:themeColor="text1"/>
                <w:sz w:val="24"/>
                <w14:textFill>
                  <w14:solidFill>
                    <w14:schemeClr w14:val="tx1"/>
                  </w14:solidFill>
                </w14:textFill>
              </w:rPr>
            </w:pPr>
          </w:p>
          <w:p w14:paraId="3B5648C3">
            <w:pPr>
              <w:spacing w:line="360" w:lineRule="auto"/>
              <w:jc w:val="left"/>
              <w:rPr>
                <w:rFonts w:ascii="宋体" w:hAnsi="宋体"/>
                <w:b/>
                <w:bCs/>
                <w:color w:val="000000" w:themeColor="text1"/>
                <w:sz w:val="24"/>
                <w14:textFill>
                  <w14:solidFill>
                    <w14:schemeClr w14:val="tx1"/>
                  </w14:solidFill>
                </w14:textFill>
              </w:rPr>
            </w:pPr>
          </w:p>
          <w:p w14:paraId="783234E8">
            <w:pPr>
              <w:spacing w:line="360" w:lineRule="auto"/>
              <w:jc w:val="left"/>
              <w:rPr>
                <w:rFonts w:ascii="宋体" w:hAnsi="宋体"/>
                <w:b/>
                <w:bCs/>
                <w:color w:val="000000" w:themeColor="text1"/>
                <w:sz w:val="24"/>
                <w14:textFill>
                  <w14:solidFill>
                    <w14:schemeClr w14:val="tx1"/>
                  </w14:solidFill>
                </w14:textFill>
              </w:rPr>
            </w:pPr>
          </w:p>
          <w:p w14:paraId="3924A0D7">
            <w:pPr>
              <w:spacing w:line="360" w:lineRule="auto"/>
              <w:jc w:val="left"/>
              <w:rPr>
                <w:rFonts w:ascii="宋体" w:hAnsi="宋体"/>
                <w:b/>
                <w:bCs/>
                <w:color w:val="000000" w:themeColor="text1"/>
                <w:sz w:val="24"/>
                <w14:textFill>
                  <w14:solidFill>
                    <w14:schemeClr w14:val="tx1"/>
                  </w14:solidFill>
                </w14:textFill>
              </w:rPr>
            </w:pPr>
          </w:p>
          <w:p w14:paraId="4D3B3BFC">
            <w:pPr>
              <w:spacing w:line="360" w:lineRule="auto"/>
              <w:jc w:val="left"/>
              <w:rPr>
                <w:rFonts w:ascii="宋体" w:hAnsi="宋体"/>
                <w:b/>
                <w:bCs/>
                <w:color w:val="000000" w:themeColor="text1"/>
                <w:sz w:val="24"/>
                <w14:textFill>
                  <w14:solidFill>
                    <w14:schemeClr w14:val="tx1"/>
                  </w14:solidFill>
                </w14:textFill>
              </w:rPr>
            </w:pPr>
          </w:p>
          <w:p w14:paraId="74791141">
            <w:pPr>
              <w:spacing w:line="360" w:lineRule="auto"/>
              <w:jc w:val="left"/>
              <w:rPr>
                <w:rFonts w:ascii="宋体" w:hAnsi="宋体"/>
                <w:b/>
                <w:bCs/>
                <w:color w:val="000000" w:themeColor="text1"/>
                <w:sz w:val="24"/>
                <w14:textFill>
                  <w14:solidFill>
                    <w14:schemeClr w14:val="tx1"/>
                  </w14:solidFill>
                </w14:textFill>
              </w:rPr>
            </w:pPr>
          </w:p>
          <w:p w14:paraId="6397DB3B">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53C2409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这样直奔主题，导入新课的方式新颖、直观，能很快吸引学生的注意力，引起学生的情感共鸣，使学生迅速进入学习状态。</w:t>
            </w:r>
          </w:p>
          <w:p w14:paraId="5E340E95">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E205967">
            <w:pPr>
              <w:spacing w:line="360" w:lineRule="auto"/>
              <w:jc w:val="left"/>
              <w:rPr>
                <w:rFonts w:ascii="宋体" w:hAnsi="宋体"/>
                <w:b/>
                <w:bCs/>
                <w:color w:val="000000" w:themeColor="text1"/>
                <w:sz w:val="24"/>
                <w14:textFill>
                  <w14:solidFill>
                    <w14:schemeClr w14:val="tx1"/>
                  </w14:solidFill>
                </w14:textFill>
              </w:rPr>
            </w:pPr>
          </w:p>
          <w:p w14:paraId="0A126DC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00A4F5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回顾课文，意在引导学生回顾课文中写景物的方法，为指导后面的“初试身手”与“习作”作铺垫。</w:t>
            </w:r>
          </w:p>
          <w:p w14:paraId="2691E970">
            <w:pPr>
              <w:spacing w:line="360" w:lineRule="auto"/>
              <w:ind w:firstLine="480" w:firstLineChars="200"/>
              <w:jc w:val="left"/>
              <w:rPr>
                <w:rFonts w:ascii="宋体" w:hAnsi="宋体"/>
                <w:color w:val="000000" w:themeColor="text1"/>
                <w:sz w:val="24"/>
                <w14:textFill>
                  <w14:solidFill>
                    <w14:schemeClr w14:val="tx1"/>
                  </w14:solidFill>
                </w14:textFill>
              </w:rPr>
            </w:pPr>
          </w:p>
          <w:p w14:paraId="46B52FB3">
            <w:pPr>
              <w:spacing w:line="360" w:lineRule="auto"/>
              <w:ind w:firstLine="480" w:firstLineChars="200"/>
              <w:jc w:val="left"/>
              <w:rPr>
                <w:rFonts w:ascii="宋体" w:hAnsi="宋体"/>
                <w:color w:val="000000" w:themeColor="text1"/>
                <w:sz w:val="24"/>
                <w14:textFill>
                  <w14:solidFill>
                    <w14:schemeClr w14:val="tx1"/>
                  </w14:solidFill>
                </w14:textFill>
              </w:rPr>
            </w:pPr>
          </w:p>
          <w:p w14:paraId="2FF3CE7B">
            <w:pPr>
              <w:spacing w:line="360" w:lineRule="auto"/>
              <w:ind w:firstLine="480" w:firstLineChars="200"/>
              <w:jc w:val="left"/>
              <w:rPr>
                <w:rFonts w:ascii="宋体" w:hAnsi="宋体"/>
                <w:color w:val="000000" w:themeColor="text1"/>
                <w:sz w:val="24"/>
                <w14:textFill>
                  <w14:solidFill>
                    <w14:schemeClr w14:val="tx1"/>
                  </w14:solidFill>
                </w14:textFill>
              </w:rPr>
            </w:pPr>
          </w:p>
          <w:p w14:paraId="3745001A">
            <w:pPr>
              <w:spacing w:line="360" w:lineRule="auto"/>
              <w:ind w:firstLine="480" w:firstLineChars="200"/>
              <w:jc w:val="left"/>
              <w:rPr>
                <w:rFonts w:ascii="宋体" w:hAnsi="宋体"/>
                <w:color w:val="000000" w:themeColor="text1"/>
                <w:sz w:val="24"/>
                <w14:textFill>
                  <w14:solidFill>
                    <w14:schemeClr w14:val="tx1"/>
                  </w14:solidFill>
                </w14:textFill>
              </w:rPr>
            </w:pPr>
          </w:p>
          <w:p w14:paraId="6D21C0DB">
            <w:pPr>
              <w:spacing w:line="360" w:lineRule="auto"/>
              <w:ind w:firstLine="480" w:firstLineChars="200"/>
              <w:jc w:val="left"/>
              <w:rPr>
                <w:rFonts w:ascii="宋体" w:hAnsi="宋体"/>
                <w:color w:val="000000" w:themeColor="text1"/>
                <w:sz w:val="24"/>
                <w14:textFill>
                  <w14:solidFill>
                    <w14:schemeClr w14:val="tx1"/>
                  </w14:solidFill>
                </w14:textFill>
              </w:rPr>
            </w:pPr>
          </w:p>
          <w:p w14:paraId="42F0827A">
            <w:pPr>
              <w:spacing w:line="360" w:lineRule="auto"/>
              <w:ind w:firstLine="480" w:firstLineChars="200"/>
              <w:jc w:val="left"/>
              <w:rPr>
                <w:rFonts w:ascii="宋体" w:hAnsi="宋体"/>
                <w:color w:val="000000" w:themeColor="text1"/>
                <w:sz w:val="24"/>
                <w14:textFill>
                  <w14:solidFill>
                    <w14:schemeClr w14:val="tx1"/>
                  </w14:solidFill>
                </w14:textFill>
              </w:rPr>
            </w:pPr>
          </w:p>
          <w:p w14:paraId="1FCA51F9">
            <w:pPr>
              <w:spacing w:line="360" w:lineRule="auto"/>
              <w:ind w:firstLine="480" w:firstLineChars="200"/>
              <w:jc w:val="left"/>
              <w:rPr>
                <w:rFonts w:ascii="宋体" w:hAnsi="宋体"/>
                <w:color w:val="000000" w:themeColor="text1"/>
                <w:sz w:val="24"/>
                <w14:textFill>
                  <w14:solidFill>
                    <w14:schemeClr w14:val="tx1"/>
                  </w14:solidFill>
                </w14:textFill>
              </w:rPr>
            </w:pPr>
          </w:p>
          <w:p w14:paraId="2FB77428">
            <w:pPr>
              <w:spacing w:line="360" w:lineRule="auto"/>
              <w:ind w:firstLine="480" w:firstLineChars="200"/>
              <w:jc w:val="left"/>
              <w:rPr>
                <w:rFonts w:ascii="宋体" w:hAnsi="宋体"/>
                <w:color w:val="000000" w:themeColor="text1"/>
                <w:sz w:val="24"/>
                <w14:textFill>
                  <w14:solidFill>
                    <w14:schemeClr w14:val="tx1"/>
                  </w14:solidFill>
                </w14:textFill>
              </w:rPr>
            </w:pPr>
          </w:p>
          <w:p w14:paraId="2BEFECF0">
            <w:pPr>
              <w:spacing w:line="360" w:lineRule="auto"/>
              <w:ind w:firstLine="480" w:firstLineChars="200"/>
              <w:jc w:val="left"/>
              <w:rPr>
                <w:rFonts w:ascii="宋体" w:hAnsi="宋体"/>
                <w:color w:val="000000" w:themeColor="text1"/>
                <w:sz w:val="24"/>
                <w14:textFill>
                  <w14:solidFill>
                    <w14:schemeClr w14:val="tx1"/>
                  </w14:solidFill>
                </w14:textFill>
              </w:rPr>
            </w:pPr>
          </w:p>
          <w:p w14:paraId="2E6174D3">
            <w:pPr>
              <w:spacing w:line="360" w:lineRule="auto"/>
              <w:ind w:firstLine="480" w:firstLineChars="200"/>
              <w:jc w:val="left"/>
              <w:rPr>
                <w:rFonts w:ascii="宋体" w:hAnsi="宋体"/>
                <w:color w:val="000000" w:themeColor="text1"/>
                <w:sz w:val="24"/>
                <w14:textFill>
                  <w14:solidFill>
                    <w14:schemeClr w14:val="tx1"/>
                  </w14:solidFill>
                </w14:textFill>
              </w:rPr>
            </w:pPr>
          </w:p>
          <w:p w14:paraId="6BCBA0FC">
            <w:pPr>
              <w:spacing w:line="360" w:lineRule="auto"/>
              <w:ind w:firstLine="480" w:firstLineChars="200"/>
              <w:jc w:val="left"/>
              <w:rPr>
                <w:rFonts w:ascii="宋体" w:hAnsi="宋体"/>
                <w:color w:val="000000" w:themeColor="text1"/>
                <w:sz w:val="24"/>
                <w14:textFill>
                  <w14:solidFill>
                    <w14:schemeClr w14:val="tx1"/>
                  </w14:solidFill>
                </w14:textFill>
              </w:rPr>
            </w:pPr>
          </w:p>
          <w:p w14:paraId="7DEBD7AF">
            <w:pPr>
              <w:spacing w:line="360" w:lineRule="auto"/>
              <w:ind w:firstLine="480" w:firstLineChars="200"/>
              <w:jc w:val="left"/>
              <w:rPr>
                <w:rFonts w:ascii="宋体" w:hAnsi="宋体"/>
                <w:color w:val="000000" w:themeColor="text1"/>
                <w:sz w:val="24"/>
                <w14:textFill>
                  <w14:solidFill>
                    <w14:schemeClr w14:val="tx1"/>
                  </w14:solidFill>
                </w14:textFill>
              </w:rPr>
            </w:pPr>
          </w:p>
          <w:p w14:paraId="5BBE4364">
            <w:pPr>
              <w:spacing w:line="360" w:lineRule="auto"/>
              <w:ind w:firstLine="480" w:firstLineChars="200"/>
              <w:jc w:val="left"/>
              <w:rPr>
                <w:rFonts w:ascii="宋体" w:hAnsi="宋体"/>
                <w:color w:val="000000" w:themeColor="text1"/>
                <w:sz w:val="24"/>
                <w14:textFill>
                  <w14:solidFill>
                    <w14:schemeClr w14:val="tx1"/>
                  </w14:solidFill>
                </w14:textFill>
              </w:rPr>
            </w:pPr>
          </w:p>
          <w:p w14:paraId="2D2C460B">
            <w:pPr>
              <w:spacing w:line="360" w:lineRule="auto"/>
              <w:ind w:firstLine="480" w:firstLineChars="200"/>
              <w:jc w:val="left"/>
              <w:rPr>
                <w:rFonts w:ascii="宋体" w:hAnsi="宋体"/>
                <w:color w:val="000000" w:themeColor="text1"/>
                <w:sz w:val="24"/>
                <w14:textFill>
                  <w14:solidFill>
                    <w14:schemeClr w14:val="tx1"/>
                  </w14:solidFill>
                </w14:textFill>
              </w:rPr>
            </w:pPr>
          </w:p>
          <w:p w14:paraId="1687F15C">
            <w:pPr>
              <w:spacing w:line="360" w:lineRule="auto"/>
              <w:ind w:firstLine="480" w:firstLineChars="200"/>
              <w:jc w:val="left"/>
              <w:rPr>
                <w:rFonts w:ascii="宋体" w:hAnsi="宋体"/>
                <w:color w:val="000000" w:themeColor="text1"/>
                <w:sz w:val="24"/>
                <w14:textFill>
                  <w14:solidFill>
                    <w14:schemeClr w14:val="tx1"/>
                  </w14:solidFill>
                </w14:textFill>
              </w:rPr>
            </w:pPr>
          </w:p>
          <w:p w14:paraId="78431655">
            <w:pPr>
              <w:spacing w:line="360" w:lineRule="auto"/>
              <w:ind w:firstLine="480" w:firstLineChars="200"/>
              <w:jc w:val="left"/>
              <w:rPr>
                <w:rFonts w:ascii="宋体" w:hAnsi="宋体"/>
                <w:color w:val="000000" w:themeColor="text1"/>
                <w:sz w:val="24"/>
                <w14:textFill>
                  <w14:solidFill>
                    <w14:schemeClr w14:val="tx1"/>
                  </w14:solidFill>
                </w14:textFill>
              </w:rPr>
            </w:pPr>
          </w:p>
          <w:p w14:paraId="40BCB8C2">
            <w:pPr>
              <w:spacing w:line="360" w:lineRule="auto"/>
              <w:ind w:firstLine="480" w:firstLineChars="200"/>
              <w:jc w:val="left"/>
              <w:rPr>
                <w:rFonts w:ascii="宋体" w:hAnsi="宋体"/>
                <w:color w:val="000000" w:themeColor="text1"/>
                <w:sz w:val="24"/>
                <w14:textFill>
                  <w14:solidFill>
                    <w14:schemeClr w14:val="tx1"/>
                  </w14:solidFill>
                </w14:textFill>
              </w:rPr>
            </w:pPr>
          </w:p>
          <w:p w14:paraId="2308CA50">
            <w:pPr>
              <w:spacing w:line="360" w:lineRule="auto"/>
              <w:ind w:firstLine="480" w:firstLineChars="200"/>
              <w:jc w:val="left"/>
              <w:rPr>
                <w:rFonts w:ascii="宋体" w:hAnsi="宋体"/>
                <w:color w:val="000000" w:themeColor="text1"/>
                <w:sz w:val="24"/>
                <w14:textFill>
                  <w14:solidFill>
                    <w14:schemeClr w14:val="tx1"/>
                  </w14:solidFill>
                </w14:textFill>
              </w:rPr>
            </w:pPr>
          </w:p>
          <w:p w14:paraId="23461EC1">
            <w:pPr>
              <w:spacing w:line="360" w:lineRule="auto"/>
              <w:ind w:firstLine="480" w:firstLineChars="200"/>
              <w:jc w:val="left"/>
              <w:rPr>
                <w:rFonts w:ascii="宋体" w:hAnsi="宋体"/>
                <w:color w:val="000000" w:themeColor="text1"/>
                <w:sz w:val="24"/>
                <w14:textFill>
                  <w14:solidFill>
                    <w14:schemeClr w14:val="tx1"/>
                  </w14:solidFill>
                </w14:textFill>
              </w:rPr>
            </w:pPr>
          </w:p>
          <w:p w14:paraId="541694B9">
            <w:pPr>
              <w:spacing w:line="360" w:lineRule="auto"/>
              <w:ind w:firstLine="480" w:firstLineChars="200"/>
              <w:jc w:val="left"/>
              <w:rPr>
                <w:rFonts w:ascii="宋体" w:hAnsi="宋体"/>
                <w:color w:val="000000" w:themeColor="text1"/>
                <w:sz w:val="24"/>
                <w14:textFill>
                  <w14:solidFill>
                    <w14:schemeClr w14:val="tx1"/>
                  </w14:solidFill>
                </w14:textFill>
              </w:rPr>
            </w:pPr>
          </w:p>
          <w:p w14:paraId="01546968">
            <w:pPr>
              <w:spacing w:line="360" w:lineRule="auto"/>
              <w:ind w:firstLine="480" w:firstLineChars="200"/>
              <w:jc w:val="left"/>
              <w:rPr>
                <w:rFonts w:ascii="宋体" w:hAnsi="宋体"/>
                <w:color w:val="000000" w:themeColor="text1"/>
                <w:sz w:val="24"/>
                <w14:textFill>
                  <w14:solidFill>
                    <w14:schemeClr w14:val="tx1"/>
                  </w14:solidFill>
                </w14:textFill>
              </w:rPr>
            </w:pPr>
          </w:p>
          <w:p w14:paraId="1E5C7959">
            <w:pPr>
              <w:spacing w:line="360" w:lineRule="auto"/>
              <w:ind w:firstLine="480" w:firstLineChars="200"/>
              <w:jc w:val="left"/>
              <w:rPr>
                <w:rFonts w:ascii="宋体" w:hAnsi="宋体"/>
                <w:color w:val="000000" w:themeColor="text1"/>
                <w:sz w:val="24"/>
                <w14:textFill>
                  <w14:solidFill>
                    <w14:schemeClr w14:val="tx1"/>
                  </w14:solidFill>
                </w14:textFill>
              </w:rPr>
            </w:pPr>
          </w:p>
          <w:p w14:paraId="5CA81882">
            <w:pPr>
              <w:spacing w:line="360" w:lineRule="auto"/>
              <w:ind w:firstLine="480" w:firstLineChars="200"/>
              <w:jc w:val="left"/>
              <w:rPr>
                <w:rFonts w:ascii="宋体" w:hAnsi="宋体"/>
                <w:color w:val="000000" w:themeColor="text1"/>
                <w:sz w:val="24"/>
                <w14:textFill>
                  <w14:solidFill>
                    <w14:schemeClr w14:val="tx1"/>
                  </w14:solidFill>
                </w14:textFill>
              </w:rPr>
            </w:pPr>
          </w:p>
          <w:p w14:paraId="37C11C04">
            <w:pPr>
              <w:spacing w:line="360" w:lineRule="auto"/>
              <w:ind w:firstLine="480" w:firstLineChars="200"/>
              <w:jc w:val="left"/>
              <w:rPr>
                <w:rFonts w:ascii="宋体" w:hAnsi="宋体"/>
                <w:color w:val="000000" w:themeColor="text1"/>
                <w:sz w:val="24"/>
                <w14:textFill>
                  <w14:solidFill>
                    <w14:schemeClr w14:val="tx1"/>
                  </w14:solidFill>
                </w14:textFill>
              </w:rPr>
            </w:pPr>
          </w:p>
          <w:p w14:paraId="065C8D17">
            <w:pPr>
              <w:spacing w:line="360" w:lineRule="auto"/>
              <w:ind w:firstLine="480" w:firstLineChars="200"/>
              <w:jc w:val="left"/>
              <w:rPr>
                <w:rFonts w:ascii="宋体" w:hAnsi="宋体"/>
                <w:color w:val="000000" w:themeColor="text1"/>
                <w:sz w:val="24"/>
                <w14:textFill>
                  <w14:solidFill>
                    <w14:schemeClr w14:val="tx1"/>
                  </w14:solidFill>
                </w14:textFill>
              </w:rPr>
            </w:pPr>
          </w:p>
          <w:p w14:paraId="279D5159">
            <w:pPr>
              <w:spacing w:line="360" w:lineRule="auto"/>
              <w:ind w:firstLine="480" w:firstLineChars="200"/>
              <w:jc w:val="left"/>
              <w:rPr>
                <w:rFonts w:ascii="宋体" w:hAnsi="宋体"/>
                <w:color w:val="000000" w:themeColor="text1"/>
                <w:sz w:val="24"/>
                <w14:textFill>
                  <w14:solidFill>
                    <w14:schemeClr w14:val="tx1"/>
                  </w14:solidFill>
                </w14:textFill>
              </w:rPr>
            </w:pPr>
          </w:p>
          <w:p w14:paraId="59467A54">
            <w:pPr>
              <w:spacing w:line="360" w:lineRule="auto"/>
              <w:ind w:firstLine="480" w:firstLineChars="200"/>
              <w:jc w:val="left"/>
              <w:rPr>
                <w:rFonts w:ascii="宋体" w:hAnsi="宋体"/>
                <w:color w:val="000000" w:themeColor="text1"/>
                <w:sz w:val="24"/>
                <w14:textFill>
                  <w14:solidFill>
                    <w14:schemeClr w14:val="tx1"/>
                  </w14:solidFill>
                </w14:textFill>
              </w:rPr>
            </w:pPr>
          </w:p>
          <w:p w14:paraId="7FCFCECA">
            <w:pPr>
              <w:spacing w:line="360" w:lineRule="auto"/>
              <w:ind w:firstLine="480" w:firstLineChars="200"/>
              <w:jc w:val="left"/>
              <w:rPr>
                <w:rFonts w:ascii="宋体" w:hAnsi="宋体"/>
                <w:color w:val="000000" w:themeColor="text1"/>
                <w:sz w:val="24"/>
                <w14:textFill>
                  <w14:solidFill>
                    <w14:schemeClr w14:val="tx1"/>
                  </w14:solidFill>
                </w14:textFill>
              </w:rPr>
            </w:pPr>
          </w:p>
          <w:p w14:paraId="623D1943">
            <w:pPr>
              <w:spacing w:line="360" w:lineRule="auto"/>
              <w:ind w:firstLine="480" w:firstLineChars="200"/>
              <w:jc w:val="left"/>
              <w:rPr>
                <w:rFonts w:ascii="宋体" w:hAnsi="宋体"/>
                <w:color w:val="000000" w:themeColor="text1"/>
                <w:sz w:val="24"/>
                <w14:textFill>
                  <w14:solidFill>
                    <w14:schemeClr w14:val="tx1"/>
                  </w14:solidFill>
                </w14:textFill>
              </w:rPr>
            </w:pPr>
          </w:p>
          <w:p w14:paraId="5CFEFF2C">
            <w:pPr>
              <w:spacing w:line="360" w:lineRule="auto"/>
              <w:ind w:firstLine="480" w:firstLineChars="200"/>
              <w:jc w:val="left"/>
              <w:rPr>
                <w:rFonts w:ascii="宋体" w:hAnsi="宋体"/>
                <w:color w:val="000000" w:themeColor="text1"/>
                <w:sz w:val="24"/>
                <w14:textFill>
                  <w14:solidFill>
                    <w14:schemeClr w14:val="tx1"/>
                  </w14:solidFill>
                </w14:textFill>
              </w:rPr>
            </w:pPr>
          </w:p>
          <w:p w14:paraId="3D90210A">
            <w:pPr>
              <w:spacing w:line="360" w:lineRule="auto"/>
              <w:ind w:firstLine="480" w:firstLineChars="200"/>
              <w:jc w:val="left"/>
              <w:rPr>
                <w:rFonts w:ascii="宋体" w:hAnsi="宋体"/>
                <w:color w:val="000000" w:themeColor="text1"/>
                <w:sz w:val="24"/>
                <w14:textFill>
                  <w14:solidFill>
                    <w14:schemeClr w14:val="tx1"/>
                  </w14:solidFill>
                </w14:textFill>
              </w:rPr>
            </w:pPr>
          </w:p>
          <w:p w14:paraId="5D503F3E">
            <w:pPr>
              <w:spacing w:line="360" w:lineRule="auto"/>
              <w:ind w:firstLine="480" w:firstLineChars="200"/>
              <w:jc w:val="left"/>
              <w:rPr>
                <w:rFonts w:ascii="宋体" w:hAnsi="宋体"/>
                <w:color w:val="000000" w:themeColor="text1"/>
                <w:sz w:val="24"/>
                <w14:textFill>
                  <w14:solidFill>
                    <w14:schemeClr w14:val="tx1"/>
                  </w14:solidFill>
                </w14:textFill>
              </w:rPr>
            </w:pPr>
          </w:p>
          <w:p w14:paraId="6A9719B8">
            <w:pPr>
              <w:spacing w:line="360" w:lineRule="auto"/>
              <w:ind w:firstLine="480" w:firstLineChars="200"/>
              <w:jc w:val="left"/>
              <w:rPr>
                <w:rFonts w:ascii="宋体" w:hAnsi="宋体"/>
                <w:color w:val="000000" w:themeColor="text1"/>
                <w:sz w:val="24"/>
                <w14:textFill>
                  <w14:solidFill>
                    <w14:schemeClr w14:val="tx1"/>
                  </w14:solidFill>
                </w14:textFill>
              </w:rPr>
            </w:pPr>
          </w:p>
          <w:p w14:paraId="41C28CC6">
            <w:pPr>
              <w:spacing w:line="360" w:lineRule="auto"/>
              <w:ind w:firstLine="480" w:firstLineChars="200"/>
              <w:jc w:val="left"/>
              <w:rPr>
                <w:rFonts w:ascii="宋体" w:hAnsi="宋体"/>
                <w:color w:val="000000" w:themeColor="text1"/>
                <w:sz w:val="24"/>
                <w14:textFill>
                  <w14:solidFill>
                    <w14:schemeClr w14:val="tx1"/>
                  </w14:solidFill>
                </w14:textFill>
              </w:rPr>
            </w:pPr>
          </w:p>
          <w:p w14:paraId="5F9F551B">
            <w:pPr>
              <w:spacing w:line="360" w:lineRule="auto"/>
              <w:ind w:firstLine="480" w:firstLineChars="200"/>
              <w:jc w:val="left"/>
              <w:rPr>
                <w:rFonts w:ascii="宋体" w:hAnsi="宋体"/>
                <w:color w:val="000000" w:themeColor="text1"/>
                <w:sz w:val="24"/>
                <w14:textFill>
                  <w14:solidFill>
                    <w14:schemeClr w14:val="tx1"/>
                  </w14:solidFill>
                </w14:textFill>
              </w:rPr>
            </w:pPr>
          </w:p>
          <w:p w14:paraId="7E90CA17">
            <w:pPr>
              <w:spacing w:line="360" w:lineRule="auto"/>
              <w:ind w:firstLine="480" w:firstLineChars="200"/>
              <w:jc w:val="left"/>
              <w:rPr>
                <w:rFonts w:ascii="宋体" w:hAnsi="宋体"/>
                <w:color w:val="000000" w:themeColor="text1"/>
                <w:sz w:val="24"/>
                <w14:textFill>
                  <w14:solidFill>
                    <w14:schemeClr w14:val="tx1"/>
                  </w14:solidFill>
                </w14:textFill>
              </w:rPr>
            </w:pPr>
          </w:p>
          <w:p w14:paraId="13A5DA08">
            <w:pPr>
              <w:spacing w:line="360" w:lineRule="auto"/>
              <w:ind w:firstLine="480" w:firstLineChars="200"/>
              <w:jc w:val="left"/>
              <w:rPr>
                <w:rFonts w:ascii="宋体" w:hAnsi="宋体"/>
                <w:color w:val="000000" w:themeColor="text1"/>
                <w:sz w:val="24"/>
                <w14:textFill>
                  <w14:solidFill>
                    <w14:schemeClr w14:val="tx1"/>
                  </w14:solidFill>
                </w14:textFill>
              </w:rPr>
            </w:pPr>
          </w:p>
          <w:p w14:paraId="5CAA1A2E">
            <w:pPr>
              <w:spacing w:line="360" w:lineRule="auto"/>
              <w:ind w:firstLine="480" w:firstLineChars="200"/>
              <w:jc w:val="left"/>
              <w:rPr>
                <w:rFonts w:ascii="宋体" w:hAnsi="宋体"/>
                <w:color w:val="000000" w:themeColor="text1"/>
                <w:sz w:val="24"/>
                <w14:textFill>
                  <w14:solidFill>
                    <w14:schemeClr w14:val="tx1"/>
                  </w14:solidFill>
                </w14:textFill>
              </w:rPr>
            </w:pPr>
          </w:p>
          <w:p w14:paraId="04BB362C">
            <w:pPr>
              <w:spacing w:line="360" w:lineRule="auto"/>
              <w:ind w:firstLine="480" w:firstLineChars="200"/>
              <w:jc w:val="left"/>
              <w:rPr>
                <w:rFonts w:ascii="宋体" w:hAnsi="宋体"/>
                <w:color w:val="000000" w:themeColor="text1"/>
                <w:sz w:val="24"/>
                <w14:textFill>
                  <w14:solidFill>
                    <w14:schemeClr w14:val="tx1"/>
                  </w14:solidFill>
                </w14:textFill>
              </w:rPr>
            </w:pPr>
          </w:p>
          <w:p w14:paraId="1D19F933">
            <w:pPr>
              <w:spacing w:line="360" w:lineRule="auto"/>
              <w:ind w:firstLine="480" w:firstLineChars="200"/>
              <w:jc w:val="left"/>
              <w:rPr>
                <w:rFonts w:ascii="宋体" w:hAnsi="宋体"/>
                <w:color w:val="000000" w:themeColor="text1"/>
                <w:sz w:val="24"/>
                <w14:textFill>
                  <w14:solidFill>
                    <w14:schemeClr w14:val="tx1"/>
                  </w14:solidFill>
                </w14:textFill>
              </w:rPr>
            </w:pPr>
          </w:p>
          <w:p w14:paraId="0879CA62">
            <w:pPr>
              <w:spacing w:line="360" w:lineRule="auto"/>
              <w:ind w:firstLine="480" w:firstLineChars="200"/>
              <w:jc w:val="left"/>
              <w:rPr>
                <w:rFonts w:ascii="宋体" w:hAnsi="宋体"/>
                <w:color w:val="000000" w:themeColor="text1"/>
                <w:sz w:val="24"/>
                <w14:textFill>
                  <w14:solidFill>
                    <w14:schemeClr w14:val="tx1"/>
                  </w14:solidFill>
                </w14:textFill>
              </w:rPr>
            </w:pPr>
          </w:p>
          <w:p w14:paraId="4355D590">
            <w:pPr>
              <w:spacing w:line="360" w:lineRule="auto"/>
              <w:ind w:firstLine="480" w:firstLineChars="200"/>
              <w:jc w:val="left"/>
              <w:rPr>
                <w:rFonts w:ascii="宋体" w:hAnsi="宋体"/>
                <w:color w:val="000000" w:themeColor="text1"/>
                <w:sz w:val="24"/>
                <w14:textFill>
                  <w14:solidFill>
                    <w14:schemeClr w14:val="tx1"/>
                  </w14:solidFill>
                </w14:textFill>
              </w:rPr>
            </w:pPr>
          </w:p>
          <w:p w14:paraId="4EEEC57C">
            <w:pPr>
              <w:spacing w:line="360" w:lineRule="auto"/>
              <w:ind w:firstLine="480" w:firstLineChars="200"/>
              <w:jc w:val="left"/>
              <w:rPr>
                <w:rFonts w:ascii="宋体" w:hAnsi="宋体"/>
                <w:color w:val="000000" w:themeColor="text1"/>
                <w:sz w:val="24"/>
                <w14:textFill>
                  <w14:solidFill>
                    <w14:schemeClr w14:val="tx1"/>
                  </w14:solidFill>
                </w14:textFill>
              </w:rPr>
            </w:pPr>
          </w:p>
          <w:p w14:paraId="391B0D86">
            <w:pPr>
              <w:spacing w:line="360" w:lineRule="auto"/>
              <w:ind w:firstLine="480" w:firstLineChars="200"/>
              <w:jc w:val="left"/>
              <w:rPr>
                <w:rFonts w:ascii="宋体" w:hAnsi="宋体"/>
                <w:color w:val="000000" w:themeColor="text1"/>
                <w:sz w:val="24"/>
                <w14:textFill>
                  <w14:solidFill>
                    <w14:schemeClr w14:val="tx1"/>
                  </w14:solidFill>
                </w14:textFill>
              </w:rPr>
            </w:pPr>
          </w:p>
          <w:p w14:paraId="5DE2A199">
            <w:pPr>
              <w:spacing w:line="360" w:lineRule="auto"/>
              <w:ind w:firstLine="480" w:firstLineChars="200"/>
              <w:jc w:val="left"/>
              <w:rPr>
                <w:rFonts w:ascii="宋体" w:hAnsi="宋体"/>
                <w:color w:val="000000" w:themeColor="text1"/>
                <w:sz w:val="24"/>
                <w14:textFill>
                  <w14:solidFill>
                    <w14:schemeClr w14:val="tx1"/>
                  </w14:solidFill>
                </w14:textFill>
              </w:rPr>
            </w:pPr>
          </w:p>
          <w:p w14:paraId="5A5E5534">
            <w:pPr>
              <w:spacing w:line="360" w:lineRule="auto"/>
              <w:ind w:firstLine="480" w:firstLineChars="200"/>
              <w:jc w:val="left"/>
              <w:rPr>
                <w:rFonts w:ascii="宋体" w:hAnsi="宋体"/>
                <w:color w:val="000000" w:themeColor="text1"/>
                <w:sz w:val="24"/>
                <w14:textFill>
                  <w14:solidFill>
                    <w14:schemeClr w14:val="tx1"/>
                  </w14:solidFill>
                </w14:textFill>
              </w:rPr>
            </w:pPr>
          </w:p>
          <w:p w14:paraId="6FF797EF">
            <w:pPr>
              <w:spacing w:line="360" w:lineRule="auto"/>
              <w:ind w:firstLine="482" w:firstLineChars="200"/>
              <w:jc w:val="left"/>
              <w:rPr>
                <w:rFonts w:ascii="宋体" w:hAnsi="宋体"/>
                <w:b/>
                <w:color w:val="000000" w:themeColor="text1"/>
                <w:sz w:val="24"/>
                <w14:textFill>
                  <w14:solidFill>
                    <w14:schemeClr w14:val="tx1"/>
                  </w14:solidFill>
                </w14:textFill>
              </w:rPr>
            </w:pPr>
          </w:p>
          <w:p w14:paraId="088CA92F">
            <w:pPr>
              <w:spacing w:line="360" w:lineRule="auto"/>
              <w:ind w:firstLine="482" w:firstLineChars="200"/>
              <w:jc w:val="left"/>
              <w:rPr>
                <w:rFonts w:ascii="宋体" w:hAnsi="宋体"/>
                <w:b/>
                <w:color w:val="000000" w:themeColor="text1"/>
                <w:sz w:val="24"/>
                <w14:textFill>
                  <w14:solidFill>
                    <w14:schemeClr w14:val="tx1"/>
                  </w14:solidFill>
                </w14:textFill>
              </w:rPr>
            </w:pPr>
          </w:p>
          <w:p w14:paraId="17431F35">
            <w:pPr>
              <w:spacing w:line="360" w:lineRule="auto"/>
              <w:ind w:firstLine="482" w:firstLineChars="200"/>
              <w:jc w:val="left"/>
              <w:rPr>
                <w:rFonts w:ascii="宋体" w:hAnsi="宋体"/>
                <w:b/>
                <w:color w:val="000000" w:themeColor="text1"/>
                <w:sz w:val="24"/>
                <w14:textFill>
                  <w14:solidFill>
                    <w14:schemeClr w14:val="tx1"/>
                  </w14:solidFill>
                </w14:textFill>
              </w:rPr>
            </w:pPr>
          </w:p>
          <w:p w14:paraId="0510F166">
            <w:pPr>
              <w:spacing w:line="360" w:lineRule="auto"/>
              <w:ind w:firstLine="482" w:firstLineChars="200"/>
              <w:jc w:val="left"/>
              <w:rPr>
                <w:rFonts w:ascii="宋体" w:hAnsi="宋体"/>
                <w:b/>
                <w:color w:val="000000" w:themeColor="text1"/>
                <w:sz w:val="24"/>
                <w14:textFill>
                  <w14:solidFill>
                    <w14:schemeClr w14:val="tx1"/>
                  </w14:solidFill>
                </w14:textFill>
              </w:rPr>
            </w:pPr>
          </w:p>
          <w:p w14:paraId="760991EB">
            <w:pPr>
              <w:spacing w:line="360" w:lineRule="auto"/>
              <w:ind w:firstLine="482" w:firstLineChars="200"/>
              <w:jc w:val="left"/>
              <w:rPr>
                <w:rFonts w:ascii="宋体" w:hAnsi="宋体"/>
                <w:b/>
                <w:color w:val="000000" w:themeColor="text1"/>
                <w:sz w:val="24"/>
                <w14:textFill>
                  <w14:solidFill>
                    <w14:schemeClr w14:val="tx1"/>
                  </w14:solidFill>
                </w14:textFill>
              </w:rPr>
            </w:pPr>
          </w:p>
          <w:p w14:paraId="682FE997">
            <w:pPr>
              <w:spacing w:line="360" w:lineRule="auto"/>
              <w:ind w:firstLine="482" w:firstLineChars="200"/>
              <w:jc w:val="left"/>
              <w:rPr>
                <w:rFonts w:ascii="宋体" w:hAnsi="宋体"/>
                <w:b/>
                <w:color w:val="000000" w:themeColor="text1"/>
                <w:sz w:val="24"/>
                <w14:textFill>
                  <w14:solidFill>
                    <w14:schemeClr w14:val="tx1"/>
                  </w14:solidFill>
                </w14:textFill>
              </w:rPr>
            </w:pPr>
          </w:p>
          <w:p w14:paraId="11214490">
            <w:pPr>
              <w:spacing w:line="360" w:lineRule="auto"/>
              <w:ind w:firstLine="482" w:firstLineChars="200"/>
              <w:jc w:val="left"/>
              <w:rPr>
                <w:rFonts w:ascii="宋体" w:hAnsi="宋体"/>
                <w:b/>
                <w:color w:val="000000" w:themeColor="text1"/>
                <w:sz w:val="24"/>
                <w14:textFill>
                  <w14:solidFill>
                    <w14:schemeClr w14:val="tx1"/>
                  </w14:solidFill>
                </w14:textFill>
              </w:rPr>
            </w:pPr>
          </w:p>
          <w:p w14:paraId="445001B5">
            <w:pPr>
              <w:spacing w:line="360" w:lineRule="auto"/>
              <w:ind w:firstLine="482" w:firstLineChars="200"/>
              <w:jc w:val="left"/>
              <w:rPr>
                <w:rFonts w:ascii="宋体" w:hAnsi="宋体"/>
                <w:b/>
                <w:color w:val="000000" w:themeColor="text1"/>
                <w:sz w:val="24"/>
                <w14:textFill>
                  <w14:solidFill>
                    <w14:schemeClr w14:val="tx1"/>
                  </w14:solidFill>
                </w14:textFill>
              </w:rPr>
            </w:pPr>
          </w:p>
          <w:p w14:paraId="4C5E5BD6">
            <w:pPr>
              <w:spacing w:line="360" w:lineRule="auto"/>
              <w:ind w:firstLine="482" w:firstLineChars="200"/>
              <w:jc w:val="left"/>
              <w:rPr>
                <w:rFonts w:ascii="宋体" w:hAnsi="宋体"/>
                <w:b/>
                <w:color w:val="000000" w:themeColor="text1"/>
                <w:sz w:val="24"/>
                <w14:textFill>
                  <w14:solidFill>
                    <w14:schemeClr w14:val="tx1"/>
                  </w14:solidFill>
                </w14:textFill>
              </w:rPr>
            </w:pPr>
          </w:p>
          <w:p w14:paraId="5AF60DD6">
            <w:pPr>
              <w:spacing w:line="360" w:lineRule="auto"/>
              <w:ind w:firstLine="482" w:firstLineChars="200"/>
              <w:jc w:val="left"/>
              <w:rPr>
                <w:rFonts w:ascii="宋体" w:hAnsi="宋体"/>
                <w:b/>
                <w:color w:val="000000" w:themeColor="text1"/>
                <w:sz w:val="24"/>
                <w14:textFill>
                  <w14:solidFill>
                    <w14:schemeClr w14:val="tx1"/>
                  </w14:solidFill>
                </w14:textFill>
              </w:rPr>
            </w:pPr>
          </w:p>
          <w:p w14:paraId="2C7DB691">
            <w:pPr>
              <w:spacing w:line="360" w:lineRule="auto"/>
              <w:ind w:firstLine="482" w:firstLineChars="200"/>
              <w:jc w:val="left"/>
              <w:rPr>
                <w:rFonts w:ascii="宋体" w:hAnsi="宋体"/>
                <w:b/>
                <w:color w:val="000000" w:themeColor="text1"/>
                <w:sz w:val="24"/>
                <w14:textFill>
                  <w14:solidFill>
                    <w14:schemeClr w14:val="tx1"/>
                  </w14:solidFill>
                </w14:textFill>
              </w:rPr>
            </w:pPr>
          </w:p>
          <w:p w14:paraId="6DD19AC3">
            <w:pPr>
              <w:spacing w:line="360" w:lineRule="auto"/>
              <w:ind w:firstLine="482" w:firstLineChars="200"/>
              <w:jc w:val="left"/>
              <w:rPr>
                <w:rFonts w:ascii="宋体" w:hAnsi="宋体"/>
                <w:b/>
                <w:color w:val="000000" w:themeColor="text1"/>
                <w:sz w:val="24"/>
                <w14:textFill>
                  <w14:solidFill>
                    <w14:schemeClr w14:val="tx1"/>
                  </w14:solidFill>
                </w14:textFill>
              </w:rPr>
            </w:pPr>
          </w:p>
          <w:p w14:paraId="1D2B0CA0">
            <w:pPr>
              <w:spacing w:line="360" w:lineRule="auto"/>
              <w:ind w:firstLine="482" w:firstLineChars="200"/>
              <w:jc w:val="left"/>
              <w:rPr>
                <w:rFonts w:ascii="宋体" w:hAnsi="宋体"/>
                <w:b/>
                <w:color w:val="000000" w:themeColor="text1"/>
                <w:sz w:val="24"/>
                <w14:textFill>
                  <w14:solidFill>
                    <w14:schemeClr w14:val="tx1"/>
                  </w14:solidFill>
                </w14:textFill>
              </w:rPr>
            </w:pPr>
          </w:p>
          <w:p w14:paraId="17900B41">
            <w:pPr>
              <w:spacing w:line="360" w:lineRule="auto"/>
              <w:ind w:firstLine="482" w:firstLineChars="200"/>
              <w:jc w:val="left"/>
              <w:rPr>
                <w:rFonts w:ascii="宋体" w:hAnsi="宋体"/>
                <w:b/>
                <w:color w:val="000000" w:themeColor="text1"/>
                <w:sz w:val="24"/>
                <w14:textFill>
                  <w14:solidFill>
                    <w14:schemeClr w14:val="tx1"/>
                  </w14:solidFill>
                </w14:textFill>
              </w:rPr>
            </w:pPr>
          </w:p>
          <w:p w14:paraId="0C0C67C7">
            <w:pPr>
              <w:spacing w:line="360" w:lineRule="auto"/>
              <w:ind w:firstLine="482" w:firstLineChars="200"/>
              <w:jc w:val="left"/>
              <w:rPr>
                <w:rFonts w:ascii="宋体" w:hAnsi="宋体"/>
                <w:b/>
                <w:color w:val="000000" w:themeColor="text1"/>
                <w:sz w:val="24"/>
                <w14:textFill>
                  <w14:solidFill>
                    <w14:schemeClr w14:val="tx1"/>
                  </w14:solidFill>
                </w14:textFill>
              </w:rPr>
            </w:pPr>
          </w:p>
          <w:p w14:paraId="52F5E262">
            <w:pPr>
              <w:spacing w:line="360" w:lineRule="auto"/>
              <w:ind w:firstLine="482" w:firstLineChars="200"/>
              <w:jc w:val="left"/>
              <w:rPr>
                <w:rFonts w:ascii="宋体" w:hAnsi="宋体"/>
                <w:b/>
                <w:color w:val="000000" w:themeColor="text1"/>
                <w:sz w:val="24"/>
                <w14:textFill>
                  <w14:solidFill>
                    <w14:schemeClr w14:val="tx1"/>
                  </w14:solidFill>
                </w14:textFill>
              </w:rPr>
            </w:pPr>
          </w:p>
          <w:p w14:paraId="3DFAA012">
            <w:pPr>
              <w:spacing w:line="360" w:lineRule="auto"/>
              <w:ind w:firstLine="482" w:firstLineChars="200"/>
              <w:jc w:val="left"/>
              <w:rPr>
                <w:rFonts w:ascii="宋体" w:hAnsi="宋体"/>
                <w:b/>
                <w:color w:val="000000" w:themeColor="text1"/>
                <w:sz w:val="24"/>
                <w14:textFill>
                  <w14:solidFill>
                    <w14:schemeClr w14:val="tx1"/>
                  </w14:solidFill>
                </w14:textFill>
              </w:rPr>
            </w:pPr>
          </w:p>
          <w:p w14:paraId="52DB9D8B">
            <w:pPr>
              <w:spacing w:line="360" w:lineRule="auto"/>
              <w:ind w:firstLine="482" w:firstLineChars="200"/>
              <w:jc w:val="left"/>
              <w:rPr>
                <w:rFonts w:ascii="宋体" w:hAnsi="宋体"/>
                <w:b/>
                <w:color w:val="000000" w:themeColor="text1"/>
                <w:sz w:val="24"/>
                <w14:textFill>
                  <w14:solidFill>
                    <w14:schemeClr w14:val="tx1"/>
                  </w14:solidFill>
                </w14:textFill>
              </w:rPr>
            </w:pPr>
          </w:p>
          <w:p w14:paraId="4E37B084">
            <w:pPr>
              <w:spacing w:line="360" w:lineRule="auto"/>
              <w:ind w:firstLine="482" w:firstLineChars="200"/>
              <w:jc w:val="left"/>
              <w:rPr>
                <w:rFonts w:ascii="宋体" w:hAnsi="宋体"/>
                <w:b/>
                <w:color w:val="000000" w:themeColor="text1"/>
                <w:sz w:val="24"/>
                <w14:textFill>
                  <w14:solidFill>
                    <w14:schemeClr w14:val="tx1"/>
                  </w14:solidFill>
                </w14:textFill>
              </w:rPr>
            </w:pPr>
          </w:p>
          <w:p w14:paraId="497B9BAF">
            <w:pPr>
              <w:spacing w:line="360" w:lineRule="auto"/>
              <w:ind w:firstLine="482" w:firstLineChars="200"/>
              <w:jc w:val="left"/>
              <w:rPr>
                <w:rFonts w:ascii="宋体" w:hAnsi="宋体"/>
                <w:b/>
                <w:color w:val="000000" w:themeColor="text1"/>
                <w:sz w:val="24"/>
                <w14:textFill>
                  <w14:solidFill>
                    <w14:schemeClr w14:val="tx1"/>
                  </w14:solidFill>
                </w14:textFill>
              </w:rPr>
            </w:pPr>
          </w:p>
          <w:p w14:paraId="26105959">
            <w:pPr>
              <w:spacing w:line="360" w:lineRule="auto"/>
              <w:ind w:firstLine="482" w:firstLineChars="200"/>
              <w:jc w:val="left"/>
              <w:rPr>
                <w:rFonts w:ascii="宋体" w:hAnsi="宋体"/>
                <w:b/>
                <w:color w:val="000000" w:themeColor="text1"/>
                <w:sz w:val="24"/>
                <w14:textFill>
                  <w14:solidFill>
                    <w14:schemeClr w14:val="tx1"/>
                  </w14:solidFill>
                </w14:textFill>
              </w:rPr>
            </w:pPr>
          </w:p>
          <w:p w14:paraId="5C407DD4">
            <w:pPr>
              <w:spacing w:line="360" w:lineRule="auto"/>
              <w:ind w:firstLine="480" w:firstLineChars="200"/>
              <w:jc w:val="left"/>
              <w:rPr>
                <w:rFonts w:ascii="宋体" w:hAnsi="宋体"/>
                <w:color w:val="000000" w:themeColor="text1"/>
                <w:sz w:val="24"/>
                <w14:textFill>
                  <w14:solidFill>
                    <w14:schemeClr w14:val="tx1"/>
                  </w14:solidFill>
                </w14:textFill>
              </w:rPr>
            </w:pPr>
          </w:p>
          <w:p w14:paraId="31280755">
            <w:pPr>
              <w:spacing w:line="360" w:lineRule="auto"/>
              <w:ind w:firstLine="480" w:firstLineChars="200"/>
              <w:jc w:val="left"/>
              <w:rPr>
                <w:rFonts w:ascii="宋体" w:hAnsi="宋体"/>
                <w:color w:val="000000" w:themeColor="text1"/>
                <w:sz w:val="24"/>
                <w14:textFill>
                  <w14:solidFill>
                    <w14:schemeClr w14:val="tx1"/>
                  </w14:solidFill>
                </w14:textFill>
              </w:rPr>
            </w:pPr>
          </w:p>
          <w:p w14:paraId="67AE0F22">
            <w:pPr>
              <w:spacing w:line="360" w:lineRule="auto"/>
              <w:ind w:firstLine="480" w:firstLineChars="200"/>
              <w:jc w:val="left"/>
              <w:rPr>
                <w:rFonts w:ascii="宋体" w:hAnsi="宋体"/>
                <w:color w:val="000000" w:themeColor="text1"/>
                <w:sz w:val="24"/>
                <w14:textFill>
                  <w14:solidFill>
                    <w14:schemeClr w14:val="tx1"/>
                  </w14:solidFill>
                </w14:textFill>
              </w:rPr>
            </w:pPr>
          </w:p>
          <w:p w14:paraId="1B878197">
            <w:pPr>
              <w:spacing w:line="360" w:lineRule="auto"/>
              <w:ind w:firstLine="480" w:firstLineChars="200"/>
              <w:jc w:val="left"/>
              <w:rPr>
                <w:rFonts w:ascii="宋体" w:hAnsi="宋体"/>
                <w:color w:val="000000" w:themeColor="text1"/>
                <w:sz w:val="24"/>
                <w14:textFill>
                  <w14:solidFill>
                    <w14:schemeClr w14:val="tx1"/>
                  </w14:solidFill>
                </w14:textFill>
              </w:rPr>
            </w:pPr>
          </w:p>
          <w:p w14:paraId="38834975">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1FA5F1E9">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提高学生写作能力的方法有很多，讨论交流不失为提高学生写作水平的一个好方法。此板块的设计是为了让学生将所学到的按一定顺序描写景物的方法运用到实践中去，同时也锻炼学生的口头表达能力。</w:t>
            </w:r>
          </w:p>
        </w:tc>
      </w:tr>
    </w:tbl>
    <w:p w14:paraId="3A537B8D">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EBB2A">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EB7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2A79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CF3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732C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93D5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74F6A"/>
    <w:rsid w:val="00076EAE"/>
    <w:rsid w:val="0008158C"/>
    <w:rsid w:val="00087020"/>
    <w:rsid w:val="000A15B3"/>
    <w:rsid w:val="000A351F"/>
    <w:rsid w:val="000E2C3E"/>
    <w:rsid w:val="000F2FFD"/>
    <w:rsid w:val="000F5EF0"/>
    <w:rsid w:val="00110413"/>
    <w:rsid w:val="001326C1"/>
    <w:rsid w:val="0013345F"/>
    <w:rsid w:val="00133732"/>
    <w:rsid w:val="001374C8"/>
    <w:rsid w:val="001432D6"/>
    <w:rsid w:val="00157FB0"/>
    <w:rsid w:val="0017260A"/>
    <w:rsid w:val="001934D8"/>
    <w:rsid w:val="001B68EC"/>
    <w:rsid w:val="001C184F"/>
    <w:rsid w:val="001C5B10"/>
    <w:rsid w:val="001E4EA2"/>
    <w:rsid w:val="001F770F"/>
    <w:rsid w:val="002006AD"/>
    <w:rsid w:val="00203ADC"/>
    <w:rsid w:val="00225300"/>
    <w:rsid w:val="00237553"/>
    <w:rsid w:val="00244BE0"/>
    <w:rsid w:val="00244E07"/>
    <w:rsid w:val="00250751"/>
    <w:rsid w:val="00251A98"/>
    <w:rsid w:val="00276F98"/>
    <w:rsid w:val="00280D80"/>
    <w:rsid w:val="002A2AD1"/>
    <w:rsid w:val="002B06CE"/>
    <w:rsid w:val="002D1F93"/>
    <w:rsid w:val="00301CE9"/>
    <w:rsid w:val="00306E1F"/>
    <w:rsid w:val="003351A1"/>
    <w:rsid w:val="0034274A"/>
    <w:rsid w:val="003547C9"/>
    <w:rsid w:val="00354D88"/>
    <w:rsid w:val="00361857"/>
    <w:rsid w:val="0037365D"/>
    <w:rsid w:val="003A2A4D"/>
    <w:rsid w:val="003D68A3"/>
    <w:rsid w:val="003F2F64"/>
    <w:rsid w:val="00432DCC"/>
    <w:rsid w:val="00440945"/>
    <w:rsid w:val="004564E8"/>
    <w:rsid w:val="004577C3"/>
    <w:rsid w:val="00457935"/>
    <w:rsid w:val="00474269"/>
    <w:rsid w:val="0049563E"/>
    <w:rsid w:val="004D5F06"/>
    <w:rsid w:val="00533259"/>
    <w:rsid w:val="00536596"/>
    <w:rsid w:val="00537449"/>
    <w:rsid w:val="00543C2C"/>
    <w:rsid w:val="00543C3F"/>
    <w:rsid w:val="00557F5C"/>
    <w:rsid w:val="00566627"/>
    <w:rsid w:val="0057305D"/>
    <w:rsid w:val="005D2DFE"/>
    <w:rsid w:val="005D386C"/>
    <w:rsid w:val="005F2B5D"/>
    <w:rsid w:val="005F3098"/>
    <w:rsid w:val="005F3142"/>
    <w:rsid w:val="0060339B"/>
    <w:rsid w:val="00606033"/>
    <w:rsid w:val="00611AEB"/>
    <w:rsid w:val="00640C74"/>
    <w:rsid w:val="00655F24"/>
    <w:rsid w:val="006579F7"/>
    <w:rsid w:val="00660BFB"/>
    <w:rsid w:val="00673D80"/>
    <w:rsid w:val="006761B3"/>
    <w:rsid w:val="00693101"/>
    <w:rsid w:val="006A4BE7"/>
    <w:rsid w:val="006B2136"/>
    <w:rsid w:val="006B3755"/>
    <w:rsid w:val="006C0393"/>
    <w:rsid w:val="006C0F29"/>
    <w:rsid w:val="006D78D6"/>
    <w:rsid w:val="006E5E32"/>
    <w:rsid w:val="006F104F"/>
    <w:rsid w:val="006F6C63"/>
    <w:rsid w:val="007141AC"/>
    <w:rsid w:val="00717C1D"/>
    <w:rsid w:val="00726E0B"/>
    <w:rsid w:val="00772B58"/>
    <w:rsid w:val="007C1F5A"/>
    <w:rsid w:val="00800F94"/>
    <w:rsid w:val="00805B78"/>
    <w:rsid w:val="00814028"/>
    <w:rsid w:val="008406CE"/>
    <w:rsid w:val="00864330"/>
    <w:rsid w:val="00873C30"/>
    <w:rsid w:val="0089438F"/>
    <w:rsid w:val="008A4222"/>
    <w:rsid w:val="008D1EB0"/>
    <w:rsid w:val="008D331F"/>
    <w:rsid w:val="008E66A4"/>
    <w:rsid w:val="008F0849"/>
    <w:rsid w:val="00904098"/>
    <w:rsid w:val="009069F7"/>
    <w:rsid w:val="00940980"/>
    <w:rsid w:val="00943955"/>
    <w:rsid w:val="009676B8"/>
    <w:rsid w:val="009725B8"/>
    <w:rsid w:val="00981668"/>
    <w:rsid w:val="00991460"/>
    <w:rsid w:val="009B2BD3"/>
    <w:rsid w:val="009D23AB"/>
    <w:rsid w:val="009F23AF"/>
    <w:rsid w:val="009F4ADF"/>
    <w:rsid w:val="00A2016D"/>
    <w:rsid w:val="00A25372"/>
    <w:rsid w:val="00A51D5B"/>
    <w:rsid w:val="00A57641"/>
    <w:rsid w:val="00AA4260"/>
    <w:rsid w:val="00AE2664"/>
    <w:rsid w:val="00AE6572"/>
    <w:rsid w:val="00B10AB3"/>
    <w:rsid w:val="00B11F10"/>
    <w:rsid w:val="00B1732D"/>
    <w:rsid w:val="00B2478B"/>
    <w:rsid w:val="00B31237"/>
    <w:rsid w:val="00B42D62"/>
    <w:rsid w:val="00B50DA9"/>
    <w:rsid w:val="00B61230"/>
    <w:rsid w:val="00B70441"/>
    <w:rsid w:val="00BA339D"/>
    <w:rsid w:val="00BE18DC"/>
    <w:rsid w:val="00C10B42"/>
    <w:rsid w:val="00C13C27"/>
    <w:rsid w:val="00C20020"/>
    <w:rsid w:val="00C346B3"/>
    <w:rsid w:val="00C67301"/>
    <w:rsid w:val="00C74F35"/>
    <w:rsid w:val="00C805AD"/>
    <w:rsid w:val="00C844A7"/>
    <w:rsid w:val="00C90EF0"/>
    <w:rsid w:val="00CA11E9"/>
    <w:rsid w:val="00CC59CA"/>
    <w:rsid w:val="00CE5883"/>
    <w:rsid w:val="00CF1753"/>
    <w:rsid w:val="00D10FDA"/>
    <w:rsid w:val="00D16338"/>
    <w:rsid w:val="00D37ABE"/>
    <w:rsid w:val="00D53454"/>
    <w:rsid w:val="00D61F59"/>
    <w:rsid w:val="00D879B1"/>
    <w:rsid w:val="00D94E3B"/>
    <w:rsid w:val="00E37108"/>
    <w:rsid w:val="00E53C99"/>
    <w:rsid w:val="00E62E65"/>
    <w:rsid w:val="00EA11DF"/>
    <w:rsid w:val="00EC06B7"/>
    <w:rsid w:val="00EC3594"/>
    <w:rsid w:val="00EC61C9"/>
    <w:rsid w:val="00ED3984"/>
    <w:rsid w:val="00F075B8"/>
    <w:rsid w:val="00F1077E"/>
    <w:rsid w:val="00F26CEB"/>
    <w:rsid w:val="00F417E8"/>
    <w:rsid w:val="00F709C3"/>
    <w:rsid w:val="00FB7E3D"/>
    <w:rsid w:val="00FC44DB"/>
    <w:rsid w:val="00FC484D"/>
    <w:rsid w:val="00FE3AA3"/>
    <w:rsid w:val="6FF8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4686</Words>
  <Characters>4694</Characters>
  <Lines>0</Lines>
  <Paragraphs>0</Paragraphs>
  <TotalTime>0</TotalTime>
  <ScaleCrop>false</ScaleCrop>
  <LinksUpToDate>false</LinksUpToDate>
  <CharactersWithSpaces>4717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2025-07-30T14:09:27Z</dcterms:created>
  <dc:creator>Administrator</dc:creator>
  <cp:lastModifiedBy>上帝掷骰子吗</cp:lastModifiedBy>
  <dcterms:modified xsi:type="dcterms:W3CDTF">2025-07-30T14:09:27Z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C2C00300C6D645B7818791874D5A7B10_12</vt:lpwstr>
  </property>
</Properties>
</file>