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4E44C">
      <w:pPr>
        <w:pStyle w:val="2"/>
        <w:spacing w:line="360" w:lineRule="auto"/>
        <w:jc w:val="center"/>
        <w:rPr>
          <w:rFonts w:hAnsi="宋体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hAnsi="宋体" w:cs="Times New Roman"/>
          <w:b/>
          <w:bCs/>
          <w:sz w:val="28"/>
          <w:szCs w:val="28"/>
        </w:rPr>
        <w:t>口语交际：转述</w:t>
      </w:r>
    </w:p>
    <w:tbl>
      <w:tblPr>
        <w:tblStyle w:val="6"/>
        <w:tblW w:w="1020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9"/>
        <w:gridCol w:w="4992"/>
        <w:gridCol w:w="1276"/>
      </w:tblGrid>
      <w:tr w14:paraId="65938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07" w:type="dxa"/>
            <w:gridSpan w:val="3"/>
          </w:tcPr>
          <w:p w14:paraId="3046ED6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5905"/>
                  <wp:effectExtent l="0" t="0" r="6985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911" cy="270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0E98A8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1.能认真倾听，记住别人话语的要点，并准确转述。</w:t>
            </w:r>
          </w:p>
          <w:p w14:paraId="470331C2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2.能读懂书面通知要求，根据对象进行转述。</w:t>
            </w:r>
          </w:p>
          <w:p w14:paraId="6098B950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715"/>
                  <wp:effectExtent l="0" t="0" r="825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4092" cy="2761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0A2A19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弄清要点，转述时不要遗漏主要信息，准确转述。</w:t>
            </w:r>
          </w:p>
          <w:p w14:paraId="46FDDA79">
            <w:pPr>
              <w:widowControl/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0353" cy="283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B3222F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能读懂书面通知要求，根据对象进行转述。</w:t>
            </w:r>
          </w:p>
          <w:p w14:paraId="5A3330D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4245" cy="259080"/>
                  <wp:effectExtent l="0" t="0" r="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216" cy="298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E500F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创设情境　互动交流　角色扮演</w:t>
            </w:r>
          </w:p>
          <w:p w14:paraId="0463F129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45515" cy="259715"/>
                  <wp:effectExtent l="0" t="0" r="6985" b="698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77" cy="285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276021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多媒体课件；学生完成课前预学单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469F883C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7810"/>
                  <wp:effectExtent l="0" t="0" r="0" b="889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776" cy="2746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3A531D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1课时</w:t>
            </w:r>
          </w:p>
        </w:tc>
      </w:tr>
      <w:tr w14:paraId="29432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9" w:type="dxa"/>
          </w:tcPr>
          <w:p w14:paraId="66AC6693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课型：新授</w:t>
            </w:r>
          </w:p>
        </w:tc>
        <w:tc>
          <w:tcPr>
            <w:tcW w:w="4992" w:type="dxa"/>
          </w:tcPr>
          <w:p w14:paraId="7EE8063E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执行时间：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月 </w:t>
            </w:r>
            <w:r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276" w:type="dxa"/>
          </w:tcPr>
          <w:p w14:paraId="2644677E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执教：</w:t>
            </w:r>
          </w:p>
        </w:tc>
      </w:tr>
      <w:tr w14:paraId="3595D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31" w:type="dxa"/>
            <w:gridSpan w:val="2"/>
          </w:tcPr>
          <w:p w14:paraId="103E65EF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0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984" cy="3069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D9427D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板块一　</w:t>
            </w:r>
            <w:r>
              <w:rPr>
                <w:rFonts w:hAnsi="宋体"/>
                <w:b/>
                <w:bCs/>
                <w:sz w:val="24"/>
              </w:rPr>
              <w:t>联系生活，初步尝试</w:t>
            </w:r>
          </w:p>
          <w:p w14:paraId="5DD885E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同学们，昨天老师在课前预学单中布置了一项转述的作业，谁来说一说？</w:t>
            </w:r>
          </w:p>
          <w:p w14:paraId="56950C1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我是这样转述的：妈妈，老师让我和您今天晚上一起看《朗读者》这个节目。看完了以后，还要我把您的观后感转述给老师。</w:t>
            </w:r>
          </w:p>
          <w:p w14:paraId="2EFD91C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还有谁来说一下自己回家后是怎么跟爸爸妈妈说的呢？</w:t>
            </w:r>
          </w:p>
          <w:p w14:paraId="50CEDE8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爸爸妈妈，今天老师布置了一项作业，就是要我晚上和你们一起看《朗读者》这个节目，明天还要把你们看后的感想说给老师听。</w:t>
            </w:r>
          </w:p>
          <w:p w14:paraId="2B3AD8D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你们都是聪明的孩子，能正确转达老师说的话，非常棒！在生活中，人们常常请人把话转述给别人，这叫“捎话”，也叫“转述”。（师板书课题）</w:t>
            </w:r>
          </w:p>
          <w:p w14:paraId="0B9CE7F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请大家回顾一下，在生活中的哪些情况下需要我们把事情转述给别人呢？</w:t>
            </w:r>
          </w:p>
          <w:p w14:paraId="1D7B323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当妈妈临时要加班的时候。那一天，爸爸不在家，妈妈临时要加班，只好让我告诉爸爸她把饭做好了，让爸爸下班后陪我吃饭，然后检查我的作业。</w:t>
            </w:r>
          </w:p>
          <w:p w14:paraId="1A413E4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你的表达非常清晰。还有什么时候？</w:t>
            </w:r>
          </w:p>
          <w:p w14:paraId="53FEA6F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小英和小丽闹了矛盾，小英不好意思当面向小丽道歉，让我向小丽转达她的歉意，希望小丽能原谅她。</w:t>
            </w:r>
          </w:p>
          <w:p w14:paraId="6B576F7F">
            <w:pPr>
              <w:spacing w:line="360" w:lineRule="auto"/>
            </w:pPr>
            <w:r>
              <w:rPr>
                <w:rFonts w:hint="eastAsia" w:hAnsi="宋体"/>
                <w:sz w:val="24"/>
              </w:rPr>
              <w:t>师：</w:t>
            </w:r>
            <w:r>
              <w:rPr>
                <w:rFonts w:hAnsi="宋体"/>
                <w:sz w:val="24"/>
              </w:rPr>
              <w:t>看，我们不仅可以帮爸爸妈妈捎话，还可以帮老师捎话，帮同学捎话。捎话的现象在生活中处处可见。现在，让我们来演一演昨天晚上你们在家里和爸爸妈妈一起看《朗读者》的场景吧。同桌之间，一个扮演家长，另一个扮演孩子，完整再现昨晚和爸爸妈妈对话的整个过程。（同桌之间再现对话过程）</w:t>
            </w:r>
          </w:p>
          <w:p w14:paraId="145D565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哪一组愿意上台来演一演呢？（师指名上台表演）</w:t>
            </w:r>
          </w:p>
          <w:p w14:paraId="5BC552F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妈妈，今天老师布置了一项作业，让我晚上和您一起观看《朗读者》这个节目。看完了以后，还要我把您的观后感转述给老师。</w:t>
            </w:r>
          </w:p>
          <w:p w14:paraId="3C0BC88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（扮妈妈）好啊，来吧，我们一起看节目。</w:t>
            </w:r>
          </w:p>
          <w:p w14:paraId="2B17FEB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妈妈，看完了《朗读者》，您有什么感受呢？</w:t>
            </w:r>
          </w:p>
          <w:p w14:paraId="5293840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（扮妈妈）《朗读者》是一个很有深度的文化类节目，节目中的朗读者的故事令我感动，他们的言行令我深思。</w:t>
            </w:r>
          </w:p>
          <w:p w14:paraId="003BE5D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你们表演得真好。现在老师迫不及待想听听你妈妈的观后感，请你再把妈妈的观后感转述给老师。转述之前，我们先在课中导学单活动一中梳理一下转述要点。</w:t>
            </w:r>
          </w:p>
          <w:p w14:paraId="14EC596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4025" cy="229235"/>
                  <wp:effectExtent l="0" t="0" r="9525" b="0"/>
                  <wp:docPr id="14" name="图片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2E42B2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活动一：情景再现，提炼要点。</w:t>
            </w:r>
          </w:p>
          <w:p w14:paraId="6BC1880D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</w:t>
            </w:r>
            <w:r>
              <w:rPr>
                <w:rFonts w:ascii="宋体" w:hAnsi="宋体"/>
                <w:sz w:val="24"/>
              </w:rPr>
              <w:t>同桌之间再现与家长一起观看节目《朗读者》的情景，并将家长的观后感转述给老师。</w:t>
            </w:r>
          </w:p>
          <w:tbl>
            <w:tblPr>
              <w:tblStyle w:val="6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32"/>
              <w:gridCol w:w="6973"/>
            </w:tblGrid>
            <w:tr w14:paraId="1817939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705" w:type="dxa"/>
                  <w:gridSpan w:val="2"/>
                  <w:vAlign w:val="center"/>
                </w:tcPr>
                <w:p w14:paraId="7A8D4185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转述要点</w:t>
                  </w:r>
                </w:p>
              </w:tc>
            </w:tr>
            <w:tr w14:paraId="40BA1CF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32" w:type="dxa"/>
                  <w:vAlign w:val="center"/>
                </w:tcPr>
                <w:p w14:paraId="5B86B118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转述对象</w:t>
                  </w:r>
                </w:p>
              </w:tc>
              <w:tc>
                <w:tcPr>
                  <w:tcW w:w="6973" w:type="dxa"/>
                  <w:vAlign w:val="center"/>
                </w:tcPr>
                <w:p w14:paraId="5944D55C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老师</w:t>
                  </w:r>
                </w:p>
              </w:tc>
            </w:tr>
            <w:tr w14:paraId="54BC0BD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32" w:type="dxa"/>
                  <w:vAlign w:val="center"/>
                </w:tcPr>
                <w:p w14:paraId="3EF6E55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转述谁的话</w:t>
                  </w:r>
                </w:p>
              </w:tc>
              <w:tc>
                <w:tcPr>
                  <w:tcW w:w="6973" w:type="dxa"/>
                  <w:vAlign w:val="center"/>
                </w:tcPr>
                <w:p w14:paraId="20C8DC66">
                  <w:pPr>
                    <w:shd w:val="clear" w:color="auto" w:fill="E7F7F9"/>
                    <w:spacing w:line="360" w:lineRule="auto"/>
                    <w:jc w:val="center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妈妈</w:t>
                  </w:r>
                </w:p>
              </w:tc>
            </w:tr>
            <w:tr w14:paraId="650295C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32" w:type="dxa"/>
                  <w:vAlign w:val="center"/>
                </w:tcPr>
                <w:p w14:paraId="4D1E5E2A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家长的观后感</w:t>
                  </w:r>
                </w:p>
              </w:tc>
              <w:tc>
                <w:tcPr>
                  <w:tcW w:w="6973" w:type="dxa"/>
                  <w:vAlign w:val="center"/>
                </w:tcPr>
                <w:p w14:paraId="210F5A29">
                  <w:pPr>
                    <w:shd w:val="clear" w:color="auto" w:fill="E7F7F9"/>
                    <w:spacing w:line="360" w:lineRule="auto"/>
                    <w:jc w:val="left"/>
                    <w:rPr>
                      <w:rFonts w:ascii="宋体" w:hAnsi="宋体"/>
                      <w:sz w:val="24"/>
                    </w:rPr>
                  </w:pPr>
                  <w:r>
                    <w:rPr>
                      <w:rFonts w:ascii="宋体" w:hAnsi="宋体"/>
                      <w:sz w:val="24"/>
                    </w:rPr>
                    <w:t>《朗读者》是一个很有深度的文化类节目，节目中的朗读者的故事令我感动，他们的言行令我深思</w:t>
                  </w:r>
                </w:p>
              </w:tc>
            </w:tr>
          </w:tbl>
          <w:p w14:paraId="2F381C87">
            <w:pPr>
              <w:shd w:val="clear" w:color="auto" w:fill="E7F7F9"/>
              <w:spacing w:line="360" w:lineRule="auto"/>
              <w:ind w:firstLine="480"/>
              <w:jc w:val="left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/>
                <w:sz w:val="24"/>
              </w:rPr>
              <w:t>我的转述：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妈妈说，《朗读者》是一个很有深度的文化类节目，节目中的朗</w:t>
            </w:r>
          </w:p>
          <w:p w14:paraId="16AB33D9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/>
                <w:sz w:val="24"/>
                <w:u w:val="single"/>
              </w:rPr>
              <w:t>读者的故事令她感动，他们的言行令她深思。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</w:t>
            </w:r>
          </w:p>
          <w:p w14:paraId="40F0C64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我要转述妈妈的话，转述的对象是老师。妈妈说，《朗读者》是一个很有深度的文化类节目，节目中的朗读者的故事令她感动，他们的言行令她深思。</w:t>
            </w:r>
          </w:p>
          <w:p w14:paraId="6FF35F5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你把转达得非常清楚。现在，我们来分析一下在转述时需要注意些什么。</w:t>
            </w:r>
          </w:p>
          <w:p w14:paraId="669D8CB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我们要弄清要点，转述时不要遗漏主要信息。（师板书：弄清要点）</w:t>
            </w:r>
          </w:p>
          <w:p w14:paraId="452CD32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还要注意一些什么呢？</w:t>
            </w:r>
          </w:p>
          <w:p w14:paraId="63AD444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我们在说话的时候，要有礼貌，注意说话的语气。</w:t>
            </w:r>
          </w:p>
          <w:p w14:paraId="0920373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还有一点非常重要，你们发现了吗？刚才我们在转述妈妈的话时，把妈妈话里的“我”变成了“她”。所以，我们在转述时还要注意什么？</w:t>
            </w:r>
          </w:p>
          <w:p w14:paraId="33F355B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我们还要特别注意人称的转换。（师板书：变换人称）</w:t>
            </w:r>
          </w:p>
          <w:p w14:paraId="192CC07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同学们，你们都是善于发现、善于总结的孩子。转述时要弄清楚要点，不要遗漏主要信息，同时要注意人称的转换。让别人听明白你的意思，就是一次成功的转述。</w:t>
            </w:r>
          </w:p>
          <w:p w14:paraId="64E0BE1E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4025" cy="229235"/>
                  <wp:effectExtent l="0" t="0" r="9525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EA6EC6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转述时的注意事项：1.弄清要点，不遗漏主要信息。2.说得明白，注意人称的</w:t>
            </w:r>
          </w:p>
          <w:p w14:paraId="68A86EA7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转换。3.要有礼貌，注意说话的语气。</w:t>
            </w:r>
          </w:p>
          <w:p w14:paraId="20A9FCDF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456C8AF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板块二　</w:t>
            </w:r>
            <w:r>
              <w:rPr>
                <w:rFonts w:hAnsi="宋体"/>
                <w:b/>
                <w:bCs/>
                <w:sz w:val="24"/>
              </w:rPr>
              <w:t>情境练习，落实交际</w:t>
            </w:r>
          </w:p>
          <w:p w14:paraId="005DBAF8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刚才我们总结了转述时要注意的事项，怎么在实践中应用呢？请同学们翻开课本第11页，我们来看情境一，图书馆出示了关于更换借阅卡的通知，需要你们把这则通知转述给同学小军，你们应该怎么说呢？</w:t>
            </w:r>
          </w:p>
          <w:p w14:paraId="26DA63F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2923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3979C3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活动二：转述书面通知。</w:t>
            </w:r>
          </w:p>
          <w:p w14:paraId="6F00E1D6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学校图书馆出示了关于更换借阅卡的通知，需要你转述给同学小军。</w:t>
            </w:r>
          </w:p>
          <w:p w14:paraId="0FE4D132">
            <w:pPr>
              <w:shd w:val="clear" w:color="auto" w:fill="E7F7F9"/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062855" cy="2354580"/>
                  <wp:effectExtent l="0" t="0" r="4445" b="762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75322" cy="23609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6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32"/>
              <w:gridCol w:w="6973"/>
            </w:tblGrid>
            <w:tr w14:paraId="4A14FB7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705" w:type="dxa"/>
                  <w:gridSpan w:val="2"/>
                  <w:vAlign w:val="center"/>
                </w:tcPr>
                <w:p w14:paraId="583A27C8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导说小贴士：转述时要有对象意识</w:t>
                  </w:r>
                  <w:r>
                    <w:rPr>
                      <w:rFonts w:hint="eastAsia" w:ascii="Microsoft Yi Baiti" w:hAnsi="Microsoft Yi Baiti" w:cs="Microsoft Yi Baiti" w:eastAsiaTheme="minorEastAsia"/>
                      <w:sz w:val="24"/>
                    </w:rPr>
                    <w:t>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不要遗漏重要信息。</w:t>
                  </w:r>
                </w:p>
              </w:tc>
            </w:tr>
            <w:tr w14:paraId="3941F19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32" w:type="dxa"/>
                  <w:vAlign w:val="center"/>
                </w:tcPr>
                <w:p w14:paraId="2200264D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转述对象</w:t>
                  </w:r>
                </w:p>
              </w:tc>
              <w:tc>
                <w:tcPr>
                  <w:tcW w:w="6973" w:type="dxa"/>
                  <w:vAlign w:val="center"/>
                </w:tcPr>
                <w:p w14:paraId="7ACA2D8A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小军</w:t>
                  </w:r>
                </w:p>
              </w:tc>
            </w:tr>
            <w:tr w14:paraId="4FE81F5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32" w:type="dxa"/>
                  <w:vAlign w:val="center"/>
                </w:tcPr>
                <w:p w14:paraId="31DEA57F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时间</w:t>
                  </w:r>
                </w:p>
              </w:tc>
              <w:tc>
                <w:tcPr>
                  <w:tcW w:w="6973" w:type="dxa"/>
                  <w:vAlign w:val="center"/>
                </w:tcPr>
                <w:p w14:paraId="457FB8FA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本周一至周五9：00—17：00</w:t>
                  </w:r>
                </w:p>
              </w:tc>
            </w:tr>
            <w:tr w14:paraId="1BCE35C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32" w:type="dxa"/>
                  <w:vAlign w:val="center"/>
                </w:tcPr>
                <w:p w14:paraId="17083D1B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地点</w:t>
                  </w:r>
                </w:p>
              </w:tc>
              <w:tc>
                <w:tcPr>
                  <w:tcW w:w="6973" w:type="dxa"/>
                  <w:vAlign w:val="center"/>
                </w:tcPr>
                <w:p w14:paraId="321CF420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图书馆服务台</w:t>
                  </w:r>
                </w:p>
              </w:tc>
            </w:tr>
            <w:tr w14:paraId="48483D9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32" w:type="dxa"/>
                  <w:vAlign w:val="center"/>
                </w:tcPr>
                <w:p w14:paraId="50F12DEA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事情</w:t>
                  </w:r>
                </w:p>
              </w:tc>
              <w:tc>
                <w:tcPr>
                  <w:tcW w:w="6973" w:type="dxa"/>
                  <w:vAlign w:val="center"/>
                </w:tcPr>
                <w:p w14:paraId="4F7B4D10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图书馆系统升级，要求更换借阅卡</w:t>
                  </w:r>
                </w:p>
              </w:tc>
            </w:tr>
            <w:tr w14:paraId="0B2A7C3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32" w:type="dxa"/>
                  <w:vAlign w:val="center"/>
                </w:tcPr>
                <w:p w14:paraId="166FE7CF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注意事项</w:t>
                  </w:r>
                </w:p>
              </w:tc>
              <w:tc>
                <w:tcPr>
                  <w:tcW w:w="6973" w:type="dxa"/>
                  <w:vAlign w:val="center"/>
                </w:tcPr>
                <w:p w14:paraId="5E1C9FC7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换卡时需携带本人的旧借阅卡原件以及一张1寸彩色登记照</w:t>
                  </w:r>
                </w:p>
              </w:tc>
            </w:tr>
          </w:tbl>
          <w:p w14:paraId="77ED4663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/>
                <w:sz w:val="24"/>
                <w:u w:val="single"/>
              </w:rPr>
            </w:pPr>
            <w:r>
              <w:rPr>
                <w:rFonts w:hAnsi="宋体"/>
                <w:sz w:val="24"/>
              </w:rPr>
              <w:t>我的转述：小军，</w:t>
            </w:r>
            <w:r>
              <w:rPr>
                <w:rFonts w:hint="eastAsia" w:hAnsi="宋体"/>
                <w:sz w:val="24"/>
                <w:u w:val="single"/>
              </w:rPr>
              <w:t xml:space="preserve"> </w:t>
            </w:r>
            <w:r>
              <w:rPr>
                <w:rFonts w:hAnsi="宋体"/>
                <w:sz w:val="24"/>
                <w:u w:val="single"/>
              </w:rPr>
              <w:t xml:space="preserve"> 图书馆系统升级，要求我们更换借阅卡。本周一至周五</w:t>
            </w:r>
          </w:p>
          <w:p w14:paraId="64B24B6F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  <w:u w:val="single"/>
              </w:rPr>
              <w:t>9：00—17：00可以到图书馆服务台换卡，换卡时一定要带上自己的旧借阅卡原件和一张1寸彩色登记照。</w:t>
            </w:r>
            <w:r>
              <w:rPr>
                <w:rFonts w:hint="eastAsia" w:hAnsi="宋体"/>
                <w:sz w:val="24"/>
                <w:u w:val="single"/>
              </w:rPr>
              <w:t xml:space="preserve"> </w:t>
            </w:r>
            <w:r>
              <w:rPr>
                <w:rFonts w:hAnsi="宋体"/>
                <w:sz w:val="24"/>
                <w:u w:val="single"/>
              </w:rPr>
              <w:t xml:space="preserve"> </w:t>
            </w:r>
          </w:p>
          <w:p w14:paraId="2704CAC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　 （生自主完成活动二）</w:t>
            </w:r>
          </w:p>
          <w:p w14:paraId="7DE2F10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现在老师扮演你们的同学小军，谁来将这则通知转述给我？</w:t>
            </w:r>
          </w:p>
          <w:p w14:paraId="06458C1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小军，图书馆系统升级，要求我们更换借阅卡。换卡时一定要带上自己的旧借阅卡原件和一张1寸彩色登记照。</w:t>
            </w:r>
          </w:p>
          <w:p w14:paraId="351CDDA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那我什么时候去换卡呢？到哪里换卡？我也不知道换卡的时间和地点啊！ 我们再来看看其他同学是怎么跟小军说的。</w:t>
            </w:r>
          </w:p>
          <w:p w14:paraId="2F70DE9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小军，图书馆系统升级，要求我们更换借阅卡。本周一至周五9：00—17：00可以到图书馆服务台换卡，换卡时一定要带上自己的旧借阅卡和一张1寸彩色登记照。</w:t>
            </w:r>
          </w:p>
          <w:p w14:paraId="1818D95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他说得怎么样？</w:t>
            </w:r>
          </w:p>
          <w:p w14:paraId="0C55DFAE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他把重要的信息说得很清楚，我知道了什么时间到哪里换卡，还知道了换卡时必须带上哪些资料。</w:t>
            </w:r>
          </w:p>
          <w:p w14:paraId="5572D53A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你们看，把时间、地点、事情、注意事项都说得清清楚楚，小军就听明白了。这说明，我们在转述的时候，一定要把重要的信息说清楚，不能遗漏主要信息。</w:t>
            </w:r>
          </w:p>
          <w:p w14:paraId="316AE2B2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如果不是文字通知，而是口头传达的通知，要怎样做到准确转述呢？我们继续看课本第11页的情境二，老师正在通知：明天学校组织同学们参观博物馆，请全体同学早上8点在学校北门集合，穿校服，戴红领巾，为严肃校纪，不要带零食，只准带水、笔记本和笔。而你们需要把这则通知转述给其他没有来上课的同学。这时，我们要怎么做到准确转述呢？</w:t>
            </w:r>
          </w:p>
          <w:p w14:paraId="6C878B3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我们需要认真倾听，听清楚要点。（师板书：听）</w:t>
            </w:r>
          </w:p>
          <w:p w14:paraId="26F4EB4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要是转述的内容很多，一下子记不住，怎么办呢？</w:t>
            </w:r>
          </w:p>
          <w:p w14:paraId="1CF2565D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方便的话，可以用笔记住要点。（师板书：记）</w:t>
            </w:r>
          </w:p>
          <w:p w14:paraId="17E7EC4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如果没听清又该怎么办？</w:t>
            </w:r>
          </w:p>
          <w:p w14:paraId="3760260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可以问别人，请他再说一次。（师板书：问）</w:t>
            </w:r>
          </w:p>
          <w:p w14:paraId="7E9EAF67">
            <w:pPr>
              <w:pStyle w:val="2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在请别人多说一遍的时候，一定要有礼貌。现在，我们一起来看看情境二中的那则通知要怎么转述。</w:t>
            </w:r>
          </w:p>
          <w:p w14:paraId="28BC07B8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29235"/>
                  <wp:effectExtent l="0" t="0" r="9525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80D6B7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活动三：转述口头传达的通知。</w:t>
            </w:r>
          </w:p>
          <w:p w14:paraId="79B9FF25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明天要去参观博物馆，小丽请假了，我要把老师的话转述给她。</w:t>
            </w:r>
          </w:p>
          <w:p w14:paraId="6F7E3862">
            <w:pPr>
              <w:shd w:val="clear" w:color="auto" w:fill="E7F7F9"/>
              <w:spacing w:line="360" w:lineRule="auto"/>
              <w:jc w:val="center"/>
              <w:rPr>
                <w:rFonts w:hAnsi="宋体"/>
                <w:sz w:val="24"/>
              </w:rPr>
            </w:pPr>
            <w:r>
              <w:drawing>
                <wp:inline distT="0" distB="0" distL="0" distR="0">
                  <wp:extent cx="5534025" cy="1613535"/>
                  <wp:effectExtent l="0" t="0" r="9525" b="5715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13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6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32"/>
              <w:gridCol w:w="6973"/>
            </w:tblGrid>
            <w:tr w14:paraId="0E36A32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8705" w:type="dxa"/>
                  <w:gridSpan w:val="2"/>
                  <w:vAlign w:val="center"/>
                </w:tcPr>
                <w:p w14:paraId="5845F0E0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导说小贴士：转述时要有对象意识</w:t>
                  </w:r>
                  <w:r>
                    <w:rPr>
                      <w:rFonts w:hint="eastAsia" w:ascii="Microsoft Yi Baiti" w:hAnsi="Microsoft Yi Baiti" w:cs="Microsoft Yi Baiti" w:eastAsiaTheme="minorEastAsia"/>
                      <w:sz w:val="24"/>
                    </w:rPr>
                    <w:t>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不要遗漏重要信息。</w:t>
                  </w:r>
                </w:p>
              </w:tc>
            </w:tr>
            <w:tr w14:paraId="266F712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32" w:type="dxa"/>
                  <w:vAlign w:val="center"/>
                </w:tcPr>
                <w:p w14:paraId="611E10F1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转述对象</w:t>
                  </w:r>
                </w:p>
              </w:tc>
              <w:tc>
                <w:tcPr>
                  <w:tcW w:w="6973" w:type="dxa"/>
                  <w:vAlign w:val="center"/>
                </w:tcPr>
                <w:p w14:paraId="597CDE77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小丽</w:t>
                  </w:r>
                </w:p>
              </w:tc>
            </w:tr>
            <w:tr w14:paraId="5B6F70F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32" w:type="dxa"/>
                  <w:vAlign w:val="center"/>
                </w:tcPr>
                <w:p w14:paraId="1C5554B7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时间</w:t>
                  </w:r>
                </w:p>
              </w:tc>
              <w:tc>
                <w:tcPr>
                  <w:tcW w:w="6973" w:type="dxa"/>
                  <w:vAlign w:val="center"/>
                </w:tcPr>
                <w:p w14:paraId="109FBF02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明天早上8点</w:t>
                  </w:r>
                </w:p>
              </w:tc>
            </w:tr>
            <w:tr w14:paraId="379070E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32" w:type="dxa"/>
                  <w:vAlign w:val="center"/>
                </w:tcPr>
                <w:p w14:paraId="5D4E7BC4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地点</w:t>
                  </w:r>
                </w:p>
              </w:tc>
              <w:tc>
                <w:tcPr>
                  <w:tcW w:w="6973" w:type="dxa"/>
                  <w:vAlign w:val="center"/>
                </w:tcPr>
                <w:p w14:paraId="26EEF096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学校北门</w:t>
                  </w:r>
                </w:p>
              </w:tc>
            </w:tr>
            <w:tr w14:paraId="0B3C14B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32" w:type="dxa"/>
                  <w:vAlign w:val="center"/>
                </w:tcPr>
                <w:p w14:paraId="3B49040C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事情</w:t>
                  </w:r>
                </w:p>
              </w:tc>
              <w:tc>
                <w:tcPr>
                  <w:tcW w:w="6973" w:type="dxa"/>
                  <w:vAlign w:val="center"/>
                </w:tcPr>
                <w:p w14:paraId="7B2D12ED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int="eastAsia" w:hAnsi="宋体"/>
                      <w:sz w:val="24"/>
                    </w:rPr>
                    <w:t>参观博物馆前集合</w:t>
                  </w:r>
                </w:p>
              </w:tc>
            </w:tr>
            <w:tr w14:paraId="68E6066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732" w:type="dxa"/>
                  <w:vAlign w:val="center"/>
                </w:tcPr>
                <w:p w14:paraId="1AF4A69A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注意事项</w:t>
                  </w:r>
                </w:p>
              </w:tc>
              <w:tc>
                <w:tcPr>
                  <w:tcW w:w="6973" w:type="dxa"/>
                  <w:vAlign w:val="center"/>
                </w:tcPr>
                <w:p w14:paraId="36A812CD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穿校服，戴红领巾，不带零食，可以带水、笔记本和笔</w:t>
                  </w:r>
                </w:p>
              </w:tc>
            </w:tr>
          </w:tbl>
          <w:p w14:paraId="5B91A07F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/>
                <w:sz w:val="24"/>
                <w:u w:val="single"/>
              </w:rPr>
            </w:pPr>
            <w:r>
              <w:rPr>
                <w:rFonts w:hAnsi="宋体"/>
                <w:sz w:val="24"/>
              </w:rPr>
              <w:t>我的转述：小丽，</w:t>
            </w:r>
            <w:r>
              <w:rPr>
                <w:rFonts w:hAnsi="宋体"/>
                <w:sz w:val="24"/>
                <w:u w:val="single"/>
              </w:rPr>
              <w:t xml:space="preserve"> 明天学校组织我们去参观博物馆，请你早上8点穿好校</w:t>
            </w:r>
          </w:p>
          <w:p w14:paraId="7CC70F9C">
            <w:pPr>
              <w:shd w:val="clear" w:color="auto" w:fill="E7F7F9"/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Ansi="宋体"/>
                <w:sz w:val="24"/>
                <w:u w:val="single"/>
              </w:rPr>
              <w:t>服，戴好红领巾到学校北门集合。这次活动不准带零食，可以带水、笔记本和笔。</w:t>
            </w:r>
            <w:r>
              <w:rPr>
                <w:rFonts w:hint="eastAsia" w:hAnsi="宋体"/>
                <w:sz w:val="24"/>
                <w:u w:val="single"/>
              </w:rPr>
              <w:t xml:space="preserve"> </w:t>
            </w:r>
          </w:p>
          <w:p w14:paraId="7BAECDF4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请同学们先做一做，再以小组为单位，在小组里交流。注意一定要把重要的信息说清楚。（生填写，小组交流。）</w:t>
            </w:r>
          </w:p>
          <w:p w14:paraId="7C1FF443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/>
                <w:sz w:val="24"/>
              </w:rPr>
              <w:t>请小组派代表转述，其他同学根据老师出示的评价标准进行点评。</w:t>
            </w:r>
          </w:p>
          <w:p w14:paraId="70EA9A75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229235"/>
                  <wp:effectExtent l="0" t="0" r="9525" b="0"/>
                  <wp:docPr id="34" name="图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Style w:val="6"/>
              <w:tblW w:w="0" w:type="auto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58"/>
              <w:gridCol w:w="2693"/>
            </w:tblGrid>
            <w:tr w14:paraId="3E158FC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158" w:type="dxa"/>
                  <w:vAlign w:val="center"/>
                </w:tcPr>
                <w:p w14:paraId="73347EE6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评价标准</w:t>
                  </w:r>
                </w:p>
              </w:tc>
              <w:tc>
                <w:tcPr>
                  <w:tcW w:w="2693" w:type="dxa"/>
                  <w:vAlign w:val="center"/>
                </w:tcPr>
                <w:p w14:paraId="3FF53C42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评价星级</w:t>
                  </w:r>
                </w:p>
              </w:tc>
            </w:tr>
            <w:tr w14:paraId="4B6044E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158" w:type="dxa"/>
                  <w:vAlign w:val="center"/>
                </w:tcPr>
                <w:p w14:paraId="5C3ADE40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说清楚要点</w:t>
                  </w:r>
                </w:p>
              </w:tc>
              <w:tc>
                <w:tcPr>
                  <w:tcW w:w="2693" w:type="dxa"/>
                  <w:vAlign w:val="center"/>
                </w:tcPr>
                <w:p w14:paraId="596D2639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☆☆☆☆☆</w:t>
                  </w:r>
                </w:p>
              </w:tc>
            </w:tr>
            <w:tr w14:paraId="57F85A0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158" w:type="dxa"/>
                  <w:vAlign w:val="center"/>
                </w:tcPr>
                <w:p w14:paraId="474036D9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注意人称的转换</w:t>
                  </w:r>
                </w:p>
              </w:tc>
              <w:tc>
                <w:tcPr>
                  <w:tcW w:w="2693" w:type="dxa"/>
                  <w:vAlign w:val="center"/>
                </w:tcPr>
                <w:p w14:paraId="0584F003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☆☆☆☆☆</w:t>
                  </w:r>
                </w:p>
              </w:tc>
            </w:tr>
            <w:tr w14:paraId="4EE19DD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158" w:type="dxa"/>
                  <w:vAlign w:val="center"/>
                </w:tcPr>
                <w:p w14:paraId="6DA20465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有礼貌</w:t>
                  </w:r>
                </w:p>
              </w:tc>
              <w:tc>
                <w:tcPr>
                  <w:tcW w:w="2693" w:type="dxa"/>
                  <w:vAlign w:val="center"/>
                </w:tcPr>
                <w:p w14:paraId="7B8F98B0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☆☆☆☆☆</w:t>
                  </w:r>
                </w:p>
              </w:tc>
            </w:tr>
            <w:tr w14:paraId="1E0B8D9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2158" w:type="dxa"/>
                  <w:vAlign w:val="center"/>
                </w:tcPr>
                <w:p w14:paraId="4070E4FF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条理清晰</w:t>
                  </w:r>
                </w:p>
              </w:tc>
              <w:tc>
                <w:tcPr>
                  <w:tcW w:w="2693" w:type="dxa"/>
                  <w:vAlign w:val="center"/>
                </w:tcPr>
                <w:p w14:paraId="460DE4B3">
                  <w:pPr>
                    <w:shd w:val="clear" w:color="auto" w:fill="E7F7F9"/>
                    <w:spacing w:line="360" w:lineRule="auto"/>
                    <w:jc w:val="center"/>
                    <w:rPr>
                      <w:rFonts w:hAnsi="宋体"/>
                      <w:sz w:val="24"/>
                    </w:rPr>
                  </w:pPr>
                  <w:r>
                    <w:rPr>
                      <w:rFonts w:hAnsi="宋体"/>
                      <w:sz w:val="24"/>
                    </w:rPr>
                    <w:t>☆☆☆☆☆</w:t>
                  </w:r>
                </w:p>
              </w:tc>
            </w:tr>
          </w:tbl>
          <w:p w14:paraId="3C444056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/>
                <w:sz w:val="24"/>
              </w:rPr>
              <w:t>小丽，明天学校组织我们去参观博物馆，请你早上8点穿好校服，戴好红领巾到学校北门集合。这次活动不准带零食，可以带水、笔记本和笔。（其他生点评，师相机指导。）</w:t>
            </w:r>
          </w:p>
          <w:p w14:paraId="2164F298">
            <w:pPr>
              <w:spacing w:line="360" w:lineRule="auto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BB7268">
            <w:pPr>
              <w:spacing w:line="360" w:lineRule="auto"/>
              <w:ind w:firstLine="482" w:firstLineChars="200"/>
              <w:jc w:val="center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板块三　</w:t>
            </w:r>
            <w:r>
              <w:rPr>
                <w:rFonts w:hAnsi="宋体"/>
                <w:b/>
                <w:bCs/>
                <w:sz w:val="24"/>
              </w:rPr>
              <w:t>延伸话题，锻炼能力</w:t>
            </w:r>
          </w:p>
          <w:p w14:paraId="0A20DAAC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学习了如何转述通知，我们再来试一试生活中其他需要转述的内容吧。（出示课中导学单活动四，生自主练写。）</w:t>
            </w:r>
          </w:p>
          <w:p w14:paraId="2971B8A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drawing>
                <wp:inline distT="0" distB="0" distL="0" distR="0">
                  <wp:extent cx="5534025" cy="229235"/>
                  <wp:effectExtent l="0" t="0" r="9525" b="0"/>
                  <wp:docPr id="35" name="图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22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AC49830">
            <w:pPr>
              <w:shd w:val="clear" w:color="auto" w:fill="E7F7F9"/>
              <w:spacing w:line="360" w:lineRule="auto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活动四：勾连生活，练习转述。</w:t>
            </w:r>
          </w:p>
          <w:p w14:paraId="330F168C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星期天，爸爸妈妈不在家，这时有人打电话来。原来是妈妈单位的同事张阿姨。张阿姨说：“小华，你好！明天上午九点公司要开会，请告诉你妈妈一定要带上身份证原件和四张一寸彩色照片哟。”</w:t>
            </w:r>
          </w:p>
          <w:p w14:paraId="64E0B9AC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导说小贴士：转述时要告诉</w:t>
            </w:r>
            <w:r>
              <w:rPr>
                <w:rFonts w:hAnsi="宋体"/>
                <w:sz w:val="24"/>
                <w:u w:val="single"/>
              </w:rPr>
              <w:t>妈妈</w:t>
            </w:r>
            <w:r>
              <w:rPr>
                <w:rFonts w:hAnsi="宋体"/>
                <w:sz w:val="24"/>
              </w:rPr>
              <w:t>这些信息——时间：</w:t>
            </w:r>
            <w:r>
              <w:rPr>
                <w:rFonts w:hAnsi="宋体"/>
                <w:sz w:val="24"/>
                <w:u w:val="single"/>
              </w:rPr>
              <w:t>明天上午九点</w:t>
            </w:r>
            <w:r>
              <w:rPr>
                <w:rFonts w:hAnsi="宋体"/>
                <w:sz w:val="24"/>
              </w:rPr>
              <w:t>；地点：</w:t>
            </w:r>
            <w:r>
              <w:rPr>
                <w:rFonts w:hAnsi="宋体"/>
                <w:sz w:val="24"/>
                <w:u w:val="single"/>
              </w:rPr>
              <w:t>公司</w:t>
            </w:r>
            <w:r>
              <w:rPr>
                <w:rFonts w:hAnsi="宋体"/>
                <w:sz w:val="24"/>
              </w:rPr>
              <w:t>；事情：</w:t>
            </w:r>
            <w:r>
              <w:rPr>
                <w:rFonts w:hAnsi="宋体"/>
                <w:sz w:val="24"/>
                <w:u w:val="single"/>
              </w:rPr>
              <w:t>去公司开会</w:t>
            </w:r>
            <w:r>
              <w:rPr>
                <w:rFonts w:hAnsi="宋体"/>
                <w:sz w:val="24"/>
              </w:rPr>
              <w:t>；注意事项：</w:t>
            </w:r>
            <w:r>
              <w:rPr>
                <w:rFonts w:hAnsi="宋体"/>
                <w:sz w:val="24"/>
                <w:u w:val="single"/>
              </w:rPr>
              <w:t>带上身份证原件和四张一寸彩色照片</w:t>
            </w:r>
            <w:r>
              <w:rPr>
                <w:rFonts w:hAnsi="宋体"/>
                <w:sz w:val="24"/>
              </w:rPr>
              <w:t>。</w:t>
            </w:r>
          </w:p>
          <w:p w14:paraId="1C3FD9E6">
            <w:pPr>
              <w:shd w:val="clear" w:color="auto" w:fill="E7F7F9"/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我的转述：</w:t>
            </w:r>
            <w:r>
              <w:rPr>
                <w:rFonts w:hAnsi="宋体"/>
                <w:sz w:val="24"/>
                <w:u w:val="single"/>
              </w:rPr>
              <w:t>妈妈，张阿姨刚刚打电话来，让我告诉您，明天上午九点带上身份证原件和四张一寸彩色照片去公司开会。</w:t>
            </w:r>
          </w:p>
          <w:p w14:paraId="5896FAE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谁来和老师一起演一演这个场景？（指名生合作表演）</w:t>
            </w:r>
          </w:p>
          <w:p w14:paraId="33258D60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你好，是李爱萍家吗？</w:t>
            </w:r>
          </w:p>
          <w:p w14:paraId="42AD5A9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您好，我是小华，李爱萍是我的妈妈。您是谁？请问找我妈妈有事吗？</w:t>
            </w:r>
          </w:p>
          <w:p w14:paraId="0F792DF9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我是你张阿姨，你妈妈在家吗？</w:t>
            </w:r>
          </w:p>
          <w:p w14:paraId="36E5582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我妈妈不在家，她出去买菜了。张阿姨有什么事吗？</w:t>
            </w:r>
          </w:p>
          <w:p w14:paraId="177316C7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是这样，明天上午九点公司要开会，请告诉你妈妈一定要带上身份证原件和四张一寸彩色照片哟。</w:t>
            </w:r>
          </w:p>
          <w:p w14:paraId="353D7E86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好的，我一定转告妈妈，谢谢您！</w:t>
            </w:r>
          </w:p>
          <w:p w14:paraId="132BB74B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现在，妈妈回家了，谁来把这个消息转述给她？</w:t>
            </w:r>
          </w:p>
          <w:p w14:paraId="0F237F35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我会说：妈妈，刚才张阿姨打电话来，让我告诉您，明天上午九点要带上身份证原件和四张一寸彩色照片去公司开会。</w:t>
            </w:r>
          </w:p>
          <w:p w14:paraId="5FD3C841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她的转述，你们满意吗？</w:t>
            </w:r>
          </w:p>
          <w:p w14:paraId="5AB641B3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生：</w:t>
            </w:r>
            <w:r>
              <w:rPr>
                <w:rFonts w:hAnsi="宋体" w:cs="Times New Roman"/>
                <w:sz w:val="24"/>
                <w:szCs w:val="24"/>
              </w:rPr>
              <w:t>我听明白了，因为她把要点说得很清楚，所以，我很满意。</w:t>
            </w:r>
          </w:p>
          <w:p w14:paraId="1D0352EF">
            <w:pPr>
              <w:pStyle w:val="2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int="eastAsia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师：</w:t>
            </w:r>
            <w:r>
              <w:rPr>
                <w:rFonts w:hAnsi="宋体" w:cs="Times New Roman"/>
                <w:sz w:val="24"/>
                <w:szCs w:val="24"/>
              </w:rPr>
              <w:t>你们看，抓住要点，说得言简意赅，听的人也会清晰明了。同学们，转述最重要的是信息传递要准确，要准确就得多问、善听、巧记，转述的时候，还要注意人称的转换。请大家课后再多多练习如何转述，完成课后拓学单的转述训练。</w:t>
            </w:r>
          </w:p>
          <w:p w14:paraId="23916BAD">
            <w:pPr>
              <w:spacing w:line="360" w:lineRule="auto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519" cy="296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DC7EF4">
            <w:pPr>
              <w:spacing w:line="360" w:lineRule="auto"/>
              <w:jc w:val="center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inline distT="0" distB="0" distL="0" distR="0">
                  <wp:extent cx="5534025" cy="1637030"/>
                  <wp:effectExtent l="0" t="0" r="9525" b="1270"/>
                  <wp:docPr id="3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34025" cy="1637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1FF0578">
            <w:pPr>
              <w:spacing w:line="360" w:lineRule="auto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937895" cy="253365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3924" cy="27716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81BA97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口语交际是一项实践性很强的活动，在语文教学中，它发挥着重要的作用。因此，本节课我主要做到了以下两点：</w:t>
            </w:r>
          </w:p>
          <w:p w14:paraId="6EDFFF34">
            <w:pPr>
              <w:pStyle w:val="2"/>
              <w:spacing w:line="360" w:lineRule="auto"/>
              <w:ind w:firstLine="480" w:firstLineChars="20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课前准备，让学生得到训练。这节课我精心设计了两个课前准备：让学生向家长转述我布置的作业以及让学生转述家长的观后感。真正的转述就此开始了。这样的课前准备，不仅是一次课前调查，还是一种将课堂教学延伸到课外的有效尝试。这样的训练有充分的情感基础，学生于不知不觉中进入口语交际的训练状态，这就是实践的作用。</w:t>
            </w:r>
          </w:p>
          <w:p w14:paraId="224E719E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2.从课内到课外，真正提高口语交际的能力。我注重引导学生在交际活动中学会倾听、表达与交流，还重视引导学生在口语交际时端正情感、态度、价值观，真正提高了学生口语交际的能力和适应社会生活的能力。</w:t>
            </w:r>
          </w:p>
        </w:tc>
        <w:tc>
          <w:tcPr>
            <w:tcW w:w="1276" w:type="dxa"/>
          </w:tcPr>
          <w:p w14:paraId="36697A7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78BE65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0FAF6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DC80309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上课伊始，让学生汇报老师昨天布置的作业，并转述家长的话，不知不觉就把学生带入新课的学习中，学生都兴致盎然。</w:t>
            </w:r>
          </w:p>
          <w:p w14:paraId="7D29789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B0315B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65BD0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11159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77666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BA160E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90E663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873202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A5FE9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23DE8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1E04A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A4E89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07C8B2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F23E6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504E2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D3277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9E501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730A8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E6788C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4F8145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C30140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B7C6D7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81294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1A677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4FFD05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4E8758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F22A7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53F05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437528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964FB1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201DEE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CD1F2B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D58BD9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06EB17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19AC0A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DD96C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EDBDB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693C72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E4C33C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6B48D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AD70B8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6E1C0D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B0A61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5CDFB477">
            <w:pPr>
              <w:spacing w:line="360" w:lineRule="auto"/>
              <w:ind w:firstLine="480" w:firstLineChars="200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Ansi="宋体"/>
                <w:sz w:val="24"/>
              </w:rPr>
              <w:t>教学过程中设置梯度，循序渐进地引导学生练习转述，逐步落实3个转述要点。</w:t>
            </w:r>
          </w:p>
          <w:p w14:paraId="0D1B0E5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20253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E44C0E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EA8EE2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1C61E2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87F5D9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353B4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2FBDB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8E657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D8028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AE54BD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99B081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B93235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6C0970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6EC52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8D57C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A6E6B5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9193CA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838AE2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17E060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BB128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5C30E9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14006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560AD8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ED4D9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C73D6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08B693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F4F4F4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A206E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2F096B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D3353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BAE2CB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3F6543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0A168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A100533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3A4578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2BEECB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18C59C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05C5E8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2A39FA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A30F3D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306F94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9569B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8064EC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09F1D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98F264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3BD8BC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9A90EE9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5ADFFDF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3DF855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676CCB6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3C488FC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5C7FF78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4A062D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7FD313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756EE84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D09136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0039000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25C3B2B7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FABCE9A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D21D40B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75D08BA0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5C896CF6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F2612AE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12A7539D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383F5C91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  <w:p w14:paraId="71CEF8CB">
            <w:pPr>
              <w:spacing w:line="360" w:lineRule="auto"/>
              <w:ind w:firstLine="480" w:firstLineChars="200"/>
              <w:jc w:val="left"/>
              <w:rPr>
                <w:rFonts w:hAnsi="宋体"/>
                <w:sz w:val="24"/>
              </w:rPr>
            </w:pPr>
            <w:r>
              <w:rPr>
                <w:rFonts w:hAnsi="宋体"/>
                <w:sz w:val="24"/>
              </w:rPr>
              <w:t>口语交际是以听说训练为基础的，对学生的听说技能进行反复训练是必不可少的。教师在关注学生口语表达水平的同时，也要关注学生交际的态度与习惯，这样才能更好地落实口语交际的“三维目标”，使学生在长期的口语交际训练中，学会文明地进行人际沟通和社会交往。</w:t>
            </w:r>
          </w:p>
          <w:p w14:paraId="2C2B86F2">
            <w:pPr>
              <w:spacing w:line="360" w:lineRule="auto"/>
              <w:ind w:right="160" w:rightChars="76" w:firstLine="480" w:firstLineChars="200"/>
              <w:jc w:val="left"/>
              <w:rPr>
                <w:rFonts w:hAnsi="宋体"/>
                <w:sz w:val="24"/>
              </w:rPr>
            </w:pPr>
          </w:p>
          <w:p w14:paraId="1CE4CDDB">
            <w:pPr>
              <w:spacing w:line="360" w:lineRule="auto"/>
              <w:ind w:right="160" w:rightChars="76" w:firstLine="480" w:firstLineChars="200"/>
              <w:jc w:val="left"/>
              <w:rPr>
                <w:rFonts w:hAnsi="宋体"/>
                <w:sz w:val="24"/>
              </w:rPr>
            </w:pPr>
          </w:p>
          <w:p w14:paraId="10B9F92B">
            <w:pPr>
              <w:spacing w:line="360" w:lineRule="auto"/>
              <w:ind w:right="160" w:rightChars="76" w:firstLine="480" w:firstLineChars="200"/>
              <w:jc w:val="left"/>
              <w:rPr>
                <w:rFonts w:hAnsi="宋体"/>
                <w:sz w:val="24"/>
              </w:rPr>
            </w:pPr>
          </w:p>
          <w:p w14:paraId="49989959">
            <w:pPr>
              <w:spacing w:line="360" w:lineRule="auto"/>
              <w:ind w:right="160" w:rightChars="76" w:firstLine="480" w:firstLineChars="200"/>
              <w:jc w:val="left"/>
              <w:rPr>
                <w:rFonts w:hAnsi="宋体"/>
                <w:sz w:val="24"/>
              </w:rPr>
            </w:pPr>
          </w:p>
          <w:p w14:paraId="7E3FC40B">
            <w:pPr>
              <w:spacing w:line="360" w:lineRule="auto"/>
              <w:ind w:right="160" w:rightChars="76" w:firstLine="480" w:firstLineChars="200"/>
              <w:jc w:val="left"/>
              <w:rPr>
                <w:rFonts w:hAnsi="宋体"/>
                <w:sz w:val="24"/>
              </w:rPr>
            </w:pPr>
          </w:p>
          <w:p w14:paraId="6F50DC98">
            <w:pPr>
              <w:spacing w:line="360" w:lineRule="auto"/>
              <w:ind w:right="160" w:rightChars="76" w:firstLine="480" w:firstLineChars="200"/>
              <w:jc w:val="left"/>
              <w:rPr>
                <w:rFonts w:hAnsi="宋体"/>
                <w:sz w:val="24"/>
              </w:rPr>
            </w:pPr>
          </w:p>
          <w:p w14:paraId="0C2BA424">
            <w:pPr>
              <w:spacing w:line="360" w:lineRule="auto"/>
              <w:ind w:right="160" w:rightChars="76" w:firstLine="480" w:firstLineChars="200"/>
              <w:jc w:val="left"/>
              <w:rPr>
                <w:rFonts w:hAnsi="宋体"/>
                <w:sz w:val="24"/>
              </w:rPr>
            </w:pPr>
          </w:p>
          <w:p w14:paraId="0144A25E">
            <w:pPr>
              <w:spacing w:line="360" w:lineRule="auto"/>
              <w:ind w:right="160" w:rightChars="76" w:firstLine="480" w:firstLineChars="200"/>
              <w:jc w:val="left"/>
              <w:rPr>
                <w:rFonts w:hAnsi="宋体"/>
                <w:sz w:val="24"/>
              </w:rPr>
            </w:pPr>
          </w:p>
          <w:p w14:paraId="4115A6D9">
            <w:pPr>
              <w:spacing w:line="360" w:lineRule="auto"/>
              <w:ind w:right="160" w:rightChars="76" w:firstLine="480" w:firstLineChars="200"/>
              <w:jc w:val="left"/>
              <w:rPr>
                <w:rFonts w:hAnsi="宋体"/>
                <w:sz w:val="24"/>
              </w:rPr>
            </w:pPr>
          </w:p>
          <w:p w14:paraId="76AE9D3C">
            <w:pPr>
              <w:spacing w:line="360" w:lineRule="auto"/>
              <w:ind w:right="160" w:rightChars="76" w:firstLine="480" w:firstLineChars="200"/>
              <w:jc w:val="left"/>
              <w:rPr>
                <w:rFonts w:hAnsi="宋体"/>
                <w:sz w:val="24"/>
              </w:rPr>
            </w:pPr>
          </w:p>
          <w:p w14:paraId="23D2FA43">
            <w:pPr>
              <w:spacing w:line="360" w:lineRule="auto"/>
              <w:ind w:right="160" w:rightChars="76" w:firstLine="480" w:firstLineChars="200"/>
              <w:jc w:val="left"/>
              <w:rPr>
                <w:rFonts w:hAnsi="宋体"/>
                <w:sz w:val="24"/>
              </w:rPr>
            </w:pPr>
          </w:p>
          <w:p w14:paraId="6FD7B2BB">
            <w:pPr>
              <w:spacing w:line="360" w:lineRule="auto"/>
              <w:ind w:right="160" w:rightChars="76"/>
              <w:jc w:val="left"/>
              <w:rPr>
                <w:rFonts w:hAnsi="宋体"/>
                <w:sz w:val="24"/>
              </w:rPr>
            </w:pPr>
          </w:p>
          <w:p w14:paraId="40F09A55">
            <w:pPr>
              <w:spacing w:line="360" w:lineRule="auto"/>
              <w:ind w:right="160" w:rightChars="76" w:firstLine="480" w:firstLineChars="200"/>
              <w:jc w:val="left"/>
              <w:rPr>
                <w:rFonts w:hAnsi="宋体"/>
                <w:sz w:val="24"/>
              </w:rPr>
            </w:pPr>
          </w:p>
          <w:p w14:paraId="695D8605">
            <w:pPr>
              <w:spacing w:line="360" w:lineRule="auto"/>
              <w:ind w:right="160" w:rightChars="76" w:firstLine="480" w:firstLineChars="200"/>
              <w:jc w:val="left"/>
              <w:rPr>
                <w:rFonts w:hAnsi="宋体"/>
                <w:sz w:val="24"/>
              </w:rPr>
            </w:pPr>
          </w:p>
          <w:p w14:paraId="43EB512C">
            <w:pPr>
              <w:spacing w:line="360" w:lineRule="auto"/>
              <w:jc w:val="left"/>
              <w:rPr>
                <w:rFonts w:hAnsi="宋体"/>
                <w:sz w:val="24"/>
              </w:rPr>
            </w:pPr>
          </w:p>
        </w:tc>
      </w:tr>
    </w:tbl>
    <w:p w14:paraId="50BD5FE5">
      <w:pPr>
        <w:spacing w:line="360" w:lineRule="auto"/>
        <w:ind w:firstLine="480" w:firstLineChars="200"/>
        <w:jc w:val="left"/>
        <w:rPr>
          <w:rFonts w:ascii="宋体" w:hAnsi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icrosoft Yi Baiti">
    <w:panose1 w:val="03000500000000000000"/>
    <w:charset w:val="00"/>
    <w:family w:val="script"/>
    <w:pitch w:val="default"/>
    <w:sig w:usb0="80000003" w:usb1="00010402" w:usb2="00080002" w:usb3="00000000" w:csb0="0000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75E9A3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F7EC8A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73FBD6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420727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ED82FF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7EA992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JjNGUyMzZhZjA4ZThiNzJhYjJhZjU4NDhmZjk0OTUifQ=="/>
  </w:docVars>
  <w:rsids>
    <w:rsidRoot w:val="00041A4A"/>
    <w:rsid w:val="00041A4A"/>
    <w:rsid w:val="0004329A"/>
    <w:rsid w:val="000635C3"/>
    <w:rsid w:val="00063632"/>
    <w:rsid w:val="00063EE5"/>
    <w:rsid w:val="000665A2"/>
    <w:rsid w:val="000701B6"/>
    <w:rsid w:val="000E2C3E"/>
    <w:rsid w:val="000F5EF0"/>
    <w:rsid w:val="00110413"/>
    <w:rsid w:val="00116364"/>
    <w:rsid w:val="00122E0E"/>
    <w:rsid w:val="001326C1"/>
    <w:rsid w:val="0013345F"/>
    <w:rsid w:val="001432D6"/>
    <w:rsid w:val="00157FB0"/>
    <w:rsid w:val="00191F0D"/>
    <w:rsid w:val="001A4570"/>
    <w:rsid w:val="001B68EC"/>
    <w:rsid w:val="001C184F"/>
    <w:rsid w:val="001C5B10"/>
    <w:rsid w:val="001E4EA2"/>
    <w:rsid w:val="001F54D5"/>
    <w:rsid w:val="001F770F"/>
    <w:rsid w:val="002006AD"/>
    <w:rsid w:val="00203ADC"/>
    <w:rsid w:val="00225300"/>
    <w:rsid w:val="00227C46"/>
    <w:rsid w:val="00237553"/>
    <w:rsid w:val="00244BE0"/>
    <w:rsid w:val="00250751"/>
    <w:rsid w:val="00251A98"/>
    <w:rsid w:val="00257051"/>
    <w:rsid w:val="00276F98"/>
    <w:rsid w:val="00280D80"/>
    <w:rsid w:val="002A2AD1"/>
    <w:rsid w:val="002B06CE"/>
    <w:rsid w:val="002D1F93"/>
    <w:rsid w:val="00301CE9"/>
    <w:rsid w:val="00306E1F"/>
    <w:rsid w:val="00337EBB"/>
    <w:rsid w:val="0034274A"/>
    <w:rsid w:val="003547C9"/>
    <w:rsid w:val="00354D88"/>
    <w:rsid w:val="0037365D"/>
    <w:rsid w:val="003A2A4D"/>
    <w:rsid w:val="003B3F3A"/>
    <w:rsid w:val="003D68A3"/>
    <w:rsid w:val="0040026A"/>
    <w:rsid w:val="00432DCC"/>
    <w:rsid w:val="00440945"/>
    <w:rsid w:val="004564E8"/>
    <w:rsid w:val="004577C3"/>
    <w:rsid w:val="00474269"/>
    <w:rsid w:val="0049563E"/>
    <w:rsid w:val="004D5F06"/>
    <w:rsid w:val="00536596"/>
    <w:rsid w:val="00537449"/>
    <w:rsid w:val="00543C2C"/>
    <w:rsid w:val="00557F5C"/>
    <w:rsid w:val="00566627"/>
    <w:rsid w:val="005D386C"/>
    <w:rsid w:val="005F2B5D"/>
    <w:rsid w:val="005F3098"/>
    <w:rsid w:val="005F3142"/>
    <w:rsid w:val="0060339B"/>
    <w:rsid w:val="00606033"/>
    <w:rsid w:val="00611AEB"/>
    <w:rsid w:val="00640C74"/>
    <w:rsid w:val="00655F24"/>
    <w:rsid w:val="006579F7"/>
    <w:rsid w:val="00673D80"/>
    <w:rsid w:val="006761B3"/>
    <w:rsid w:val="006A4BE7"/>
    <w:rsid w:val="006B2136"/>
    <w:rsid w:val="006B3755"/>
    <w:rsid w:val="006C0393"/>
    <w:rsid w:val="006C0F29"/>
    <w:rsid w:val="006D78D6"/>
    <w:rsid w:val="006F104F"/>
    <w:rsid w:val="006F6C63"/>
    <w:rsid w:val="007141AC"/>
    <w:rsid w:val="00717C1D"/>
    <w:rsid w:val="00726E0B"/>
    <w:rsid w:val="00772B58"/>
    <w:rsid w:val="007B2E3B"/>
    <w:rsid w:val="007C1F5A"/>
    <w:rsid w:val="00800F94"/>
    <w:rsid w:val="00873C30"/>
    <w:rsid w:val="0089438F"/>
    <w:rsid w:val="008A4222"/>
    <w:rsid w:val="008B65BC"/>
    <w:rsid w:val="008D1EB0"/>
    <w:rsid w:val="008D331F"/>
    <w:rsid w:val="008D6EA0"/>
    <w:rsid w:val="008E5BAB"/>
    <w:rsid w:val="008E66A4"/>
    <w:rsid w:val="008F0849"/>
    <w:rsid w:val="00904098"/>
    <w:rsid w:val="009069F7"/>
    <w:rsid w:val="00943955"/>
    <w:rsid w:val="00965E7C"/>
    <w:rsid w:val="009725B8"/>
    <w:rsid w:val="00981668"/>
    <w:rsid w:val="00991460"/>
    <w:rsid w:val="009B2BD3"/>
    <w:rsid w:val="009C6735"/>
    <w:rsid w:val="009D23AB"/>
    <w:rsid w:val="009D5E5B"/>
    <w:rsid w:val="009F23AF"/>
    <w:rsid w:val="009F4ADF"/>
    <w:rsid w:val="00A25372"/>
    <w:rsid w:val="00A57641"/>
    <w:rsid w:val="00AC238E"/>
    <w:rsid w:val="00AE2664"/>
    <w:rsid w:val="00AE6572"/>
    <w:rsid w:val="00AE7623"/>
    <w:rsid w:val="00B10AB3"/>
    <w:rsid w:val="00B11F10"/>
    <w:rsid w:val="00B16569"/>
    <w:rsid w:val="00B2478B"/>
    <w:rsid w:val="00B31237"/>
    <w:rsid w:val="00B42D62"/>
    <w:rsid w:val="00B50DA9"/>
    <w:rsid w:val="00B61230"/>
    <w:rsid w:val="00B70441"/>
    <w:rsid w:val="00BA339D"/>
    <w:rsid w:val="00BA43AD"/>
    <w:rsid w:val="00C10B42"/>
    <w:rsid w:val="00C13C27"/>
    <w:rsid w:val="00C20020"/>
    <w:rsid w:val="00C346B3"/>
    <w:rsid w:val="00C47336"/>
    <w:rsid w:val="00C67301"/>
    <w:rsid w:val="00C74F35"/>
    <w:rsid w:val="00C805AD"/>
    <w:rsid w:val="00CA11E9"/>
    <w:rsid w:val="00CC59CA"/>
    <w:rsid w:val="00CE5883"/>
    <w:rsid w:val="00CF1753"/>
    <w:rsid w:val="00D16338"/>
    <w:rsid w:val="00D354B7"/>
    <w:rsid w:val="00D53454"/>
    <w:rsid w:val="00D61F59"/>
    <w:rsid w:val="00D7471D"/>
    <w:rsid w:val="00D879B1"/>
    <w:rsid w:val="00DD0AF2"/>
    <w:rsid w:val="00E37108"/>
    <w:rsid w:val="00E53C99"/>
    <w:rsid w:val="00E62E65"/>
    <w:rsid w:val="00E711F2"/>
    <w:rsid w:val="00EC3594"/>
    <w:rsid w:val="00EC61C9"/>
    <w:rsid w:val="00ED3984"/>
    <w:rsid w:val="00EF3B16"/>
    <w:rsid w:val="00F075B8"/>
    <w:rsid w:val="00F1077E"/>
    <w:rsid w:val="00F26CEB"/>
    <w:rsid w:val="00F417E8"/>
    <w:rsid w:val="00F709C3"/>
    <w:rsid w:val="00FB7E3D"/>
    <w:rsid w:val="00FC44DB"/>
    <w:rsid w:val="00FC484D"/>
    <w:rsid w:val="00FD6244"/>
    <w:rsid w:val="00FE3AA3"/>
    <w:rsid w:val="094A6485"/>
    <w:rsid w:val="09DB3A8A"/>
    <w:rsid w:val="10935C6B"/>
    <w:rsid w:val="2C7D3751"/>
    <w:rsid w:val="2FFD3A75"/>
    <w:rsid w:val="621D62F2"/>
    <w:rsid w:val="6CB07539"/>
    <w:rsid w:val="6D7D099F"/>
    <w:rsid w:val="747B5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10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4" Type="http://schemas.openxmlformats.org/officeDocument/2006/relationships/fontTable" Target="fontTable.xml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4070</Words>
  <Characters>4088</Characters>
  <Lines>0</Lines>
  <Paragraphs>0</Paragraphs>
  <TotalTime>0</TotalTime>
  <ScaleCrop>false</ScaleCrop>
  <LinksUpToDate>false</LinksUpToDate>
  <CharactersWithSpaces>4118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2025-07-30T14:09:32Z</dcterms:created>
  <dc:creator>Administrator</dc:creator>
  <cp:lastModifiedBy>上帝掷骰子吗</cp:lastModifiedBy>
  <dcterms:modified xsi:type="dcterms:W3CDTF">2025-07-30T14:09:33Z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03F5F4C8DCD24979A6731818802DAA23_12</vt:lpwstr>
  </property>
</Properties>
</file>