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33C7D34">
      <w:pPr>
        <w:spacing w:line="360" w:lineRule="auto"/>
        <w:jc w:val="center"/>
        <w:rPr>
          <w:rFonts w:ascii="宋体" w:hAnsi="宋体"/>
          <w:b/>
          <w:bCs/>
          <w:color w:val="000000" w:themeColor="text1"/>
          <w:sz w:val="28"/>
          <w:szCs w:val="28"/>
          <w14:textFill>
            <w14:solidFill>
              <w14:schemeClr w14:val="tx1"/>
            </w14:solidFill>
          </w14:textFill>
        </w:rPr>
      </w:pPr>
      <w:bookmarkStart w:id="0" w:name="_GoBack"/>
      <w:bookmarkEnd w:id="0"/>
      <w:r>
        <w:rPr>
          <w:rFonts w:hint="eastAsia" w:ascii="宋体" w:hAnsi="宋体"/>
          <w:b/>
          <w:bCs/>
          <w:color w:val="000000" w:themeColor="text1"/>
          <w:sz w:val="28"/>
          <w:szCs w:val="28"/>
          <w14:textFill>
            <w14:solidFill>
              <w14:schemeClr w14:val="tx1"/>
            </w14:solidFill>
          </w14:textFill>
        </w:rPr>
        <w:t>语文园地</w:t>
      </w:r>
    </w:p>
    <w:tbl>
      <w:tblPr>
        <w:tblStyle w:val="6"/>
        <w:tblW w:w="10207" w:type="dxa"/>
        <w:tblInd w:w="-14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402"/>
        <w:gridCol w:w="537"/>
        <w:gridCol w:w="2865"/>
        <w:gridCol w:w="2127"/>
        <w:gridCol w:w="1276"/>
      </w:tblGrid>
      <w:tr w14:paraId="46EBA6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07" w:type="dxa"/>
            <w:gridSpan w:val="5"/>
          </w:tcPr>
          <w:p w14:paraId="229C1719">
            <w:pPr>
              <w:spacing w:line="360" w:lineRule="auto"/>
              <w:jc w:val="left"/>
              <w:rPr>
                <w:rFonts w:ascii="宋体" w:hAnsi="宋体"/>
                <w:color w:val="000000" w:themeColor="text1"/>
                <w:sz w:val="24"/>
                <w14:textFill>
                  <w14:solidFill>
                    <w14:schemeClr w14:val="tx1"/>
                  </w14:solidFill>
                </w14:textFill>
              </w:rPr>
            </w:pPr>
            <w:r>
              <w:rPr>
                <w:color w:val="000000" w:themeColor="text1"/>
                <w14:textFill>
                  <w14:solidFill>
                    <w14:schemeClr w14:val="tx1"/>
                  </w14:solidFill>
                </w14:textFill>
              </w:rPr>
              <w:drawing>
                <wp:inline distT="0" distB="0" distL="0" distR="0">
                  <wp:extent cx="945515" cy="255905"/>
                  <wp:effectExtent l="0" t="0" r="698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0"/>
                          <a:stretch>
                            <a:fillRect/>
                          </a:stretch>
                        </pic:blipFill>
                        <pic:spPr>
                          <a:xfrm>
                            <a:off x="0" y="0"/>
                            <a:ext cx="997911" cy="270128"/>
                          </a:xfrm>
                          <a:prstGeom prst="rect">
                            <a:avLst/>
                          </a:prstGeom>
                        </pic:spPr>
                      </pic:pic>
                    </a:graphicData>
                  </a:graphic>
                </wp:inline>
              </w:drawing>
            </w:r>
          </w:p>
          <w:p w14:paraId="65584DA2">
            <w:pPr>
              <w:pStyle w:val="2"/>
              <w:spacing w:line="360" w:lineRule="auto"/>
              <w:ind w:firstLine="480" w:firstLineChars="200"/>
              <w:jc w:val="left"/>
              <w:rPr>
                <w:rFonts w:hAnsi="宋体" w:cs="Times New Roman"/>
                <w:sz w:val="24"/>
                <w:szCs w:val="24"/>
              </w:rPr>
            </w:pPr>
            <w:r>
              <w:rPr>
                <w:rFonts w:hint="eastAsia" w:hAnsi="宋体" w:cs="Times New Roman"/>
                <w:sz w:val="24"/>
                <w:szCs w:val="24"/>
              </w:rPr>
              <w:t>1.了解本单元长文章的特点，交流把握长文章主要内容的方法。</w:t>
            </w:r>
          </w:p>
          <w:p w14:paraId="07A72442">
            <w:pPr>
              <w:pStyle w:val="2"/>
              <w:spacing w:line="360" w:lineRule="auto"/>
              <w:ind w:firstLine="480" w:firstLineChars="200"/>
              <w:jc w:val="left"/>
              <w:rPr>
                <w:rFonts w:hAnsi="宋体" w:cs="Times New Roman"/>
                <w:sz w:val="24"/>
                <w:szCs w:val="24"/>
              </w:rPr>
            </w:pPr>
            <w:r>
              <w:rPr>
                <w:rFonts w:hint="eastAsia" w:hAnsi="宋体" w:cs="Times New Roman"/>
                <w:sz w:val="24"/>
                <w:szCs w:val="24"/>
              </w:rPr>
              <w:t>2.积累“囊萤夜读、悬梁刺股”等6个成语，能选两三个讲出成语里的故事和含义。</w:t>
            </w:r>
          </w:p>
          <w:p w14:paraId="3226BABD">
            <w:pPr>
              <w:pStyle w:val="2"/>
              <w:spacing w:line="360" w:lineRule="auto"/>
              <w:ind w:firstLine="480" w:firstLineChars="200"/>
              <w:jc w:val="left"/>
              <w:rPr>
                <w:rFonts w:hAnsi="宋体" w:cs="Times New Roman"/>
                <w:sz w:val="24"/>
                <w:szCs w:val="24"/>
              </w:rPr>
            </w:pPr>
            <w:r>
              <w:rPr>
                <w:rFonts w:hint="eastAsia" w:hAnsi="宋体" w:cs="Times New Roman"/>
                <w:sz w:val="24"/>
                <w:szCs w:val="24"/>
              </w:rPr>
              <w:t>3.体会不同比喻句表达的不同感情色彩，并仿写。</w:t>
            </w:r>
          </w:p>
          <w:p w14:paraId="04AAEA92">
            <w:pPr>
              <w:pStyle w:val="2"/>
              <w:spacing w:line="360" w:lineRule="auto"/>
              <w:ind w:firstLine="480" w:firstLineChars="200"/>
              <w:jc w:val="left"/>
              <w:rPr>
                <w:rFonts w:hAnsi="宋体" w:cs="Times New Roman"/>
                <w:sz w:val="24"/>
                <w:szCs w:val="24"/>
              </w:rPr>
            </w:pPr>
            <w:r>
              <w:rPr>
                <w:rFonts w:hint="eastAsia" w:hAnsi="宋体" w:cs="Times New Roman"/>
                <w:sz w:val="24"/>
                <w:szCs w:val="24"/>
              </w:rPr>
              <w:t>4.朗读、背诵《独坐敬亭山》。</w:t>
            </w:r>
          </w:p>
          <w:p w14:paraId="2BF58A4E">
            <w:pPr>
              <w:spacing w:line="360" w:lineRule="auto"/>
              <w:jc w:val="left"/>
              <w:rPr>
                <w:rFonts w:ascii="宋体" w:hAnsi="宋体"/>
                <w:color w:val="000000" w:themeColor="text1"/>
                <w:sz w:val="24"/>
                <w14:textFill>
                  <w14:solidFill>
                    <w14:schemeClr w14:val="tx1"/>
                  </w14:solidFill>
                </w14:textFill>
              </w:rPr>
            </w:pPr>
            <w:r>
              <w:rPr>
                <w:color w:val="000000" w:themeColor="text1"/>
                <w14:textFill>
                  <w14:solidFill>
                    <w14:schemeClr w14:val="tx1"/>
                  </w14:solidFill>
                </w14:textFill>
              </w:rPr>
              <w:drawing>
                <wp:inline distT="0" distB="0" distL="0" distR="0">
                  <wp:extent cx="944245" cy="259715"/>
                  <wp:effectExtent l="0" t="0" r="8255" b="698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11"/>
                          <a:stretch>
                            <a:fillRect/>
                          </a:stretch>
                        </pic:blipFill>
                        <pic:spPr>
                          <a:xfrm>
                            <a:off x="0" y="0"/>
                            <a:ext cx="1004092" cy="276126"/>
                          </a:xfrm>
                          <a:prstGeom prst="rect">
                            <a:avLst/>
                          </a:prstGeom>
                        </pic:spPr>
                      </pic:pic>
                    </a:graphicData>
                  </a:graphic>
                </wp:inline>
              </w:drawing>
            </w:r>
          </w:p>
          <w:p w14:paraId="45CE6176">
            <w:pPr>
              <w:spacing w:line="360" w:lineRule="auto"/>
              <w:ind w:firstLine="480" w:firstLineChars="200"/>
              <w:jc w:val="left"/>
              <w:rPr>
                <w:rFonts w:hAnsi="宋体"/>
                <w:sz w:val="24"/>
              </w:rPr>
            </w:pPr>
            <w:r>
              <w:rPr>
                <w:rFonts w:hint="eastAsia" w:hAnsi="宋体"/>
                <w:sz w:val="24"/>
              </w:rPr>
              <w:t>1.了解本单元长文章的特点，交流把握长文章主要内容的方法。</w:t>
            </w:r>
          </w:p>
          <w:p w14:paraId="05C78CB5">
            <w:pPr>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hAnsi="宋体"/>
                <w:sz w:val="24"/>
              </w:rPr>
              <w:t>2.朗读、背诵《独坐敬亭山》。</w:t>
            </w:r>
          </w:p>
          <w:p w14:paraId="536DC256">
            <w:pPr>
              <w:spacing w:line="360" w:lineRule="auto"/>
              <w:jc w:val="left"/>
              <w:rPr>
                <w:rFonts w:ascii="宋体" w:hAnsi="宋体"/>
                <w:color w:val="000000" w:themeColor="text1"/>
                <w:sz w:val="24"/>
                <w14:textFill>
                  <w14:solidFill>
                    <w14:schemeClr w14:val="tx1"/>
                  </w14:solidFill>
                </w14:textFill>
              </w:rPr>
            </w:pPr>
            <w:r>
              <w:rPr>
                <w:color w:val="000000" w:themeColor="text1"/>
                <w14:textFill>
                  <w14:solidFill>
                    <w14:schemeClr w14:val="tx1"/>
                  </w14:solidFill>
                </w14:textFill>
              </w:rPr>
              <w:drawing>
                <wp:inline distT="0" distB="0" distL="0" distR="0">
                  <wp:extent cx="937895" cy="257810"/>
                  <wp:effectExtent l="0" t="0" r="0" b="889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12"/>
                          <a:stretch>
                            <a:fillRect/>
                          </a:stretch>
                        </pic:blipFill>
                        <pic:spPr>
                          <a:xfrm>
                            <a:off x="0" y="0"/>
                            <a:ext cx="1030353" cy="283347"/>
                          </a:xfrm>
                          <a:prstGeom prst="rect">
                            <a:avLst/>
                          </a:prstGeom>
                        </pic:spPr>
                      </pic:pic>
                    </a:graphicData>
                  </a:graphic>
                </wp:inline>
              </w:drawing>
            </w:r>
          </w:p>
          <w:p w14:paraId="5D62F581">
            <w:pPr>
              <w:spacing w:line="360" w:lineRule="auto"/>
              <w:ind w:firstLine="480" w:firstLineChars="200"/>
              <w:jc w:val="left"/>
              <w:rPr>
                <w:rFonts w:hAnsi="宋体"/>
                <w:sz w:val="24"/>
              </w:rPr>
            </w:pPr>
            <w:r>
              <w:rPr>
                <w:rFonts w:hint="eastAsia" w:hAnsi="宋体"/>
                <w:sz w:val="24"/>
              </w:rPr>
              <w:t>1.积累“囊萤夜读、悬梁刺股”等6个成语，能选两三个讲出成语里的故事和含义。</w:t>
            </w:r>
          </w:p>
          <w:p w14:paraId="34C53B21">
            <w:pPr>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hAnsi="宋体"/>
                <w:sz w:val="24"/>
              </w:rPr>
              <w:t>2.体会不同比喻句表达的不同感情色彩，并仿写。</w:t>
            </w:r>
          </w:p>
          <w:p w14:paraId="0D7A2B52">
            <w:pPr>
              <w:spacing w:line="360" w:lineRule="auto"/>
              <w:jc w:val="left"/>
              <w:rPr>
                <w:rFonts w:ascii="宋体" w:hAnsi="宋体"/>
                <w:color w:val="000000" w:themeColor="text1"/>
                <w:sz w:val="24"/>
                <w14:textFill>
                  <w14:solidFill>
                    <w14:schemeClr w14:val="tx1"/>
                  </w14:solidFill>
                </w14:textFill>
              </w:rPr>
            </w:pPr>
            <w:r>
              <w:rPr>
                <w:color w:val="000000" w:themeColor="text1"/>
                <w14:textFill>
                  <w14:solidFill>
                    <w14:schemeClr w14:val="tx1"/>
                  </w14:solidFill>
                </w14:textFill>
              </w:rPr>
              <w:drawing>
                <wp:inline distT="0" distB="0" distL="0" distR="0">
                  <wp:extent cx="944245" cy="259080"/>
                  <wp:effectExtent l="0" t="0" r="0" b="762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13"/>
                          <a:stretch>
                            <a:fillRect/>
                          </a:stretch>
                        </pic:blipFill>
                        <pic:spPr>
                          <a:xfrm>
                            <a:off x="0" y="0"/>
                            <a:ext cx="1087216" cy="298985"/>
                          </a:xfrm>
                          <a:prstGeom prst="rect">
                            <a:avLst/>
                          </a:prstGeom>
                        </pic:spPr>
                      </pic:pic>
                    </a:graphicData>
                  </a:graphic>
                </wp:inline>
              </w:drawing>
            </w:r>
          </w:p>
          <w:p w14:paraId="60B8E00A">
            <w:pPr>
              <w:pStyle w:val="2"/>
              <w:spacing w:line="360" w:lineRule="auto"/>
              <w:ind w:firstLine="480" w:firstLineChars="200"/>
              <w:jc w:val="left"/>
              <w:rPr>
                <w:rFonts w:hAnsi="宋体" w:cs="Times New Roman"/>
                <w:sz w:val="24"/>
                <w:szCs w:val="24"/>
              </w:rPr>
            </w:pPr>
            <w:r>
              <w:rPr>
                <w:rFonts w:hint="eastAsia" w:hAnsi="宋体" w:cs="Times New Roman"/>
                <w:sz w:val="24"/>
                <w:szCs w:val="24"/>
              </w:rPr>
              <w:t>交流总结　拓展应用　读写结合　理解背诵</w:t>
            </w:r>
          </w:p>
          <w:p w14:paraId="0577A1F7">
            <w:pPr>
              <w:spacing w:line="360" w:lineRule="auto"/>
              <w:jc w:val="left"/>
              <w:rPr>
                <w:rFonts w:ascii="宋体" w:hAnsi="宋体"/>
                <w:color w:val="000000" w:themeColor="text1"/>
                <w:sz w:val="24"/>
                <w14:textFill>
                  <w14:solidFill>
                    <w14:schemeClr w14:val="tx1"/>
                  </w14:solidFill>
                </w14:textFill>
              </w:rPr>
            </w:pPr>
            <w:r>
              <w:rPr>
                <w:color w:val="000000" w:themeColor="text1"/>
                <w14:textFill>
                  <w14:solidFill>
                    <w14:schemeClr w14:val="tx1"/>
                  </w14:solidFill>
                </w14:textFill>
              </w:rPr>
              <w:drawing>
                <wp:inline distT="0" distB="0" distL="0" distR="0">
                  <wp:extent cx="945515" cy="259715"/>
                  <wp:effectExtent l="0" t="0" r="6985" b="698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14"/>
                          <a:stretch>
                            <a:fillRect/>
                          </a:stretch>
                        </pic:blipFill>
                        <pic:spPr>
                          <a:xfrm>
                            <a:off x="0" y="0"/>
                            <a:ext cx="1038277" cy="285527"/>
                          </a:xfrm>
                          <a:prstGeom prst="rect">
                            <a:avLst/>
                          </a:prstGeom>
                        </pic:spPr>
                      </pic:pic>
                    </a:graphicData>
                  </a:graphic>
                </wp:inline>
              </w:drawing>
            </w:r>
          </w:p>
          <w:p w14:paraId="6616B042">
            <w:pPr>
              <w:pStyle w:val="2"/>
              <w:spacing w:line="360" w:lineRule="auto"/>
              <w:ind w:firstLine="480" w:firstLineChars="200"/>
              <w:jc w:val="left"/>
              <w:rPr>
                <w:rFonts w:hAnsi="宋体" w:cs="Times New Roman"/>
                <w:sz w:val="24"/>
                <w:szCs w:val="24"/>
              </w:rPr>
            </w:pPr>
            <w:r>
              <w:rPr>
                <w:rFonts w:hint="eastAsia" w:hAnsi="宋体" w:cs="Times New Roman"/>
                <w:sz w:val="24"/>
                <w:szCs w:val="24"/>
              </w:rPr>
              <w:t>多媒体课件；学生完成课前预学单。</w:t>
            </w:r>
          </w:p>
          <w:p w14:paraId="173B7C66">
            <w:pPr>
              <w:spacing w:line="360" w:lineRule="auto"/>
              <w:jc w:val="left"/>
              <w:rPr>
                <w:rFonts w:ascii="宋体" w:hAnsi="宋体"/>
                <w:color w:val="000000" w:themeColor="text1"/>
                <w:sz w:val="24"/>
                <w14:textFill>
                  <w14:solidFill>
                    <w14:schemeClr w14:val="tx1"/>
                  </w14:solidFill>
                </w14:textFill>
              </w:rPr>
            </w:pPr>
            <w:r>
              <w:rPr>
                <w:color w:val="000000" w:themeColor="text1"/>
                <w14:textFill>
                  <w14:solidFill>
                    <w14:schemeClr w14:val="tx1"/>
                  </w14:solidFill>
                </w14:textFill>
              </w:rPr>
              <w:drawing>
                <wp:inline distT="0" distB="0" distL="0" distR="0">
                  <wp:extent cx="937895" cy="257810"/>
                  <wp:effectExtent l="0" t="0" r="0" b="889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pic:cNvPicPr>
                        </pic:nvPicPr>
                        <pic:blipFill>
                          <a:blip r:embed="rId15"/>
                          <a:stretch>
                            <a:fillRect/>
                          </a:stretch>
                        </pic:blipFill>
                        <pic:spPr>
                          <a:xfrm>
                            <a:off x="0" y="0"/>
                            <a:ext cx="998776" cy="274663"/>
                          </a:xfrm>
                          <a:prstGeom prst="rect">
                            <a:avLst/>
                          </a:prstGeom>
                        </pic:spPr>
                      </pic:pic>
                    </a:graphicData>
                  </a:graphic>
                </wp:inline>
              </w:drawing>
            </w:r>
          </w:p>
          <w:p w14:paraId="602001A3">
            <w:pPr>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2课时</w:t>
            </w:r>
          </w:p>
        </w:tc>
      </w:tr>
      <w:tr w14:paraId="7622D3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07" w:type="dxa"/>
            <w:gridSpan w:val="5"/>
          </w:tcPr>
          <w:p w14:paraId="597199B6">
            <w:pPr>
              <w:spacing w:line="360" w:lineRule="auto"/>
              <w:jc w:val="center"/>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第1课时</w:t>
            </w:r>
          </w:p>
        </w:tc>
      </w:tr>
      <w:tr w14:paraId="1FD71D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9" w:type="dxa"/>
            <w:gridSpan w:val="2"/>
          </w:tcPr>
          <w:p w14:paraId="311C97C8">
            <w:pPr>
              <w:spacing w:line="360" w:lineRule="auto"/>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课型：新授</w:t>
            </w:r>
          </w:p>
        </w:tc>
        <w:tc>
          <w:tcPr>
            <w:tcW w:w="4992" w:type="dxa"/>
            <w:gridSpan w:val="2"/>
          </w:tcPr>
          <w:p w14:paraId="30F7AF98">
            <w:pPr>
              <w:spacing w:line="360" w:lineRule="auto"/>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 xml:space="preserve">执行时间： </w:t>
            </w:r>
            <w:r>
              <w:rPr>
                <w:rFonts w:ascii="宋体" w:hAnsi="宋体"/>
                <w:b/>
                <w:bCs/>
                <w:color w:val="000000" w:themeColor="text1"/>
                <w:sz w:val="24"/>
                <w14:textFill>
                  <w14:solidFill>
                    <w14:schemeClr w14:val="tx1"/>
                  </w14:solidFill>
                </w14:textFill>
              </w:rPr>
              <w:t xml:space="preserve">   </w:t>
            </w:r>
            <w:r>
              <w:rPr>
                <w:rFonts w:hint="eastAsia" w:ascii="宋体" w:hAnsi="宋体"/>
                <w:b/>
                <w:bCs/>
                <w:color w:val="000000" w:themeColor="text1"/>
                <w:sz w:val="24"/>
                <w14:textFill>
                  <w14:solidFill>
                    <w14:schemeClr w14:val="tx1"/>
                  </w14:solidFill>
                </w14:textFill>
              </w:rPr>
              <w:t xml:space="preserve">月 </w:t>
            </w:r>
            <w:r>
              <w:rPr>
                <w:rFonts w:ascii="宋体" w:hAnsi="宋体"/>
                <w:b/>
                <w:bCs/>
                <w:color w:val="000000" w:themeColor="text1"/>
                <w:sz w:val="24"/>
                <w14:textFill>
                  <w14:solidFill>
                    <w14:schemeClr w14:val="tx1"/>
                  </w14:solidFill>
                </w14:textFill>
              </w:rPr>
              <w:t xml:space="preserve">   </w:t>
            </w:r>
            <w:r>
              <w:rPr>
                <w:rFonts w:hint="eastAsia" w:ascii="宋体" w:hAnsi="宋体"/>
                <w:b/>
                <w:bCs/>
                <w:color w:val="000000" w:themeColor="text1"/>
                <w:sz w:val="24"/>
                <w14:textFill>
                  <w14:solidFill>
                    <w14:schemeClr w14:val="tx1"/>
                  </w14:solidFill>
                </w14:textFill>
              </w:rPr>
              <w:t>日</w:t>
            </w:r>
          </w:p>
        </w:tc>
        <w:tc>
          <w:tcPr>
            <w:tcW w:w="1276" w:type="dxa"/>
          </w:tcPr>
          <w:p w14:paraId="29182F30">
            <w:pPr>
              <w:spacing w:line="360" w:lineRule="auto"/>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执教：</w:t>
            </w:r>
          </w:p>
        </w:tc>
      </w:tr>
      <w:tr w14:paraId="66F9E9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31" w:type="dxa"/>
            <w:gridSpan w:val="4"/>
          </w:tcPr>
          <w:p w14:paraId="1A949CC3">
            <w:pPr>
              <w:spacing w:line="360" w:lineRule="auto"/>
              <w:jc w:val="left"/>
              <w:rPr>
                <w:rFonts w:ascii="宋体" w:hAnsi="宋体"/>
                <w:color w:val="000000" w:themeColor="text1"/>
                <w:sz w:val="24"/>
                <w14:textFill>
                  <w14:solidFill>
                    <w14:schemeClr w14:val="tx1"/>
                  </w14:solidFill>
                </w14:textFill>
              </w:rPr>
            </w:pPr>
            <w:r>
              <w:rPr>
                <w:color w:val="000000" w:themeColor="text1"/>
                <w14:textFill>
                  <w14:solidFill>
                    <w14:schemeClr w14:val="tx1"/>
                  </w14:solidFill>
                </w14:textFill>
              </w:rPr>
              <w:drawing>
                <wp:inline distT="0" distB="0" distL="0" distR="0">
                  <wp:extent cx="937895" cy="257810"/>
                  <wp:effectExtent l="0" t="0" r="0" b="889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pic:cNvPicPr>
                        </pic:nvPicPr>
                        <pic:blipFill>
                          <a:blip r:embed="rId16"/>
                          <a:stretch>
                            <a:fillRect/>
                          </a:stretch>
                        </pic:blipFill>
                        <pic:spPr>
                          <a:xfrm>
                            <a:off x="0" y="0"/>
                            <a:ext cx="1041285" cy="286353"/>
                          </a:xfrm>
                          <a:prstGeom prst="rect">
                            <a:avLst/>
                          </a:prstGeom>
                        </pic:spPr>
                      </pic:pic>
                    </a:graphicData>
                  </a:graphic>
                </wp:inline>
              </w:drawing>
            </w:r>
          </w:p>
          <w:p w14:paraId="06806D37">
            <w:pPr>
              <w:pStyle w:val="2"/>
              <w:spacing w:line="360" w:lineRule="auto"/>
              <w:ind w:firstLine="480" w:firstLineChars="200"/>
              <w:jc w:val="left"/>
              <w:rPr>
                <w:rFonts w:hAnsi="宋体" w:cs="Times New Roman"/>
                <w:sz w:val="24"/>
                <w:szCs w:val="24"/>
              </w:rPr>
            </w:pPr>
            <w:r>
              <w:rPr>
                <w:rFonts w:hint="eastAsia" w:hAnsi="宋体" w:cs="Times New Roman"/>
                <w:sz w:val="24"/>
                <w:szCs w:val="24"/>
              </w:rPr>
              <w:t>1.了解本单元长文章的特点，交流把握长文章主要内容的方法。</w:t>
            </w:r>
          </w:p>
          <w:p w14:paraId="6AAA875C">
            <w:pPr>
              <w:pStyle w:val="2"/>
              <w:spacing w:line="360" w:lineRule="auto"/>
              <w:ind w:firstLine="480" w:firstLineChars="200"/>
              <w:jc w:val="left"/>
              <w:rPr>
                <w:rFonts w:hAnsi="宋体" w:cs="Times New Roman"/>
                <w:sz w:val="24"/>
                <w:szCs w:val="24"/>
              </w:rPr>
            </w:pPr>
            <w:r>
              <w:rPr>
                <w:rFonts w:hint="eastAsia" w:hAnsi="宋体" w:cs="Times New Roman"/>
                <w:sz w:val="24"/>
                <w:szCs w:val="24"/>
              </w:rPr>
              <w:t>2.积累“囊萤夜读、悬梁刺股”等6个成语，能选两三个讲出成语里的故事和含义。</w:t>
            </w:r>
          </w:p>
          <w:p w14:paraId="2C3B1505">
            <w:pPr>
              <w:spacing w:line="360" w:lineRule="auto"/>
              <w:jc w:val="left"/>
              <w:rPr>
                <w:rFonts w:ascii="宋体" w:hAnsi="宋体"/>
                <w:color w:val="000000" w:themeColor="text1"/>
                <w:sz w:val="24"/>
                <w14:textFill>
                  <w14:solidFill>
                    <w14:schemeClr w14:val="tx1"/>
                  </w14:solidFill>
                </w14:textFill>
              </w:rPr>
            </w:pPr>
            <w:r>
              <w:rPr>
                <w:color w:val="000000" w:themeColor="text1"/>
                <w14:textFill>
                  <w14:solidFill>
                    <w14:schemeClr w14:val="tx1"/>
                  </w14:solidFill>
                </w14:textFill>
              </w:rPr>
              <w:drawing>
                <wp:inline distT="0" distB="0" distL="0" distR="0">
                  <wp:extent cx="937895" cy="253365"/>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pic:cNvPicPr>
                        </pic:nvPicPr>
                        <pic:blipFill>
                          <a:blip r:embed="rId17"/>
                          <a:stretch>
                            <a:fillRect/>
                          </a:stretch>
                        </pic:blipFill>
                        <pic:spPr>
                          <a:xfrm>
                            <a:off x="0" y="0"/>
                            <a:ext cx="1133984" cy="306962"/>
                          </a:xfrm>
                          <a:prstGeom prst="rect">
                            <a:avLst/>
                          </a:prstGeom>
                        </pic:spPr>
                      </pic:pic>
                    </a:graphicData>
                  </a:graphic>
                </wp:inline>
              </w:drawing>
            </w:r>
          </w:p>
          <w:p w14:paraId="08FA8C4B">
            <w:pPr>
              <w:spacing w:line="360" w:lineRule="auto"/>
              <w:jc w:val="center"/>
              <w:rPr>
                <w:rFonts w:ascii="宋体" w:hAnsi="宋体"/>
                <w:b/>
                <w:color w:val="000000" w:themeColor="text1"/>
                <w:sz w:val="24"/>
                <w14:textFill>
                  <w14:solidFill>
                    <w14:schemeClr w14:val="tx1"/>
                  </w14:solidFill>
                </w14:textFill>
              </w:rPr>
            </w:pPr>
            <w:r>
              <w:rPr>
                <w:rFonts w:hint="eastAsia" w:ascii="宋体" w:hAnsi="宋体"/>
                <w:b/>
                <w:color w:val="000000" w:themeColor="text1"/>
                <w:sz w:val="24"/>
                <w14:textFill>
                  <w14:solidFill>
                    <w14:schemeClr w14:val="tx1"/>
                  </w14:solidFill>
                </w14:textFill>
              </w:rPr>
              <w:t>板块一　交流平台，提炼方法</w:t>
            </w:r>
          </w:p>
          <w:p w14:paraId="0EE4D857">
            <w:pPr>
              <w:spacing w:line="360" w:lineRule="auto"/>
              <w:jc w:val="left"/>
              <w:rPr>
                <w:rFonts w:ascii="宋体" w:hAnsi="宋体"/>
                <w:color w:val="000000" w:themeColor="text1"/>
                <w:sz w:val="24"/>
                <w14:textFill>
                  <w14:solidFill>
                    <w14:schemeClr w14:val="tx1"/>
                  </w14:solidFill>
                </w14:textFill>
              </w:rPr>
            </w:pPr>
            <w:r>
              <w:rPr>
                <w:rFonts w:hint="eastAsia" w:hAnsi="宋体"/>
                <w:color w:val="000000" w:themeColor="text1"/>
                <w:sz w:val="24"/>
                <w14:textFill>
                  <w14:solidFill>
                    <w14:schemeClr w14:val="tx1"/>
                  </w14:solidFill>
                </w14:textFill>
              </w:rPr>
              <w:t>师：</w:t>
            </w:r>
            <w:r>
              <w:rPr>
                <w:rFonts w:hint="eastAsia" w:ascii="宋体" w:hAnsi="宋体"/>
                <w:color w:val="000000" w:themeColor="text1"/>
                <w:sz w:val="24"/>
                <w14:textFill>
                  <w14:solidFill>
                    <w14:schemeClr w14:val="tx1"/>
                  </w14:solidFill>
                </w14:textFill>
              </w:rPr>
              <w:t>同学们，这节课我们将进入“语文园地”的学习。（师板书课题）课前先回顾一下，本单元我们学习了哪些课文？</w:t>
            </w:r>
          </w:p>
          <w:p w14:paraId="7C4C32D4">
            <w:pPr>
              <w:spacing w:line="360" w:lineRule="auto"/>
              <w:jc w:val="left"/>
              <w:rPr>
                <w:rFonts w:ascii="宋体" w:hAnsi="宋体"/>
                <w:color w:val="000000" w:themeColor="text1"/>
                <w:sz w:val="24"/>
                <w14:textFill>
                  <w14:solidFill>
                    <w14:schemeClr w14:val="tx1"/>
                  </w14:solidFill>
                </w14:textFill>
              </w:rPr>
            </w:pPr>
            <w:r>
              <w:rPr>
                <w:rFonts w:hint="eastAsia" w:hAnsi="宋体"/>
                <w:color w:val="000000" w:themeColor="text1"/>
                <w:sz w:val="24"/>
                <w14:textFill>
                  <w14:solidFill>
                    <w14:schemeClr w14:val="tx1"/>
                  </w14:solidFill>
                </w14:textFill>
              </w:rPr>
              <w:t>生：</w:t>
            </w:r>
            <w:r>
              <w:rPr>
                <w:rFonts w:hint="eastAsia" w:ascii="宋体" w:hAnsi="宋体"/>
                <w:color w:val="000000" w:themeColor="text1"/>
                <w:sz w:val="24"/>
                <w14:textFill>
                  <w14:solidFill>
                    <w14:schemeClr w14:val="tx1"/>
                  </w14:solidFill>
                </w14:textFill>
              </w:rPr>
              <w:t>我们学习了《文言文二则》《小英雄雨来》（节选）、《我们家的男子汉》和《芦花鞋》。</w:t>
            </w:r>
          </w:p>
          <w:p w14:paraId="1246FC2F">
            <w:pPr>
              <w:spacing w:line="360" w:lineRule="auto"/>
              <w:jc w:val="left"/>
              <w:rPr>
                <w:rFonts w:ascii="宋体" w:hAnsi="宋体"/>
                <w:color w:val="000000" w:themeColor="text1"/>
                <w:sz w:val="24"/>
                <w14:textFill>
                  <w14:solidFill>
                    <w14:schemeClr w14:val="tx1"/>
                  </w14:solidFill>
                </w14:textFill>
              </w:rPr>
            </w:pPr>
            <w:r>
              <w:rPr>
                <w:rFonts w:hint="eastAsia" w:hAnsi="宋体"/>
                <w:color w:val="000000" w:themeColor="text1"/>
                <w:sz w:val="24"/>
                <w14:textFill>
                  <w14:solidFill>
                    <w14:schemeClr w14:val="tx1"/>
                  </w14:solidFill>
                </w14:textFill>
              </w:rPr>
              <w:t>师：</w:t>
            </w:r>
            <w:r>
              <w:rPr>
                <w:rFonts w:hint="eastAsia" w:ascii="宋体" w:hAnsi="宋体"/>
                <w:color w:val="000000" w:themeColor="text1"/>
                <w:sz w:val="24"/>
                <w14:textFill>
                  <w14:solidFill>
                    <w14:schemeClr w14:val="tx1"/>
                  </w14:solidFill>
                </w14:textFill>
              </w:rPr>
              <w:t>这三篇课文有什么相同点和不同点呢？请同学们思考后完成第1课时课中导学单的活动一。</w:t>
            </w:r>
          </w:p>
          <w:p w14:paraId="4ADC19D6">
            <w:pPr>
              <w:spacing w:line="360" w:lineRule="auto"/>
              <w:jc w:val="left"/>
              <w:rPr>
                <w:rFonts w:ascii="宋体" w:hAnsi="宋体"/>
                <w:color w:val="000000" w:themeColor="text1"/>
                <w:sz w:val="24"/>
                <w14:textFill>
                  <w14:solidFill>
                    <w14:schemeClr w14:val="tx1"/>
                  </w14:solidFill>
                </w14:textFill>
              </w:rPr>
            </w:pPr>
            <w:r>
              <w:drawing>
                <wp:inline distT="0" distB="0" distL="0" distR="0">
                  <wp:extent cx="5562600" cy="256540"/>
                  <wp:effectExtent l="0" t="0" r="0" b="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22"/>
                          <pic:cNvPicPr>
                            <a:picLocks noChangeAspect="1"/>
                          </pic:cNvPicPr>
                        </pic:nvPicPr>
                        <pic:blipFill>
                          <a:blip r:embed="rId18"/>
                          <a:srcRect r="10117"/>
                          <a:stretch>
                            <a:fillRect/>
                          </a:stretch>
                        </pic:blipFill>
                        <pic:spPr>
                          <a:xfrm>
                            <a:off x="0" y="0"/>
                            <a:ext cx="5562600" cy="256540"/>
                          </a:xfrm>
                          <a:prstGeom prst="rect">
                            <a:avLst/>
                          </a:prstGeom>
                          <a:ln>
                            <a:noFill/>
                          </a:ln>
                        </pic:spPr>
                      </pic:pic>
                    </a:graphicData>
                  </a:graphic>
                </wp:inline>
              </w:drawing>
            </w:r>
          </w:p>
          <w:p w14:paraId="484552A4">
            <w:pPr>
              <w:shd w:val="clear" w:color="auto" w:fill="E7F7F9"/>
              <w:spacing w:line="360" w:lineRule="auto"/>
              <w:jc w:val="left"/>
              <w:rPr>
                <w:rFonts w:ascii="宋体" w:hAnsi="宋体"/>
                <w:sz w:val="24"/>
              </w:rPr>
            </w:pPr>
            <w:r>
              <w:rPr>
                <w:rFonts w:hint="eastAsia" w:ascii="宋体" w:hAnsi="宋体"/>
                <w:sz w:val="24"/>
              </w:rPr>
              <w:t>活动一：回顾本单元的三篇课文，比较这三篇课文的异同。</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62"/>
              <w:gridCol w:w="2694"/>
              <w:gridCol w:w="3149"/>
            </w:tblGrid>
            <w:tr w14:paraId="550B17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62" w:type="dxa"/>
                  <w:vAlign w:val="center"/>
                </w:tcPr>
                <w:p w14:paraId="5DE83BB2">
                  <w:pPr>
                    <w:shd w:val="clear" w:color="auto" w:fill="E7F7F9"/>
                    <w:spacing w:line="360" w:lineRule="auto"/>
                    <w:jc w:val="center"/>
                    <w:rPr>
                      <w:rFonts w:ascii="宋体" w:hAnsi="宋体"/>
                      <w:sz w:val="24"/>
                    </w:rPr>
                  </w:pPr>
                  <w:r>
                    <w:rPr>
                      <w:rFonts w:hint="eastAsia" w:ascii="宋体" w:hAnsi="宋体"/>
                      <w:sz w:val="24"/>
                    </w:rPr>
                    <w:t>课文</w:t>
                  </w:r>
                </w:p>
              </w:tc>
              <w:tc>
                <w:tcPr>
                  <w:tcW w:w="2694" w:type="dxa"/>
                  <w:vAlign w:val="center"/>
                </w:tcPr>
                <w:p w14:paraId="3146F880">
                  <w:pPr>
                    <w:shd w:val="clear" w:color="auto" w:fill="E7F7F9"/>
                    <w:spacing w:line="360" w:lineRule="auto"/>
                    <w:jc w:val="center"/>
                    <w:rPr>
                      <w:rFonts w:ascii="宋体" w:hAnsi="宋体"/>
                      <w:sz w:val="24"/>
                    </w:rPr>
                  </w:pPr>
                  <w:r>
                    <w:rPr>
                      <w:rFonts w:hint="eastAsia" w:ascii="宋体" w:hAnsi="宋体"/>
                      <w:sz w:val="24"/>
                    </w:rPr>
                    <w:t>相同点（文章篇幅）</w:t>
                  </w:r>
                </w:p>
              </w:tc>
              <w:tc>
                <w:tcPr>
                  <w:tcW w:w="3149" w:type="dxa"/>
                  <w:vAlign w:val="center"/>
                </w:tcPr>
                <w:p w14:paraId="0AB8225E">
                  <w:pPr>
                    <w:shd w:val="clear" w:color="auto" w:fill="E7F7F9"/>
                    <w:spacing w:line="360" w:lineRule="auto"/>
                    <w:jc w:val="center"/>
                    <w:rPr>
                      <w:rFonts w:ascii="宋体" w:hAnsi="宋体"/>
                      <w:sz w:val="24"/>
                    </w:rPr>
                  </w:pPr>
                  <w:r>
                    <w:rPr>
                      <w:rFonts w:hint="eastAsia" w:ascii="宋体" w:hAnsi="宋体"/>
                      <w:sz w:val="24"/>
                    </w:rPr>
                    <w:t>不同点（文章结构特点）</w:t>
                  </w:r>
                </w:p>
              </w:tc>
            </w:tr>
            <w:tr w14:paraId="367CD8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62" w:type="dxa"/>
                  <w:vAlign w:val="center"/>
                </w:tcPr>
                <w:p w14:paraId="259C573B">
                  <w:pPr>
                    <w:shd w:val="clear" w:color="auto" w:fill="E7F7F9"/>
                    <w:spacing w:line="360" w:lineRule="auto"/>
                    <w:jc w:val="left"/>
                    <w:rPr>
                      <w:rFonts w:ascii="宋体" w:hAnsi="宋体"/>
                      <w:sz w:val="24"/>
                    </w:rPr>
                  </w:pPr>
                  <w:r>
                    <w:rPr>
                      <w:rFonts w:hint="eastAsia" w:ascii="宋体" w:hAnsi="宋体"/>
                      <w:sz w:val="24"/>
                    </w:rPr>
                    <w:t>《小英雄雨来》（节选）</w:t>
                  </w:r>
                </w:p>
              </w:tc>
              <w:tc>
                <w:tcPr>
                  <w:tcW w:w="2694" w:type="dxa"/>
                  <w:vMerge w:val="restart"/>
                  <w:vAlign w:val="center"/>
                </w:tcPr>
                <w:p w14:paraId="79CB4AC5">
                  <w:pPr>
                    <w:shd w:val="clear" w:color="auto" w:fill="E7F7F9"/>
                    <w:spacing w:line="360" w:lineRule="auto"/>
                    <w:jc w:val="left"/>
                    <w:rPr>
                      <w:rFonts w:ascii="宋体" w:hAnsi="宋体"/>
                      <w:sz w:val="24"/>
                    </w:rPr>
                  </w:pPr>
                  <w:r>
                    <w:rPr>
                      <w:rFonts w:hint="eastAsia" w:ascii="宋体" w:hAnsi="宋体"/>
                      <w:sz w:val="24"/>
                    </w:rPr>
                    <w:t>篇幅长，都分成几个部分来写。</w:t>
                  </w:r>
                </w:p>
              </w:tc>
              <w:tc>
                <w:tcPr>
                  <w:tcW w:w="3149" w:type="dxa"/>
                  <w:vAlign w:val="center"/>
                </w:tcPr>
                <w:p w14:paraId="07006DB1">
                  <w:pPr>
                    <w:shd w:val="clear" w:color="auto" w:fill="E7F7F9"/>
                    <w:spacing w:line="360" w:lineRule="auto"/>
                    <w:jc w:val="left"/>
                    <w:rPr>
                      <w:rFonts w:ascii="宋体" w:hAnsi="宋体"/>
                      <w:sz w:val="24"/>
                    </w:rPr>
                  </w:pPr>
                  <w:r>
                    <w:rPr>
                      <w:rFonts w:hint="eastAsia" w:ascii="宋体" w:hAnsi="宋体"/>
                      <w:sz w:val="24"/>
                    </w:rPr>
                    <w:t>用序号区别文章层次</w:t>
                  </w:r>
                </w:p>
              </w:tc>
            </w:tr>
            <w:tr w14:paraId="16A9E6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62" w:type="dxa"/>
                  <w:vAlign w:val="center"/>
                </w:tcPr>
                <w:p w14:paraId="6E7DE4A7">
                  <w:pPr>
                    <w:shd w:val="clear" w:color="auto" w:fill="E7F7F9"/>
                    <w:spacing w:line="360" w:lineRule="auto"/>
                    <w:jc w:val="left"/>
                    <w:rPr>
                      <w:rFonts w:ascii="宋体" w:hAnsi="宋体"/>
                      <w:sz w:val="24"/>
                    </w:rPr>
                  </w:pPr>
                  <w:r>
                    <w:rPr>
                      <w:rFonts w:hint="eastAsia" w:ascii="宋体" w:hAnsi="宋体"/>
                      <w:sz w:val="24"/>
                    </w:rPr>
                    <w:t>《我们家的男子汉》</w:t>
                  </w:r>
                </w:p>
              </w:tc>
              <w:tc>
                <w:tcPr>
                  <w:tcW w:w="2694" w:type="dxa"/>
                  <w:vMerge w:val="continue"/>
                  <w:vAlign w:val="center"/>
                </w:tcPr>
                <w:p w14:paraId="6EB9BE3F">
                  <w:pPr>
                    <w:shd w:val="clear" w:color="auto" w:fill="E7F7F9"/>
                    <w:spacing w:line="360" w:lineRule="auto"/>
                    <w:jc w:val="left"/>
                    <w:rPr>
                      <w:rFonts w:ascii="宋体" w:hAnsi="宋体"/>
                      <w:sz w:val="24"/>
                    </w:rPr>
                  </w:pPr>
                </w:p>
              </w:tc>
              <w:tc>
                <w:tcPr>
                  <w:tcW w:w="3149" w:type="dxa"/>
                  <w:vAlign w:val="center"/>
                </w:tcPr>
                <w:p w14:paraId="66C46029">
                  <w:pPr>
                    <w:shd w:val="clear" w:color="auto" w:fill="E7F7F9"/>
                    <w:spacing w:line="360" w:lineRule="auto"/>
                    <w:jc w:val="left"/>
                    <w:rPr>
                      <w:rFonts w:ascii="宋体" w:hAnsi="宋体"/>
                      <w:sz w:val="24"/>
                    </w:rPr>
                  </w:pPr>
                  <w:r>
                    <w:rPr>
                      <w:rFonts w:hint="eastAsia" w:ascii="宋体" w:hAnsi="宋体"/>
                      <w:sz w:val="24"/>
                    </w:rPr>
                    <w:t>用小标题区别文章层次</w:t>
                  </w:r>
                </w:p>
              </w:tc>
            </w:tr>
            <w:tr w14:paraId="0DB9F7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62" w:type="dxa"/>
                  <w:vAlign w:val="center"/>
                </w:tcPr>
                <w:p w14:paraId="0F035643">
                  <w:pPr>
                    <w:shd w:val="clear" w:color="auto" w:fill="E7F7F9"/>
                    <w:spacing w:line="360" w:lineRule="auto"/>
                    <w:jc w:val="left"/>
                    <w:rPr>
                      <w:rFonts w:ascii="宋体" w:hAnsi="宋体"/>
                      <w:sz w:val="24"/>
                    </w:rPr>
                  </w:pPr>
                  <w:r>
                    <w:rPr>
                      <w:rFonts w:hint="eastAsia" w:ascii="宋体" w:hAnsi="宋体"/>
                      <w:sz w:val="24"/>
                    </w:rPr>
                    <w:t>《芦花鞋》</w:t>
                  </w:r>
                </w:p>
              </w:tc>
              <w:tc>
                <w:tcPr>
                  <w:tcW w:w="2694" w:type="dxa"/>
                  <w:vMerge w:val="continue"/>
                  <w:vAlign w:val="center"/>
                </w:tcPr>
                <w:p w14:paraId="0E1112E6">
                  <w:pPr>
                    <w:shd w:val="clear" w:color="auto" w:fill="E7F7F9"/>
                    <w:spacing w:line="360" w:lineRule="auto"/>
                    <w:jc w:val="left"/>
                    <w:rPr>
                      <w:rFonts w:ascii="宋体" w:hAnsi="宋体"/>
                      <w:sz w:val="24"/>
                    </w:rPr>
                  </w:pPr>
                </w:p>
              </w:tc>
              <w:tc>
                <w:tcPr>
                  <w:tcW w:w="3149" w:type="dxa"/>
                  <w:vAlign w:val="center"/>
                </w:tcPr>
                <w:p w14:paraId="400EAAC4">
                  <w:pPr>
                    <w:shd w:val="clear" w:color="auto" w:fill="E7F7F9"/>
                    <w:spacing w:line="360" w:lineRule="auto"/>
                    <w:jc w:val="left"/>
                    <w:rPr>
                      <w:rFonts w:ascii="宋体" w:hAnsi="宋体"/>
                      <w:sz w:val="24"/>
                    </w:rPr>
                  </w:pPr>
                  <w:r>
                    <w:rPr>
                      <w:rFonts w:hint="eastAsia" w:ascii="宋体" w:hAnsi="宋体"/>
                      <w:sz w:val="24"/>
                    </w:rPr>
                    <w:t>用空行的形式区别文章层次</w:t>
                  </w:r>
                </w:p>
              </w:tc>
            </w:tr>
          </w:tbl>
          <w:p w14:paraId="222DDAC6">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（生完成活动一，师指名答并相机指导。）</w:t>
            </w:r>
          </w:p>
          <w:p w14:paraId="542EAE40">
            <w:pPr>
              <w:spacing w:line="360" w:lineRule="auto"/>
              <w:jc w:val="left"/>
              <w:rPr>
                <w:rFonts w:ascii="宋体" w:hAnsi="宋体"/>
                <w:color w:val="000000" w:themeColor="text1"/>
                <w:sz w:val="24"/>
                <w14:textFill>
                  <w14:solidFill>
                    <w14:schemeClr w14:val="tx1"/>
                  </w14:solidFill>
                </w14:textFill>
              </w:rPr>
            </w:pPr>
            <w:r>
              <w:rPr>
                <w:rFonts w:hint="eastAsia" w:hAnsi="宋体"/>
                <w:color w:val="000000" w:themeColor="text1"/>
                <w:sz w:val="24"/>
                <w14:textFill>
                  <w14:solidFill>
                    <w14:schemeClr w14:val="tx1"/>
                  </w14:solidFill>
                </w14:textFill>
              </w:rPr>
              <w:t>师：</w:t>
            </w:r>
            <w:r>
              <w:rPr>
                <w:rFonts w:hint="eastAsia" w:ascii="宋体" w:hAnsi="宋体"/>
                <w:color w:val="000000" w:themeColor="text1"/>
                <w:sz w:val="24"/>
                <w14:textFill>
                  <w14:solidFill>
                    <w14:schemeClr w14:val="tx1"/>
                  </w14:solidFill>
                </w14:textFill>
              </w:rPr>
              <w:t>在平时的阅读和学习中，我们常常会遇到这类篇幅较长的文章，遇上这类文章，我们应该怎样更高效地去阅读，把握文章的主要内容呢？请大家读一读“交流平台”，看看“交流平台”中的小伙伴有哪些好办法。</w:t>
            </w:r>
          </w:p>
          <w:p w14:paraId="1DDFC2AA">
            <w:pPr>
              <w:spacing w:line="360" w:lineRule="auto"/>
              <w:jc w:val="left"/>
              <w:rPr>
                <w:rFonts w:ascii="宋体" w:hAnsi="宋体"/>
                <w:color w:val="000000" w:themeColor="text1"/>
                <w:sz w:val="24"/>
                <w14:textFill>
                  <w14:solidFill>
                    <w14:schemeClr w14:val="tx1"/>
                  </w14:solidFill>
                </w14:textFill>
              </w:rPr>
            </w:pPr>
            <w:r>
              <w:rPr>
                <w:rFonts w:hint="eastAsia" w:hAnsi="宋体"/>
                <w:color w:val="000000" w:themeColor="text1"/>
                <w:sz w:val="24"/>
                <w14:textFill>
                  <w14:solidFill>
                    <w14:schemeClr w14:val="tx1"/>
                  </w14:solidFill>
                </w14:textFill>
              </w:rPr>
              <w:t>生：</w:t>
            </w:r>
            <w:r>
              <w:rPr>
                <w:rFonts w:hint="eastAsia" w:ascii="宋体" w:hAnsi="宋体"/>
                <w:color w:val="000000" w:themeColor="text1"/>
                <w:sz w:val="24"/>
                <w14:textFill>
                  <w14:solidFill>
                    <w14:schemeClr w14:val="tx1"/>
                  </w14:solidFill>
                </w14:textFill>
              </w:rPr>
              <w:t>可以把长文章分为几部分，把每个部分的主要意思连起来就是文章的主要内容。</w:t>
            </w:r>
          </w:p>
          <w:p w14:paraId="2C3BBF70">
            <w:pPr>
              <w:spacing w:line="360" w:lineRule="auto"/>
              <w:jc w:val="left"/>
              <w:rPr>
                <w:rFonts w:ascii="宋体" w:hAnsi="宋体"/>
                <w:color w:val="000000" w:themeColor="text1"/>
                <w:sz w:val="24"/>
                <w14:textFill>
                  <w14:solidFill>
                    <w14:schemeClr w14:val="tx1"/>
                  </w14:solidFill>
                </w14:textFill>
              </w:rPr>
            </w:pPr>
            <w:r>
              <w:rPr>
                <w:rFonts w:hint="eastAsia" w:hAnsi="宋体"/>
                <w:color w:val="000000" w:themeColor="text1"/>
                <w:sz w:val="24"/>
                <w14:textFill>
                  <w14:solidFill>
                    <w14:schemeClr w14:val="tx1"/>
                  </w14:solidFill>
                </w14:textFill>
              </w:rPr>
              <w:t>师：</w:t>
            </w:r>
            <w:r>
              <w:rPr>
                <w:rFonts w:hint="eastAsia" w:ascii="宋体" w:hAnsi="宋体"/>
                <w:color w:val="000000" w:themeColor="text1"/>
                <w:sz w:val="24"/>
                <w14:textFill>
                  <w14:solidFill>
                    <w14:schemeClr w14:val="tx1"/>
                  </w14:solidFill>
                </w14:textFill>
              </w:rPr>
              <w:t>这个办法不错，分解再串联。（师板书：化整为零）</w:t>
            </w:r>
          </w:p>
          <w:p w14:paraId="0B2BF0B3">
            <w:pPr>
              <w:spacing w:line="360" w:lineRule="auto"/>
              <w:jc w:val="left"/>
              <w:rPr>
                <w:rFonts w:ascii="宋体" w:hAnsi="宋体"/>
                <w:color w:val="000000" w:themeColor="text1"/>
                <w:sz w:val="24"/>
                <w14:textFill>
                  <w14:solidFill>
                    <w14:schemeClr w14:val="tx1"/>
                  </w14:solidFill>
                </w14:textFill>
              </w:rPr>
            </w:pPr>
            <w:r>
              <w:rPr>
                <w:rFonts w:hint="eastAsia" w:hAnsi="宋体"/>
                <w:color w:val="000000" w:themeColor="text1"/>
                <w:sz w:val="24"/>
                <w14:textFill>
                  <w14:solidFill>
                    <w14:schemeClr w14:val="tx1"/>
                  </w14:solidFill>
                </w14:textFill>
              </w:rPr>
              <w:t>生：</w:t>
            </w:r>
            <w:r>
              <w:rPr>
                <w:rFonts w:hint="eastAsia" w:ascii="宋体" w:hAnsi="宋体"/>
                <w:color w:val="000000" w:themeColor="text1"/>
                <w:sz w:val="24"/>
                <w14:textFill>
                  <w14:solidFill>
                    <w14:schemeClr w14:val="tx1"/>
                  </w14:solidFill>
                </w14:textFill>
              </w:rPr>
              <w:t>还可以边读边想，读到后面，可以停下来思考一下前面的内容。</w:t>
            </w:r>
          </w:p>
          <w:p w14:paraId="2FBDC1AB">
            <w:pPr>
              <w:spacing w:line="360" w:lineRule="auto"/>
              <w:jc w:val="left"/>
              <w:rPr>
                <w:rFonts w:ascii="宋体" w:hAnsi="宋体"/>
                <w:color w:val="000000" w:themeColor="text1"/>
                <w:sz w:val="24"/>
                <w14:textFill>
                  <w14:solidFill>
                    <w14:schemeClr w14:val="tx1"/>
                  </w14:solidFill>
                </w14:textFill>
              </w:rPr>
            </w:pPr>
            <w:r>
              <w:rPr>
                <w:rFonts w:hint="eastAsia" w:hAnsi="宋体"/>
                <w:color w:val="000000" w:themeColor="text1"/>
                <w:sz w:val="24"/>
                <w14:textFill>
                  <w14:solidFill>
                    <w14:schemeClr w14:val="tx1"/>
                  </w14:solidFill>
                </w14:textFill>
              </w:rPr>
              <w:t>师：</w:t>
            </w:r>
            <w:r>
              <w:rPr>
                <w:rFonts w:hint="eastAsia" w:ascii="宋体" w:hAnsi="宋体"/>
                <w:color w:val="000000" w:themeColor="text1"/>
                <w:sz w:val="24"/>
                <w14:textFill>
                  <w14:solidFill>
                    <w14:schemeClr w14:val="tx1"/>
                  </w14:solidFill>
                </w14:textFill>
              </w:rPr>
              <w:t>“学而不思则罔”，边读边想也是理解文章的重要方法。（师板书：边读边想）</w:t>
            </w:r>
          </w:p>
          <w:p w14:paraId="1DBB9145">
            <w:pPr>
              <w:spacing w:line="360" w:lineRule="auto"/>
              <w:jc w:val="left"/>
              <w:rPr>
                <w:rFonts w:ascii="宋体" w:hAnsi="宋体"/>
                <w:color w:val="000000" w:themeColor="text1"/>
                <w:sz w:val="24"/>
                <w14:textFill>
                  <w14:solidFill>
                    <w14:schemeClr w14:val="tx1"/>
                  </w14:solidFill>
                </w14:textFill>
              </w:rPr>
            </w:pPr>
            <w:r>
              <w:rPr>
                <w:rFonts w:hint="eastAsia" w:hAnsi="宋体"/>
                <w:color w:val="000000" w:themeColor="text1"/>
                <w:sz w:val="24"/>
                <w14:textFill>
                  <w14:solidFill>
                    <w14:schemeClr w14:val="tx1"/>
                  </w14:solidFill>
                </w14:textFill>
              </w:rPr>
              <w:t>生：</w:t>
            </w:r>
            <w:r>
              <w:rPr>
                <w:rFonts w:hint="eastAsia" w:ascii="宋体" w:hAnsi="宋体"/>
                <w:color w:val="000000" w:themeColor="text1"/>
                <w:sz w:val="24"/>
                <w14:textFill>
                  <w14:solidFill>
                    <w14:schemeClr w14:val="tx1"/>
                  </w14:solidFill>
                </w14:textFill>
              </w:rPr>
              <w:t>文章太长了，读到后面的时候，还可以返回去看一看前面的内容。</w:t>
            </w:r>
          </w:p>
          <w:p w14:paraId="3FC0B6DE">
            <w:pPr>
              <w:spacing w:line="360" w:lineRule="auto"/>
              <w:jc w:val="left"/>
              <w:rPr>
                <w:rFonts w:ascii="宋体" w:hAnsi="宋体"/>
                <w:color w:val="000000" w:themeColor="text1"/>
                <w:sz w:val="24"/>
                <w14:textFill>
                  <w14:solidFill>
                    <w14:schemeClr w14:val="tx1"/>
                  </w14:solidFill>
                </w14:textFill>
              </w:rPr>
            </w:pPr>
            <w:r>
              <w:rPr>
                <w:rFonts w:hint="eastAsia" w:hAnsi="宋体"/>
                <w:color w:val="000000" w:themeColor="text1"/>
                <w:sz w:val="24"/>
                <w14:textFill>
                  <w14:solidFill>
                    <w14:schemeClr w14:val="tx1"/>
                  </w14:solidFill>
                </w14:textFill>
              </w:rPr>
              <w:t>师：</w:t>
            </w:r>
            <w:r>
              <w:rPr>
                <w:rFonts w:hint="eastAsia" w:ascii="宋体" w:hAnsi="宋体"/>
                <w:color w:val="000000" w:themeColor="text1"/>
                <w:sz w:val="24"/>
                <w14:textFill>
                  <w14:solidFill>
                    <w14:schemeClr w14:val="tx1"/>
                  </w14:solidFill>
                </w14:textFill>
              </w:rPr>
              <w:t>瞻前顾后，前后联系。（师板书：瞻前顾后）同学们很会读书，找出了这么多阅读长文章的方法。接下来我们一起来完成第1课时课中导学单活动二。</w:t>
            </w:r>
          </w:p>
          <w:p w14:paraId="5BAEE3DB">
            <w:pPr>
              <w:spacing w:line="360" w:lineRule="auto"/>
              <w:jc w:val="left"/>
              <w:rPr>
                <w:rFonts w:ascii="宋体" w:hAnsi="宋体"/>
                <w:color w:val="000000" w:themeColor="text1"/>
                <w:sz w:val="24"/>
                <w14:textFill>
                  <w14:solidFill>
                    <w14:schemeClr w14:val="tx1"/>
                  </w14:solidFill>
                </w14:textFill>
              </w:rPr>
            </w:pPr>
            <w:r>
              <w:drawing>
                <wp:inline distT="0" distB="0" distL="0" distR="0">
                  <wp:extent cx="5562600" cy="256540"/>
                  <wp:effectExtent l="0" t="0" r="0" b="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23"/>
                          <pic:cNvPicPr>
                            <a:picLocks noChangeAspect="1"/>
                          </pic:cNvPicPr>
                        </pic:nvPicPr>
                        <pic:blipFill>
                          <a:blip r:embed="rId18"/>
                          <a:srcRect r="10117"/>
                          <a:stretch>
                            <a:fillRect/>
                          </a:stretch>
                        </pic:blipFill>
                        <pic:spPr>
                          <a:xfrm>
                            <a:off x="0" y="0"/>
                            <a:ext cx="5562600" cy="256540"/>
                          </a:xfrm>
                          <a:prstGeom prst="rect">
                            <a:avLst/>
                          </a:prstGeom>
                          <a:ln>
                            <a:noFill/>
                          </a:ln>
                        </pic:spPr>
                      </pic:pic>
                    </a:graphicData>
                  </a:graphic>
                </wp:inline>
              </w:drawing>
            </w:r>
          </w:p>
          <w:p w14:paraId="5F344255">
            <w:pPr>
              <w:shd w:val="clear" w:color="auto" w:fill="E7F7F9"/>
              <w:spacing w:line="360" w:lineRule="auto"/>
              <w:jc w:val="left"/>
              <w:rPr>
                <w:rFonts w:ascii="宋体" w:hAnsi="宋体"/>
                <w:sz w:val="24"/>
              </w:rPr>
            </w:pPr>
            <w:r>
              <w:rPr>
                <w:rFonts w:hint="eastAsia" w:ascii="宋体" w:hAnsi="宋体"/>
                <w:sz w:val="24"/>
              </w:rPr>
              <w:t>活动二：请同学们阅读“交流平台”，先看看“交流平台”中的小朋友有哪些把长文短读的好方法，然后把你知道的把握长文章主要内容的方法在小组内讨论讨论，最后将讨论的结果简单地记录下来，进行整理和提炼。</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6"/>
              <w:gridCol w:w="5670"/>
              <w:gridCol w:w="2299"/>
            </w:tblGrid>
            <w:tr w14:paraId="584D90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6" w:type="dxa"/>
                  <w:vAlign w:val="center"/>
                </w:tcPr>
                <w:p w14:paraId="20DC4727">
                  <w:pPr>
                    <w:shd w:val="clear" w:color="auto" w:fill="E7F7F9"/>
                    <w:spacing w:line="360" w:lineRule="auto"/>
                    <w:jc w:val="center"/>
                    <w:rPr>
                      <w:rFonts w:ascii="宋体" w:hAnsi="宋体"/>
                      <w:sz w:val="24"/>
                    </w:rPr>
                  </w:pPr>
                  <w:r>
                    <w:rPr>
                      <w:rFonts w:hint="eastAsia" w:ascii="宋体" w:hAnsi="宋体"/>
                      <w:sz w:val="24"/>
                    </w:rPr>
                    <w:t>序号</w:t>
                  </w:r>
                </w:p>
              </w:tc>
              <w:tc>
                <w:tcPr>
                  <w:tcW w:w="5670" w:type="dxa"/>
                  <w:vAlign w:val="center"/>
                </w:tcPr>
                <w:p w14:paraId="3DA26927">
                  <w:pPr>
                    <w:shd w:val="clear" w:color="auto" w:fill="E7F7F9"/>
                    <w:spacing w:line="360" w:lineRule="auto"/>
                    <w:jc w:val="center"/>
                    <w:rPr>
                      <w:rFonts w:ascii="宋体" w:hAnsi="宋体"/>
                      <w:sz w:val="24"/>
                    </w:rPr>
                  </w:pPr>
                  <w:r>
                    <w:rPr>
                      <w:rFonts w:hint="eastAsia" w:ascii="宋体" w:hAnsi="宋体"/>
                      <w:sz w:val="24"/>
                    </w:rPr>
                    <w:t>把握长文章主要内容的方法</w:t>
                  </w:r>
                </w:p>
              </w:tc>
              <w:tc>
                <w:tcPr>
                  <w:tcW w:w="2299" w:type="dxa"/>
                  <w:vAlign w:val="center"/>
                </w:tcPr>
                <w:p w14:paraId="1AA8C9AC">
                  <w:pPr>
                    <w:shd w:val="clear" w:color="auto" w:fill="E7F7F9"/>
                    <w:spacing w:line="360" w:lineRule="auto"/>
                    <w:jc w:val="center"/>
                    <w:rPr>
                      <w:rFonts w:ascii="宋体" w:hAnsi="宋体"/>
                      <w:spacing w:val="-20"/>
                      <w:sz w:val="24"/>
                    </w:rPr>
                  </w:pPr>
                  <w:r>
                    <w:rPr>
                      <w:rFonts w:hint="eastAsia" w:ascii="宋体" w:hAnsi="宋体"/>
                      <w:spacing w:val="-20"/>
                      <w:sz w:val="24"/>
                    </w:rPr>
                    <w:t>第（一）小组意见来源</w:t>
                  </w:r>
                </w:p>
              </w:tc>
            </w:tr>
            <w:tr w14:paraId="57D1F4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6" w:type="dxa"/>
                  <w:vAlign w:val="center"/>
                </w:tcPr>
                <w:p w14:paraId="32AA36E8">
                  <w:pPr>
                    <w:shd w:val="clear" w:color="auto" w:fill="E7F7F9"/>
                    <w:spacing w:line="360" w:lineRule="auto"/>
                    <w:jc w:val="center"/>
                    <w:rPr>
                      <w:rFonts w:ascii="宋体" w:hAnsi="宋体"/>
                      <w:sz w:val="24"/>
                    </w:rPr>
                  </w:pPr>
                  <w:r>
                    <w:rPr>
                      <w:rFonts w:hint="eastAsia" w:ascii="宋体" w:hAnsi="宋体"/>
                      <w:sz w:val="24"/>
                    </w:rPr>
                    <w:t>1√</w:t>
                  </w:r>
                </w:p>
              </w:tc>
              <w:tc>
                <w:tcPr>
                  <w:tcW w:w="5670" w:type="dxa"/>
                  <w:vAlign w:val="center"/>
                </w:tcPr>
                <w:p w14:paraId="47093A8C">
                  <w:pPr>
                    <w:shd w:val="clear" w:color="auto" w:fill="E7F7F9"/>
                    <w:spacing w:line="360" w:lineRule="auto"/>
                    <w:rPr>
                      <w:rFonts w:ascii="宋体" w:hAnsi="宋体"/>
                      <w:sz w:val="24"/>
                    </w:rPr>
                  </w:pPr>
                  <w:r>
                    <w:rPr>
                      <w:rFonts w:hint="eastAsia" w:ascii="宋体" w:hAnsi="宋体"/>
                      <w:sz w:val="24"/>
                    </w:rPr>
                    <w:t>分成几个部分，逐一理解。</w:t>
                  </w:r>
                </w:p>
              </w:tc>
              <w:tc>
                <w:tcPr>
                  <w:tcW w:w="2299" w:type="dxa"/>
                  <w:vAlign w:val="center"/>
                </w:tcPr>
                <w:p w14:paraId="4817E5A6">
                  <w:pPr>
                    <w:shd w:val="clear" w:color="auto" w:fill="E7F7F9"/>
                    <w:spacing w:line="360" w:lineRule="auto"/>
                    <w:jc w:val="center"/>
                    <w:rPr>
                      <w:rFonts w:ascii="宋体" w:hAnsi="宋体"/>
                      <w:sz w:val="24"/>
                    </w:rPr>
                  </w:pPr>
                  <w:r>
                    <w:rPr>
                      <w:rFonts w:hint="eastAsia" w:ascii="宋体" w:hAnsi="宋体"/>
                      <w:sz w:val="24"/>
                    </w:rPr>
                    <w:t>李俊同学</w:t>
                  </w:r>
                </w:p>
              </w:tc>
            </w:tr>
            <w:tr w14:paraId="73FA54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6" w:type="dxa"/>
                  <w:vAlign w:val="center"/>
                </w:tcPr>
                <w:p w14:paraId="2C9E0BF3">
                  <w:pPr>
                    <w:shd w:val="clear" w:color="auto" w:fill="E7F7F9"/>
                    <w:spacing w:line="360" w:lineRule="auto"/>
                    <w:jc w:val="center"/>
                    <w:rPr>
                      <w:rFonts w:ascii="宋体" w:hAnsi="宋体"/>
                      <w:sz w:val="24"/>
                    </w:rPr>
                  </w:pPr>
                  <w:r>
                    <w:rPr>
                      <w:rFonts w:hint="eastAsia" w:ascii="宋体" w:hAnsi="宋体"/>
                      <w:sz w:val="24"/>
                    </w:rPr>
                    <w:t>2</w:t>
                  </w:r>
                </w:p>
              </w:tc>
              <w:tc>
                <w:tcPr>
                  <w:tcW w:w="5670" w:type="dxa"/>
                  <w:vAlign w:val="center"/>
                </w:tcPr>
                <w:p w14:paraId="463D3242">
                  <w:pPr>
                    <w:shd w:val="clear" w:color="auto" w:fill="E7F7F9"/>
                    <w:spacing w:line="360" w:lineRule="auto"/>
                    <w:rPr>
                      <w:rFonts w:ascii="宋体" w:hAnsi="宋体"/>
                      <w:sz w:val="24"/>
                    </w:rPr>
                  </w:pPr>
                  <w:r>
                    <w:rPr>
                      <w:rFonts w:hint="eastAsia" w:ascii="宋体" w:hAnsi="宋体"/>
                      <w:sz w:val="24"/>
                    </w:rPr>
                    <w:t>列小标题，串联小标题了解主要内容。（合并到1）</w:t>
                  </w:r>
                </w:p>
              </w:tc>
              <w:tc>
                <w:tcPr>
                  <w:tcW w:w="2299" w:type="dxa"/>
                  <w:vAlign w:val="center"/>
                </w:tcPr>
                <w:p w14:paraId="34BDE4AB">
                  <w:pPr>
                    <w:shd w:val="clear" w:color="auto" w:fill="E7F7F9"/>
                    <w:spacing w:line="360" w:lineRule="auto"/>
                    <w:jc w:val="center"/>
                    <w:rPr>
                      <w:rFonts w:ascii="宋体" w:hAnsi="宋体"/>
                      <w:sz w:val="24"/>
                    </w:rPr>
                  </w:pPr>
                  <w:r>
                    <w:rPr>
                      <w:rFonts w:hint="eastAsia" w:ascii="宋体" w:hAnsi="宋体"/>
                      <w:sz w:val="24"/>
                    </w:rPr>
                    <w:t>冯磊同学</w:t>
                  </w:r>
                </w:p>
              </w:tc>
            </w:tr>
            <w:tr w14:paraId="55F67D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6" w:type="dxa"/>
                  <w:vAlign w:val="center"/>
                </w:tcPr>
                <w:p w14:paraId="65767D90">
                  <w:pPr>
                    <w:shd w:val="clear" w:color="auto" w:fill="E7F7F9"/>
                    <w:spacing w:line="360" w:lineRule="auto"/>
                    <w:jc w:val="center"/>
                    <w:rPr>
                      <w:rFonts w:ascii="宋体" w:hAnsi="宋体"/>
                      <w:sz w:val="24"/>
                    </w:rPr>
                  </w:pPr>
                  <w:r>
                    <w:rPr>
                      <w:rFonts w:hint="eastAsia" w:ascii="宋体" w:hAnsi="宋体"/>
                      <w:sz w:val="24"/>
                    </w:rPr>
                    <w:t>3√</w:t>
                  </w:r>
                </w:p>
              </w:tc>
              <w:tc>
                <w:tcPr>
                  <w:tcW w:w="5670" w:type="dxa"/>
                  <w:vAlign w:val="center"/>
                </w:tcPr>
                <w:p w14:paraId="0DBBE23F">
                  <w:pPr>
                    <w:shd w:val="clear" w:color="auto" w:fill="E7F7F9"/>
                    <w:spacing w:line="360" w:lineRule="auto"/>
                    <w:rPr>
                      <w:rFonts w:ascii="宋体" w:hAnsi="宋体"/>
                      <w:sz w:val="24"/>
                    </w:rPr>
                  </w:pPr>
                  <w:r>
                    <w:rPr>
                      <w:rFonts w:hint="eastAsia" w:ascii="宋体" w:hAnsi="宋体"/>
                      <w:sz w:val="24"/>
                    </w:rPr>
                    <w:t>边读边想，可以停下来想想前面的内容。</w:t>
                  </w:r>
                </w:p>
              </w:tc>
              <w:tc>
                <w:tcPr>
                  <w:tcW w:w="2299" w:type="dxa"/>
                  <w:vAlign w:val="center"/>
                </w:tcPr>
                <w:p w14:paraId="7BE331B2">
                  <w:pPr>
                    <w:shd w:val="clear" w:color="auto" w:fill="E7F7F9"/>
                    <w:spacing w:line="360" w:lineRule="auto"/>
                    <w:jc w:val="center"/>
                    <w:rPr>
                      <w:rFonts w:ascii="宋体" w:hAnsi="宋体"/>
                      <w:sz w:val="24"/>
                    </w:rPr>
                  </w:pPr>
                  <w:r>
                    <w:rPr>
                      <w:rFonts w:hint="eastAsia" w:ascii="宋体" w:hAnsi="宋体"/>
                      <w:sz w:val="24"/>
                    </w:rPr>
                    <w:t>冯磊同学</w:t>
                  </w:r>
                </w:p>
              </w:tc>
            </w:tr>
            <w:tr w14:paraId="288922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6" w:type="dxa"/>
                  <w:vAlign w:val="center"/>
                </w:tcPr>
                <w:p w14:paraId="6C324572">
                  <w:pPr>
                    <w:shd w:val="clear" w:color="auto" w:fill="E7F7F9"/>
                    <w:spacing w:line="360" w:lineRule="auto"/>
                    <w:jc w:val="center"/>
                    <w:rPr>
                      <w:rFonts w:ascii="宋体" w:hAnsi="宋体"/>
                      <w:sz w:val="24"/>
                    </w:rPr>
                  </w:pPr>
                  <w:r>
                    <w:rPr>
                      <w:rFonts w:hint="eastAsia" w:ascii="宋体" w:hAnsi="宋体"/>
                      <w:sz w:val="24"/>
                    </w:rPr>
                    <w:t>4√</w:t>
                  </w:r>
                </w:p>
              </w:tc>
              <w:tc>
                <w:tcPr>
                  <w:tcW w:w="5670" w:type="dxa"/>
                  <w:vAlign w:val="center"/>
                </w:tcPr>
                <w:p w14:paraId="5F9F0905">
                  <w:pPr>
                    <w:shd w:val="clear" w:color="auto" w:fill="E7F7F9"/>
                    <w:spacing w:line="360" w:lineRule="auto"/>
                    <w:rPr>
                      <w:rFonts w:ascii="宋体" w:hAnsi="宋体"/>
                      <w:sz w:val="24"/>
                    </w:rPr>
                  </w:pPr>
                  <w:r>
                    <w:rPr>
                      <w:rFonts w:hint="eastAsia" w:ascii="宋体" w:hAnsi="宋体"/>
                      <w:sz w:val="24"/>
                    </w:rPr>
                    <w:t>读后想前，有不清楚的地方可以返回去看一看。</w:t>
                  </w:r>
                </w:p>
              </w:tc>
              <w:tc>
                <w:tcPr>
                  <w:tcW w:w="2299" w:type="dxa"/>
                  <w:vAlign w:val="center"/>
                </w:tcPr>
                <w:p w14:paraId="7329E027">
                  <w:pPr>
                    <w:shd w:val="clear" w:color="auto" w:fill="E7F7F9"/>
                    <w:spacing w:line="360" w:lineRule="auto"/>
                    <w:jc w:val="center"/>
                    <w:rPr>
                      <w:rFonts w:ascii="宋体" w:hAnsi="宋体"/>
                      <w:sz w:val="24"/>
                    </w:rPr>
                  </w:pPr>
                  <w:r>
                    <w:rPr>
                      <w:rFonts w:hint="eastAsia" w:ascii="宋体" w:hAnsi="宋体"/>
                      <w:sz w:val="24"/>
                    </w:rPr>
                    <w:t>杨光同学</w:t>
                  </w:r>
                </w:p>
              </w:tc>
            </w:tr>
            <w:tr w14:paraId="676851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6" w:type="dxa"/>
                  <w:vAlign w:val="center"/>
                </w:tcPr>
                <w:p w14:paraId="2FEEACBF">
                  <w:pPr>
                    <w:shd w:val="clear" w:color="auto" w:fill="E7F7F9"/>
                    <w:spacing w:line="360" w:lineRule="auto"/>
                    <w:jc w:val="center"/>
                    <w:rPr>
                      <w:rFonts w:ascii="宋体" w:hAnsi="宋体"/>
                      <w:sz w:val="24"/>
                    </w:rPr>
                  </w:pPr>
                  <w:r>
                    <w:rPr>
                      <w:rFonts w:hint="eastAsia" w:ascii="宋体" w:hAnsi="宋体"/>
                      <w:sz w:val="24"/>
                    </w:rPr>
                    <w:t>5√</w:t>
                  </w:r>
                </w:p>
              </w:tc>
              <w:tc>
                <w:tcPr>
                  <w:tcW w:w="5670" w:type="dxa"/>
                  <w:vAlign w:val="center"/>
                </w:tcPr>
                <w:p w14:paraId="7265D8AD">
                  <w:pPr>
                    <w:shd w:val="clear" w:color="auto" w:fill="E7F7F9"/>
                    <w:spacing w:line="360" w:lineRule="auto"/>
                    <w:rPr>
                      <w:rFonts w:ascii="宋体" w:hAnsi="宋体"/>
                      <w:sz w:val="24"/>
                    </w:rPr>
                  </w:pPr>
                  <w:r>
                    <w:rPr>
                      <w:rFonts w:hint="eastAsia" w:ascii="宋体" w:hAnsi="宋体"/>
                      <w:sz w:val="24"/>
                    </w:rPr>
                    <w:t>可以跳着读，抓住主要的部分读。</w:t>
                  </w:r>
                </w:p>
              </w:tc>
              <w:tc>
                <w:tcPr>
                  <w:tcW w:w="2299" w:type="dxa"/>
                  <w:vAlign w:val="center"/>
                </w:tcPr>
                <w:p w14:paraId="48365504">
                  <w:pPr>
                    <w:shd w:val="clear" w:color="auto" w:fill="E7F7F9"/>
                    <w:spacing w:line="360" w:lineRule="auto"/>
                    <w:jc w:val="center"/>
                    <w:rPr>
                      <w:rFonts w:ascii="宋体" w:hAnsi="宋体"/>
                      <w:sz w:val="24"/>
                    </w:rPr>
                  </w:pPr>
                  <w:r>
                    <w:rPr>
                      <w:rFonts w:hint="eastAsia" w:ascii="宋体" w:hAnsi="宋体"/>
                      <w:sz w:val="24"/>
                    </w:rPr>
                    <w:t>杨光同学</w:t>
                  </w:r>
                </w:p>
              </w:tc>
            </w:tr>
            <w:tr w14:paraId="26E7F7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6" w:type="dxa"/>
                  <w:vAlign w:val="center"/>
                </w:tcPr>
                <w:p w14:paraId="27FDD85A">
                  <w:pPr>
                    <w:shd w:val="clear" w:color="auto" w:fill="E7F7F9"/>
                    <w:spacing w:line="360" w:lineRule="auto"/>
                    <w:jc w:val="center"/>
                    <w:rPr>
                      <w:rFonts w:ascii="宋体" w:hAnsi="宋体"/>
                      <w:sz w:val="24"/>
                    </w:rPr>
                  </w:pPr>
                  <w:r>
                    <w:rPr>
                      <w:rFonts w:hint="eastAsia" w:ascii="宋体" w:hAnsi="宋体"/>
                      <w:sz w:val="24"/>
                    </w:rPr>
                    <w:t>6</w:t>
                  </w:r>
                </w:p>
              </w:tc>
              <w:tc>
                <w:tcPr>
                  <w:tcW w:w="5670" w:type="dxa"/>
                  <w:vAlign w:val="center"/>
                </w:tcPr>
                <w:p w14:paraId="5061BB5A">
                  <w:pPr>
                    <w:shd w:val="clear" w:color="auto" w:fill="E7F7F9"/>
                    <w:spacing w:line="360" w:lineRule="auto"/>
                    <w:rPr>
                      <w:rFonts w:ascii="宋体" w:hAnsi="宋体"/>
                      <w:sz w:val="24"/>
                    </w:rPr>
                  </w:pPr>
                  <w:r>
                    <w:rPr>
                      <w:rFonts w:hint="eastAsia" w:ascii="宋体" w:hAnsi="宋体"/>
                      <w:sz w:val="24"/>
                    </w:rPr>
                    <w:t>还可以略读，不理解的地方忽略，抓重要部分读。（合并到5）</w:t>
                  </w:r>
                </w:p>
              </w:tc>
              <w:tc>
                <w:tcPr>
                  <w:tcW w:w="2299" w:type="dxa"/>
                  <w:vAlign w:val="center"/>
                </w:tcPr>
                <w:p w14:paraId="505D508C">
                  <w:pPr>
                    <w:shd w:val="clear" w:color="auto" w:fill="E7F7F9"/>
                    <w:spacing w:line="360" w:lineRule="auto"/>
                    <w:jc w:val="center"/>
                    <w:rPr>
                      <w:rFonts w:ascii="宋体" w:hAnsi="宋体"/>
                      <w:sz w:val="24"/>
                    </w:rPr>
                  </w:pPr>
                  <w:r>
                    <w:rPr>
                      <w:rFonts w:hint="eastAsia" w:ascii="宋体" w:hAnsi="宋体"/>
                      <w:sz w:val="24"/>
                    </w:rPr>
                    <w:t>蔡松同学</w:t>
                  </w:r>
                </w:p>
              </w:tc>
            </w:tr>
            <w:tr w14:paraId="619C5C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6" w:type="dxa"/>
                  <w:vAlign w:val="center"/>
                </w:tcPr>
                <w:p w14:paraId="2C0C185F">
                  <w:pPr>
                    <w:shd w:val="clear" w:color="auto" w:fill="E7F7F9"/>
                    <w:spacing w:line="360" w:lineRule="auto"/>
                    <w:jc w:val="center"/>
                    <w:rPr>
                      <w:rFonts w:ascii="宋体" w:hAnsi="宋体"/>
                      <w:sz w:val="24"/>
                    </w:rPr>
                  </w:pPr>
                  <w:r>
                    <w:rPr>
                      <w:rFonts w:hint="eastAsia" w:ascii="宋体" w:hAnsi="宋体"/>
                      <w:sz w:val="24"/>
                    </w:rPr>
                    <w:t>7√</w:t>
                  </w:r>
                </w:p>
              </w:tc>
              <w:tc>
                <w:tcPr>
                  <w:tcW w:w="5670" w:type="dxa"/>
                  <w:vAlign w:val="center"/>
                </w:tcPr>
                <w:p w14:paraId="670FAD15">
                  <w:pPr>
                    <w:shd w:val="clear" w:color="auto" w:fill="E7F7F9"/>
                    <w:spacing w:line="360" w:lineRule="auto"/>
                    <w:rPr>
                      <w:rFonts w:ascii="宋体" w:hAnsi="宋体"/>
                      <w:spacing w:val="-10"/>
                      <w:sz w:val="24"/>
                    </w:rPr>
                  </w:pPr>
                  <w:r>
                    <w:rPr>
                      <w:rFonts w:hint="eastAsia" w:ascii="宋体" w:hAnsi="宋体"/>
                      <w:spacing w:val="-10"/>
                      <w:sz w:val="24"/>
                    </w:rPr>
                    <w:t>重复读，第一遍快速浏览，第二遍有针对性地回读。</w:t>
                  </w:r>
                </w:p>
              </w:tc>
              <w:tc>
                <w:tcPr>
                  <w:tcW w:w="2299" w:type="dxa"/>
                  <w:vAlign w:val="center"/>
                </w:tcPr>
                <w:p w14:paraId="5F6FDDC9">
                  <w:pPr>
                    <w:shd w:val="clear" w:color="auto" w:fill="E7F7F9"/>
                    <w:spacing w:line="360" w:lineRule="auto"/>
                    <w:jc w:val="center"/>
                    <w:rPr>
                      <w:rFonts w:ascii="宋体" w:hAnsi="宋体"/>
                      <w:sz w:val="24"/>
                    </w:rPr>
                  </w:pPr>
                  <w:r>
                    <w:rPr>
                      <w:rFonts w:hint="eastAsia" w:ascii="宋体" w:hAnsi="宋体"/>
                      <w:sz w:val="24"/>
                    </w:rPr>
                    <w:t>蔡松同学</w:t>
                  </w:r>
                </w:p>
              </w:tc>
            </w:tr>
          </w:tbl>
          <w:p w14:paraId="72E18EFE">
            <w:pPr>
              <w:shd w:val="clear" w:color="auto" w:fill="E7F7F9"/>
              <w:spacing w:line="360" w:lineRule="auto"/>
              <w:jc w:val="left"/>
              <w:rPr>
                <w:rFonts w:ascii="宋体" w:hAnsi="宋体"/>
                <w:sz w:val="24"/>
              </w:rPr>
            </w:pPr>
            <w:r>
              <w:rPr>
                <w:rFonts w:hint="eastAsia" w:ascii="宋体" w:hAnsi="宋体"/>
                <w:sz w:val="24"/>
              </w:rPr>
              <w:t>导说小贴士：相同或相似的意见合并成一条。</w:t>
            </w:r>
          </w:p>
          <w:p w14:paraId="5237977D">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　（小组讨论，记录，整理，提炼。）</w:t>
            </w:r>
          </w:p>
          <w:p w14:paraId="39BB81EF">
            <w:pPr>
              <w:spacing w:line="360" w:lineRule="auto"/>
              <w:jc w:val="left"/>
              <w:rPr>
                <w:rFonts w:ascii="宋体" w:hAnsi="宋体"/>
                <w:color w:val="000000" w:themeColor="text1"/>
                <w:sz w:val="24"/>
                <w14:textFill>
                  <w14:solidFill>
                    <w14:schemeClr w14:val="tx1"/>
                  </w14:solidFill>
                </w14:textFill>
              </w:rPr>
            </w:pPr>
            <w:r>
              <w:rPr>
                <w:rFonts w:hint="eastAsia" w:hAnsi="宋体"/>
                <w:color w:val="000000" w:themeColor="text1"/>
                <w:sz w:val="24"/>
                <w14:textFill>
                  <w14:solidFill>
                    <w14:schemeClr w14:val="tx1"/>
                  </w14:solidFill>
                </w14:textFill>
              </w:rPr>
              <w:t>师：</w:t>
            </w:r>
            <w:r>
              <w:rPr>
                <w:rFonts w:hint="eastAsia" w:ascii="宋体" w:hAnsi="宋体"/>
                <w:color w:val="000000" w:themeColor="text1"/>
                <w:sz w:val="24"/>
                <w14:textFill>
                  <w14:solidFill>
                    <w14:schemeClr w14:val="tx1"/>
                  </w14:solidFill>
                </w14:textFill>
              </w:rPr>
              <w:t>同学们讨论非常热烈，哪一个小组起来汇报一下你们组整理提炼的方法？</w:t>
            </w:r>
          </w:p>
          <w:p w14:paraId="69747A66">
            <w:pPr>
              <w:spacing w:line="360" w:lineRule="auto"/>
              <w:jc w:val="left"/>
              <w:rPr>
                <w:rFonts w:ascii="宋体" w:hAnsi="宋体"/>
                <w:color w:val="000000" w:themeColor="text1"/>
                <w:sz w:val="24"/>
                <w14:textFill>
                  <w14:solidFill>
                    <w14:schemeClr w14:val="tx1"/>
                  </w14:solidFill>
                </w14:textFill>
              </w:rPr>
            </w:pPr>
            <w:r>
              <w:rPr>
                <w:rFonts w:hint="eastAsia" w:hAnsi="宋体"/>
                <w:color w:val="000000" w:themeColor="text1"/>
                <w:sz w:val="24"/>
                <w14:textFill>
                  <w14:solidFill>
                    <w14:schemeClr w14:val="tx1"/>
                  </w14:solidFill>
                </w14:textFill>
              </w:rPr>
              <w:t>生：</w:t>
            </w:r>
            <w:r>
              <w:rPr>
                <w:rFonts w:hint="eastAsia" w:ascii="宋体" w:hAnsi="宋体"/>
                <w:color w:val="000000" w:themeColor="text1"/>
                <w:sz w:val="24"/>
                <w14:textFill>
                  <w14:solidFill>
                    <w14:schemeClr w14:val="tx1"/>
                  </w14:solidFill>
                </w14:textFill>
              </w:rPr>
              <w:t>我们第1小组的四位同学在“交流平台”提供的阅读方法的基础上，经过讨论交流，一共记录了7条建议。后来大家进行整理，把李俊和冯磊的意见合并，杨光和蔡松的意见合并，最后剩下5条建议，分别是：一、可以把长文章分为几部分，用列小标题的方法阅读长文章，把小标题连起来就是长文章的主要内容；二、边读边想，可以停下来想想前面的内容；三、读前想后，不清楚的地方可以返回去看一看；四、可以跳着读，略读，抓重要部分读；五、重复读，第一遍快速浏览，第二遍有针对性地回读。</w:t>
            </w:r>
          </w:p>
          <w:p w14:paraId="34888D52">
            <w:pPr>
              <w:spacing w:line="360" w:lineRule="auto"/>
              <w:jc w:val="left"/>
              <w:rPr>
                <w:rFonts w:ascii="宋体" w:hAnsi="宋体"/>
                <w:color w:val="000000" w:themeColor="text1"/>
                <w:sz w:val="24"/>
                <w14:textFill>
                  <w14:solidFill>
                    <w14:schemeClr w14:val="tx1"/>
                  </w14:solidFill>
                </w14:textFill>
              </w:rPr>
            </w:pPr>
            <w:r>
              <w:rPr>
                <w:rFonts w:hint="eastAsia" w:hAnsi="宋体"/>
                <w:color w:val="000000" w:themeColor="text1"/>
                <w:sz w:val="24"/>
                <w14:textFill>
                  <w14:solidFill>
                    <w14:schemeClr w14:val="tx1"/>
                  </w14:solidFill>
                </w14:textFill>
              </w:rPr>
              <w:t>师：</w:t>
            </w:r>
            <w:r>
              <w:rPr>
                <w:rFonts w:hint="eastAsia" w:ascii="宋体" w:hAnsi="宋体"/>
                <w:color w:val="000000" w:themeColor="text1"/>
                <w:sz w:val="24"/>
                <w14:textFill>
                  <w14:solidFill>
                    <w14:schemeClr w14:val="tx1"/>
                  </w14:solidFill>
                </w14:textFill>
              </w:rPr>
              <w:t>第1小组的组织非常有序，把我们前面在口语交际中学到的方法应用到了语文园地，非常棒！而且他们的表达也非常清晰，给第1小组点赞！</w:t>
            </w:r>
          </w:p>
          <w:p w14:paraId="75A25CB3">
            <w:pPr>
              <w:spacing w:line="360" w:lineRule="auto"/>
              <w:jc w:val="left"/>
              <w:rPr>
                <w:rFonts w:ascii="宋体" w:hAnsi="宋体"/>
                <w:color w:val="000000" w:themeColor="text1"/>
                <w:sz w:val="24"/>
                <w14:textFill>
                  <w14:solidFill>
                    <w14:schemeClr w14:val="tx1"/>
                  </w14:solidFill>
                </w14:textFill>
              </w:rPr>
            </w:pPr>
            <w:r>
              <w:rPr>
                <w:rFonts w:hint="eastAsia" w:hAnsi="宋体"/>
                <w:color w:val="000000" w:themeColor="text1"/>
                <w:sz w:val="24"/>
                <w14:textFill>
                  <w14:solidFill>
                    <w14:schemeClr w14:val="tx1"/>
                  </w14:solidFill>
                </w14:textFill>
              </w:rPr>
              <w:t>师：</w:t>
            </w:r>
            <w:r>
              <w:rPr>
                <w:rFonts w:hint="eastAsia" w:ascii="宋体" w:hAnsi="宋体"/>
                <w:color w:val="000000" w:themeColor="text1"/>
                <w:sz w:val="24"/>
                <w14:textFill>
                  <w14:solidFill>
                    <w14:schemeClr w14:val="tx1"/>
                  </w14:solidFill>
                </w14:textFill>
              </w:rPr>
              <w:t>其他小组有补充的吗？</w:t>
            </w:r>
          </w:p>
          <w:p w14:paraId="70CB3E07">
            <w:pPr>
              <w:spacing w:line="360" w:lineRule="auto"/>
              <w:jc w:val="left"/>
              <w:rPr>
                <w:rFonts w:ascii="宋体" w:hAnsi="宋体"/>
                <w:color w:val="000000" w:themeColor="text1"/>
                <w:sz w:val="24"/>
                <w14:textFill>
                  <w14:solidFill>
                    <w14:schemeClr w14:val="tx1"/>
                  </w14:solidFill>
                </w14:textFill>
              </w:rPr>
            </w:pPr>
            <w:r>
              <w:rPr>
                <w:rFonts w:hint="eastAsia" w:hAnsi="宋体"/>
                <w:color w:val="000000" w:themeColor="text1"/>
                <w:sz w:val="24"/>
                <w14:textFill>
                  <w14:solidFill>
                    <w14:schemeClr w14:val="tx1"/>
                  </w14:solidFill>
                </w14:textFill>
              </w:rPr>
              <w:t>生：</w:t>
            </w:r>
            <w:r>
              <w:rPr>
                <w:rFonts w:hint="eastAsia" w:ascii="宋体" w:hAnsi="宋体"/>
                <w:color w:val="000000" w:themeColor="text1"/>
                <w:sz w:val="24"/>
                <w14:textFill>
                  <w14:solidFill>
                    <w14:schemeClr w14:val="tx1"/>
                  </w14:solidFill>
                </w14:textFill>
              </w:rPr>
              <w:t>我是第3小组的，我们在第1小组的基础上补充一点，遇到人物关系复杂的长文章时，我们可以先用思维导图画出人物关系图，这样读起来就会简单得多。</w:t>
            </w:r>
          </w:p>
          <w:p w14:paraId="40178E40">
            <w:pPr>
              <w:spacing w:line="360" w:lineRule="auto"/>
              <w:jc w:val="left"/>
              <w:rPr>
                <w:rFonts w:ascii="宋体" w:hAnsi="宋体"/>
                <w:color w:val="000000" w:themeColor="text1"/>
                <w:sz w:val="24"/>
                <w14:textFill>
                  <w14:solidFill>
                    <w14:schemeClr w14:val="tx1"/>
                  </w14:solidFill>
                </w14:textFill>
              </w:rPr>
            </w:pPr>
            <w:r>
              <w:rPr>
                <w:rFonts w:hint="eastAsia" w:hAnsi="宋体"/>
                <w:color w:val="000000" w:themeColor="text1"/>
                <w:sz w:val="24"/>
                <w14:textFill>
                  <w14:solidFill>
                    <w14:schemeClr w14:val="tx1"/>
                  </w14:solidFill>
                </w14:textFill>
              </w:rPr>
              <w:t>师：</w:t>
            </w:r>
            <w:r>
              <w:rPr>
                <w:rFonts w:hint="eastAsia" w:ascii="宋体" w:hAnsi="宋体"/>
                <w:color w:val="000000" w:themeColor="text1"/>
                <w:sz w:val="24"/>
                <w14:textFill>
                  <w14:solidFill>
                    <w14:schemeClr w14:val="tx1"/>
                  </w14:solidFill>
                </w14:textFill>
              </w:rPr>
              <w:t>看起来，你们在阅读实践中摸索出了很多实用的阅读小技巧。希望同学们能将这些方法运用到我们平时的阅读中去，这样不仅能提高我们阅读的效率，还能让我们对长文章的理解更透彻。</w:t>
            </w:r>
          </w:p>
          <w:p w14:paraId="62B902E4">
            <w:pPr>
              <w:spacing w:line="360" w:lineRule="auto"/>
              <w:jc w:val="center"/>
              <w:rPr>
                <w:rFonts w:ascii="宋体" w:hAnsi="宋体"/>
                <w:b/>
                <w:color w:val="000000" w:themeColor="text1"/>
                <w:sz w:val="24"/>
                <w14:textFill>
                  <w14:solidFill>
                    <w14:schemeClr w14:val="tx1"/>
                  </w14:solidFill>
                </w14:textFill>
              </w:rPr>
            </w:pPr>
            <w:r>
              <w:rPr>
                <w:rFonts w:hint="eastAsia" w:ascii="宋体" w:hAnsi="宋体"/>
                <w:b/>
                <w:color w:val="000000" w:themeColor="text1"/>
                <w:sz w:val="24"/>
                <w14:textFill>
                  <w14:solidFill>
                    <w14:schemeClr w14:val="tx1"/>
                  </w14:solidFill>
                </w14:textFill>
              </w:rPr>
              <w:t>板块二　积累成语，拓宽视野</w:t>
            </w:r>
          </w:p>
          <w:p w14:paraId="6EB0D644">
            <w:pPr>
              <w:spacing w:line="360" w:lineRule="auto"/>
              <w:jc w:val="left"/>
              <w:rPr>
                <w:rFonts w:ascii="宋体" w:hAnsi="宋体"/>
                <w:color w:val="000000" w:themeColor="text1"/>
                <w:sz w:val="24"/>
                <w14:textFill>
                  <w14:solidFill>
                    <w14:schemeClr w14:val="tx1"/>
                  </w14:solidFill>
                </w14:textFill>
              </w:rPr>
            </w:pPr>
            <w:r>
              <w:rPr>
                <w:rFonts w:hint="eastAsia" w:hAnsi="宋体"/>
                <w:color w:val="000000" w:themeColor="text1"/>
                <w:sz w:val="24"/>
                <w14:textFill>
                  <w14:solidFill>
                    <w14:schemeClr w14:val="tx1"/>
                  </w14:solidFill>
                </w14:textFill>
              </w:rPr>
              <w:t>师：</w:t>
            </w:r>
            <w:r>
              <w:rPr>
                <w:rFonts w:hint="eastAsia" w:ascii="宋体" w:hAnsi="宋体"/>
                <w:color w:val="000000" w:themeColor="text1"/>
                <w:sz w:val="24"/>
                <w14:textFill>
                  <w14:solidFill>
                    <w14:schemeClr w14:val="tx1"/>
                  </w14:solidFill>
                </w14:textFill>
              </w:rPr>
              <w:t>这一单元，我们认识了勤学不辍的车胤、知错就改的李白，他们的故事后来慢慢演变为与求学苦读有关的成语。请同学们自由读一读课本第99页“词句段运用”中的成语，注意读准字音。（生自由读，师再指名读。）</w:t>
            </w:r>
          </w:p>
          <w:p w14:paraId="1118EF0F">
            <w:pPr>
              <w:spacing w:line="360" w:lineRule="auto"/>
              <w:jc w:val="left"/>
              <w:rPr>
                <w:rFonts w:ascii="宋体" w:hAnsi="宋体"/>
                <w:color w:val="000000" w:themeColor="text1"/>
                <w:sz w:val="24"/>
                <w14:textFill>
                  <w14:solidFill>
                    <w14:schemeClr w14:val="tx1"/>
                  </w14:solidFill>
                </w14:textFill>
              </w:rPr>
            </w:pPr>
            <w:r>
              <w:rPr>
                <w:rFonts w:hint="eastAsia" w:hAnsi="宋体"/>
                <w:color w:val="000000" w:themeColor="text1"/>
                <w:sz w:val="24"/>
                <w14:textFill>
                  <w14:solidFill>
                    <w14:schemeClr w14:val="tx1"/>
                  </w14:solidFill>
                </w14:textFill>
              </w:rPr>
              <w:t>师：</w:t>
            </w:r>
            <w:r>
              <w:rPr>
                <w:rFonts w:hint="eastAsia" w:ascii="宋体" w:hAnsi="宋体"/>
                <w:color w:val="000000" w:themeColor="text1"/>
                <w:sz w:val="24"/>
                <w14:textFill>
                  <w14:solidFill>
                    <w14:schemeClr w14:val="tx1"/>
                  </w14:solidFill>
                </w14:textFill>
              </w:rPr>
              <w:t>读准了字音，它们的故事和含义你弄清楚了吗？“囊萤夜读、铁杵成针”我们学过，还有四个成语的故事你们知道吗？请同学们拿出预学单，结合课前预学单，小组交流这些成语的故事和含义吧。（出示课前预学单，小组交流。）</w:t>
            </w:r>
          </w:p>
          <w:p w14:paraId="0497CBC6">
            <w:pPr>
              <w:spacing w:line="360" w:lineRule="auto"/>
              <w:jc w:val="left"/>
              <w:rPr>
                <w:rFonts w:ascii="宋体" w:hAnsi="宋体"/>
                <w:color w:val="000000" w:themeColor="text1"/>
                <w:sz w:val="24"/>
                <w14:textFill>
                  <w14:solidFill>
                    <w14:schemeClr w14:val="tx1"/>
                  </w14:solidFill>
                </w14:textFill>
              </w:rPr>
            </w:pPr>
            <w:r>
              <w:rPr>
                <w:rFonts w:hint="eastAsia" w:hAnsi="宋体"/>
                <w:color w:val="000000" w:themeColor="text1"/>
                <w:sz w:val="24"/>
                <w14:textFill>
                  <w14:solidFill>
                    <w14:schemeClr w14:val="tx1"/>
                  </w14:solidFill>
                </w14:textFill>
              </w:rPr>
              <w:t>师：</w:t>
            </w:r>
            <w:r>
              <w:rPr>
                <w:rFonts w:hint="eastAsia" w:ascii="宋体" w:hAnsi="宋体"/>
                <w:color w:val="000000" w:themeColor="text1"/>
                <w:sz w:val="24"/>
                <w14:textFill>
                  <w14:solidFill>
                    <w14:schemeClr w14:val="tx1"/>
                  </w14:solidFill>
                </w14:textFill>
              </w:rPr>
              <w:t>首先我们看第一个成语“悬梁刺股”，现在谁能代表小组在全班交流交流？</w:t>
            </w:r>
          </w:p>
          <w:p w14:paraId="4E711CAE">
            <w:pPr>
              <w:spacing w:line="360" w:lineRule="auto"/>
              <w:jc w:val="left"/>
              <w:rPr>
                <w:rFonts w:ascii="宋体" w:hAnsi="宋体"/>
                <w:color w:val="000000" w:themeColor="text1"/>
                <w:sz w:val="24"/>
                <w14:textFill>
                  <w14:solidFill>
                    <w14:schemeClr w14:val="tx1"/>
                  </w14:solidFill>
                </w14:textFill>
              </w:rPr>
            </w:pPr>
            <w:r>
              <w:rPr>
                <w:rFonts w:hint="eastAsia" w:hAnsi="宋体"/>
                <w:color w:val="000000" w:themeColor="text1"/>
                <w:sz w:val="24"/>
                <w14:textFill>
                  <w14:solidFill>
                    <w14:schemeClr w14:val="tx1"/>
                  </w14:solidFill>
                </w14:textFill>
              </w:rPr>
              <w:t>生：</w:t>
            </w:r>
            <w:r>
              <w:rPr>
                <w:rFonts w:hint="eastAsia" w:ascii="宋体" w:hAnsi="宋体"/>
                <w:color w:val="000000" w:themeColor="text1"/>
                <w:sz w:val="24"/>
                <w14:textFill>
                  <w14:solidFill>
                    <w14:schemeClr w14:val="tx1"/>
                  </w14:solidFill>
                </w14:textFill>
              </w:rPr>
              <w:t>“悬梁刺股”由“头悬梁”和“锥刺股”两个故事组成。“头悬梁”：东汉时的孙敬勤奋好学，从早学到晚，很少休息。他为了防止三更半夜读书时打瞌睡，便找来一根绳子，一头绑在自己的头发上，另一头绑在房梁上，这样一低头打瞌睡，绳子就会扯痛头皮而使他清醒过来继续读书。后来，他成了赫赫有名的政治家。“锥刺股”：战国时期政治家苏秦年轻时，因学问不多，不受人重视，于是他下定决心发奋读书。每当读书到深夜困倦欲睡时，他就用锥子刺大腿，用疼痛使自己清醒过来，振作精神继续读书。这个成语现在一般用来形容学习勤奋刻苦。</w:t>
            </w:r>
          </w:p>
          <w:p w14:paraId="6466306D">
            <w:pPr>
              <w:spacing w:line="360" w:lineRule="auto"/>
              <w:jc w:val="left"/>
              <w:rPr>
                <w:rFonts w:ascii="宋体" w:hAnsi="宋体"/>
                <w:color w:val="000000" w:themeColor="text1"/>
                <w:sz w:val="24"/>
                <w14:textFill>
                  <w14:solidFill>
                    <w14:schemeClr w14:val="tx1"/>
                  </w14:solidFill>
                </w14:textFill>
              </w:rPr>
            </w:pPr>
            <w:r>
              <w:rPr>
                <w:rFonts w:hint="eastAsia" w:hAnsi="宋体"/>
                <w:color w:val="000000" w:themeColor="text1"/>
                <w:sz w:val="24"/>
                <w14:textFill>
                  <w14:solidFill>
                    <w14:schemeClr w14:val="tx1"/>
                  </w14:solidFill>
                </w14:textFill>
              </w:rPr>
              <w:t>师：</w:t>
            </w:r>
            <w:r>
              <w:rPr>
                <w:rFonts w:hint="eastAsia" w:ascii="宋体" w:hAnsi="宋体"/>
                <w:color w:val="000000" w:themeColor="text1"/>
                <w:sz w:val="24"/>
                <w14:textFill>
                  <w14:solidFill>
                    <w14:schemeClr w14:val="tx1"/>
                  </w14:solidFill>
                </w14:textFill>
              </w:rPr>
              <w:t>你知道得真多！我们一起来看看“悬梁刺股”的故事吧！（课件出示成语故事“悬梁刺股”的视频）</w:t>
            </w:r>
          </w:p>
          <w:p w14:paraId="3F5CB10C">
            <w:pPr>
              <w:spacing w:line="360" w:lineRule="auto"/>
              <w:jc w:val="left"/>
              <w:rPr>
                <w:rFonts w:ascii="宋体" w:hAnsi="宋体"/>
                <w:color w:val="000000" w:themeColor="text1"/>
                <w:sz w:val="24"/>
                <w14:textFill>
                  <w14:solidFill>
                    <w14:schemeClr w14:val="tx1"/>
                  </w14:solidFill>
                </w14:textFill>
              </w:rPr>
            </w:pPr>
            <w:r>
              <w:rPr>
                <w:rFonts w:hint="eastAsia" w:hAnsi="宋体"/>
                <w:color w:val="000000" w:themeColor="text1"/>
                <w:sz w:val="24"/>
                <w14:textFill>
                  <w14:solidFill>
                    <w14:schemeClr w14:val="tx1"/>
                  </w14:solidFill>
                </w14:textFill>
              </w:rPr>
              <w:t>师：</w:t>
            </w:r>
            <w:r>
              <w:rPr>
                <w:rFonts w:hint="eastAsia" w:ascii="宋体" w:hAnsi="宋体"/>
                <w:color w:val="000000" w:themeColor="text1"/>
                <w:sz w:val="24"/>
                <w14:textFill>
                  <w14:solidFill>
                    <w14:schemeClr w14:val="tx1"/>
                  </w14:solidFill>
                </w14:textFill>
              </w:rPr>
              <w:t>谁来说一说“凿壁偷光”的故事？</w:t>
            </w:r>
          </w:p>
          <w:p w14:paraId="69734C82">
            <w:pPr>
              <w:spacing w:line="360" w:lineRule="auto"/>
              <w:jc w:val="left"/>
              <w:rPr>
                <w:rFonts w:ascii="宋体" w:hAnsi="宋体"/>
                <w:color w:val="000000" w:themeColor="text1"/>
                <w:sz w:val="24"/>
                <w14:textFill>
                  <w14:solidFill>
                    <w14:schemeClr w14:val="tx1"/>
                  </w14:solidFill>
                </w14:textFill>
              </w:rPr>
            </w:pPr>
            <w:r>
              <w:rPr>
                <w:rFonts w:hint="eastAsia" w:hAnsi="宋体"/>
                <w:color w:val="000000" w:themeColor="text1"/>
                <w:sz w:val="24"/>
                <w14:textFill>
                  <w14:solidFill>
                    <w14:schemeClr w14:val="tx1"/>
                  </w14:solidFill>
                </w14:textFill>
              </w:rPr>
              <w:t>生：</w:t>
            </w:r>
            <w:r>
              <w:rPr>
                <w:rFonts w:hint="eastAsia" w:ascii="宋体" w:hAnsi="宋体"/>
                <w:color w:val="000000" w:themeColor="text1"/>
                <w:sz w:val="24"/>
                <w14:textFill>
                  <w14:solidFill>
                    <w14:schemeClr w14:val="tx1"/>
                  </w14:solidFill>
                </w14:textFill>
              </w:rPr>
              <w:t>“凿壁偷光”讲的是西汉丞相匡衡勤奋好学的故事。匡衡幼年时因家贫没有烛光照明。邻家有灯烛，但光亮照不到他家。匡衡就把墙壁凿了一个洞，借邻家的烛光来读书，最终成为大学问家。这个成语现在也是用来形容学习勤奋刻苦。</w:t>
            </w:r>
            <w:r>
              <w:rPr>
                <w:rFonts w:ascii="宋体" w:hAnsi="宋体"/>
                <w:color w:val="000000" w:themeColor="text1"/>
                <w:sz w:val="24"/>
                <w14:textFill>
                  <w14:solidFill>
                    <w14:schemeClr w14:val="tx1"/>
                  </w14:solidFill>
                </w14:textFill>
              </w:rPr>
              <w:t xml:space="preserve"> </w:t>
            </w:r>
          </w:p>
          <w:p w14:paraId="5676A01E">
            <w:pPr>
              <w:spacing w:line="360" w:lineRule="auto"/>
              <w:jc w:val="left"/>
              <w:rPr>
                <w:rFonts w:ascii="宋体" w:hAnsi="宋体"/>
                <w:color w:val="000000" w:themeColor="text1"/>
                <w:sz w:val="24"/>
                <w14:textFill>
                  <w14:solidFill>
                    <w14:schemeClr w14:val="tx1"/>
                  </w14:solidFill>
                </w14:textFill>
              </w:rPr>
            </w:pPr>
            <w:r>
              <w:rPr>
                <w:rFonts w:hint="eastAsia" w:hAnsi="宋体"/>
                <w:color w:val="000000" w:themeColor="text1"/>
                <w:sz w:val="24"/>
                <w14:textFill>
                  <w14:solidFill>
                    <w14:schemeClr w14:val="tx1"/>
                  </w14:solidFill>
                </w14:textFill>
              </w:rPr>
              <w:t>师：</w:t>
            </w:r>
            <w:r>
              <w:rPr>
                <w:rFonts w:hint="eastAsia" w:ascii="宋体" w:hAnsi="宋体"/>
                <w:color w:val="000000" w:themeColor="text1"/>
                <w:sz w:val="24"/>
                <w14:textFill>
                  <w14:solidFill>
                    <w14:schemeClr w14:val="tx1"/>
                  </w14:solidFill>
                </w14:textFill>
              </w:rPr>
              <w:t>一个穷人家的孩子最终成了大学问家，是多么励志的故事啊！想看看视频吗？我们一起来看一看吧！（课件出示成语故事“凿壁偷光”的视频）</w:t>
            </w:r>
          </w:p>
          <w:p w14:paraId="1FE97871">
            <w:pPr>
              <w:spacing w:line="360" w:lineRule="auto"/>
              <w:jc w:val="left"/>
              <w:rPr>
                <w:rFonts w:ascii="宋体" w:hAnsi="宋体"/>
                <w:color w:val="000000" w:themeColor="text1"/>
                <w:sz w:val="24"/>
                <w14:textFill>
                  <w14:solidFill>
                    <w14:schemeClr w14:val="tx1"/>
                  </w14:solidFill>
                </w14:textFill>
              </w:rPr>
            </w:pPr>
            <w:r>
              <w:rPr>
                <w:rFonts w:hint="eastAsia" w:hAnsi="宋体"/>
                <w:color w:val="000000" w:themeColor="text1"/>
                <w:sz w:val="24"/>
                <w14:textFill>
                  <w14:solidFill>
                    <w14:schemeClr w14:val="tx1"/>
                  </w14:solidFill>
                </w14:textFill>
              </w:rPr>
              <w:t>师：</w:t>
            </w:r>
            <w:r>
              <w:rPr>
                <w:rFonts w:hint="eastAsia" w:ascii="宋体" w:hAnsi="宋体"/>
                <w:color w:val="000000" w:themeColor="text1"/>
                <w:sz w:val="24"/>
                <w14:textFill>
                  <w14:solidFill>
                    <w14:schemeClr w14:val="tx1"/>
                  </w14:solidFill>
                </w14:textFill>
              </w:rPr>
              <w:t>谁来说一说“程门立雪”的故事？</w:t>
            </w:r>
          </w:p>
          <w:p w14:paraId="5ABE3CD9">
            <w:pPr>
              <w:spacing w:line="360" w:lineRule="auto"/>
              <w:jc w:val="left"/>
              <w:rPr>
                <w:rFonts w:ascii="宋体" w:hAnsi="宋体"/>
                <w:color w:val="000000" w:themeColor="text1"/>
                <w:sz w:val="24"/>
                <w14:textFill>
                  <w14:solidFill>
                    <w14:schemeClr w14:val="tx1"/>
                  </w14:solidFill>
                </w14:textFill>
              </w:rPr>
            </w:pPr>
            <w:r>
              <w:rPr>
                <w:rFonts w:hint="eastAsia" w:hAnsi="宋体"/>
                <w:color w:val="000000" w:themeColor="text1"/>
                <w:sz w:val="24"/>
                <w14:textFill>
                  <w14:solidFill>
                    <w14:schemeClr w14:val="tx1"/>
                  </w14:solidFill>
                </w14:textFill>
              </w:rPr>
              <w:t>生：</w:t>
            </w:r>
            <w:r>
              <w:rPr>
                <w:rFonts w:hint="eastAsia" w:ascii="宋体" w:hAnsi="宋体"/>
                <w:color w:val="000000" w:themeColor="text1"/>
                <w:sz w:val="24"/>
                <w14:textFill>
                  <w14:solidFill>
                    <w14:schemeClr w14:val="tx1"/>
                  </w14:solidFill>
                </w14:textFill>
              </w:rPr>
              <w:t>“程门立雪”讲的是北宋时有个叫杨时的人，他和好朋友游酢（zuò）相约一起去向当时很有名的大学问家程颐求教。两个人到程颐家时，恰巧程颐正在睡觉。杨时建议不要惊醒老师，于是两个人就静静地站在门口，等待老师醒来。不一会儿，天上下起了鹅毛大雪，他们依然在大雪中等待。当程颐睡醒后发现门外站着的两个人时，他们俨然已成了两个“雪人”。此后，“程门立雪”的故事就成为尊师重道、恭敬求教的千古美谈。（课件出示成语故事“程门立雪”的视频）</w:t>
            </w:r>
          </w:p>
          <w:p w14:paraId="4F313AB5">
            <w:pPr>
              <w:spacing w:line="360" w:lineRule="auto"/>
              <w:jc w:val="left"/>
              <w:rPr>
                <w:rFonts w:ascii="宋体" w:hAnsi="宋体"/>
                <w:color w:val="000000" w:themeColor="text1"/>
                <w:sz w:val="24"/>
                <w14:textFill>
                  <w14:solidFill>
                    <w14:schemeClr w14:val="tx1"/>
                  </w14:solidFill>
                </w14:textFill>
              </w:rPr>
            </w:pPr>
            <w:r>
              <w:rPr>
                <w:rFonts w:hint="eastAsia" w:hAnsi="宋体"/>
                <w:color w:val="000000" w:themeColor="text1"/>
                <w:sz w:val="24"/>
                <w14:textFill>
                  <w14:solidFill>
                    <w14:schemeClr w14:val="tx1"/>
                  </w14:solidFill>
                </w14:textFill>
              </w:rPr>
              <w:t>师：</w:t>
            </w:r>
            <w:r>
              <w:rPr>
                <w:rFonts w:hint="eastAsia" w:ascii="宋体" w:hAnsi="宋体"/>
                <w:color w:val="000000" w:themeColor="text1"/>
                <w:sz w:val="24"/>
                <w14:textFill>
                  <w14:solidFill>
                    <w14:schemeClr w14:val="tx1"/>
                  </w14:solidFill>
                </w14:textFill>
              </w:rPr>
              <w:t>老师来讲讲“手不释卷”的故事。“手不释卷”讲的是三国时期吴国大将吕蒙的故事。吕蒙骁勇善战，却不爱读书。孙权劝他多读书，他却以军务繁忙来推脱。孙权便以汉朝光武皇帝刘秀领兵打仗的间隙，仍然书本不离手的例子劝诫吕蒙。吕蒙从此以后发愤苦读。后来，鲁肃见了他，都对他的才干和见识大为赞赏。“手不释卷”是说手里的书舍不得放下，形容读书勤奋或看书入迷。“释”指放下。“卷”指的是书本。（说完播放成语故事“手不释卷”的视频）</w:t>
            </w:r>
          </w:p>
          <w:p w14:paraId="2EA5FE7B">
            <w:pPr>
              <w:spacing w:line="360" w:lineRule="auto"/>
              <w:jc w:val="left"/>
              <w:rPr>
                <w:rFonts w:ascii="宋体" w:hAnsi="宋体"/>
                <w:color w:val="000000" w:themeColor="text1"/>
                <w:sz w:val="24"/>
                <w14:textFill>
                  <w14:solidFill>
                    <w14:schemeClr w14:val="tx1"/>
                  </w14:solidFill>
                </w14:textFill>
              </w:rPr>
            </w:pPr>
            <w:r>
              <w:rPr>
                <w:rFonts w:hint="eastAsia" w:hAnsi="宋体"/>
                <w:color w:val="000000" w:themeColor="text1"/>
                <w:sz w:val="24"/>
                <w14:textFill>
                  <w14:solidFill>
                    <w14:schemeClr w14:val="tx1"/>
                  </w14:solidFill>
                </w14:textFill>
              </w:rPr>
              <w:t>师：</w:t>
            </w:r>
            <w:r>
              <w:rPr>
                <w:rFonts w:hint="eastAsia" w:ascii="宋体" w:hAnsi="宋体"/>
                <w:color w:val="000000" w:themeColor="text1"/>
                <w:sz w:val="24"/>
                <w14:textFill>
                  <w14:solidFill>
                    <w14:schemeClr w14:val="tx1"/>
                  </w14:solidFill>
                </w14:textFill>
              </w:rPr>
              <w:t>知道了这些成语背后的故事和含义后，我们再来读一读成语，这次读的时候，脑海里要出现这些人物哟！（生齐读成语）</w:t>
            </w:r>
          </w:p>
          <w:p w14:paraId="31208E86">
            <w:pPr>
              <w:spacing w:line="360" w:lineRule="auto"/>
              <w:jc w:val="left"/>
              <w:rPr>
                <w:rFonts w:ascii="宋体" w:hAnsi="宋体"/>
                <w:color w:val="000000" w:themeColor="text1"/>
                <w:sz w:val="24"/>
                <w14:textFill>
                  <w14:solidFill>
                    <w14:schemeClr w14:val="tx1"/>
                  </w14:solidFill>
                </w14:textFill>
              </w:rPr>
            </w:pPr>
            <w:r>
              <w:rPr>
                <w:rFonts w:hint="eastAsia" w:hAnsi="宋体"/>
                <w:color w:val="000000" w:themeColor="text1"/>
                <w:sz w:val="24"/>
                <w14:textFill>
                  <w14:solidFill>
                    <w14:schemeClr w14:val="tx1"/>
                  </w14:solidFill>
                </w14:textFill>
              </w:rPr>
              <w:t>师：</w:t>
            </w:r>
            <w:r>
              <w:rPr>
                <w:rFonts w:hint="eastAsia" w:ascii="宋体" w:hAnsi="宋体"/>
                <w:color w:val="000000" w:themeColor="text1"/>
                <w:sz w:val="24"/>
                <w14:textFill>
                  <w14:solidFill>
                    <w14:schemeClr w14:val="tx1"/>
                  </w14:solidFill>
                </w14:textFill>
              </w:rPr>
              <w:t>现在老师想考一考你们是否都掌握了这些成语。请同学们完成第1课时课中导学单活动三。</w:t>
            </w:r>
          </w:p>
          <w:p w14:paraId="7FD63F4B">
            <w:pPr>
              <w:spacing w:line="360" w:lineRule="auto"/>
              <w:jc w:val="left"/>
              <w:rPr>
                <w:rFonts w:ascii="宋体" w:hAnsi="宋体"/>
                <w:color w:val="000000" w:themeColor="text1"/>
                <w:sz w:val="24"/>
                <w14:textFill>
                  <w14:solidFill>
                    <w14:schemeClr w14:val="tx1"/>
                  </w14:solidFill>
                </w14:textFill>
              </w:rPr>
            </w:pPr>
            <w:r>
              <w:drawing>
                <wp:inline distT="0" distB="0" distL="0" distR="0">
                  <wp:extent cx="5562600" cy="256540"/>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pic:cNvPicPr>
                            <a:picLocks noChangeAspect="1"/>
                          </pic:cNvPicPr>
                        </pic:nvPicPr>
                        <pic:blipFill>
                          <a:blip r:embed="rId18"/>
                          <a:srcRect r="10117"/>
                          <a:stretch>
                            <a:fillRect/>
                          </a:stretch>
                        </pic:blipFill>
                        <pic:spPr>
                          <a:xfrm>
                            <a:off x="0" y="0"/>
                            <a:ext cx="5562600" cy="256540"/>
                          </a:xfrm>
                          <a:prstGeom prst="rect">
                            <a:avLst/>
                          </a:prstGeom>
                          <a:ln>
                            <a:noFill/>
                          </a:ln>
                        </pic:spPr>
                      </pic:pic>
                    </a:graphicData>
                  </a:graphic>
                </wp:inline>
              </w:drawing>
            </w:r>
          </w:p>
          <w:p w14:paraId="49087C5A">
            <w:pPr>
              <w:shd w:val="clear" w:color="auto" w:fill="E7F7F9"/>
              <w:spacing w:line="360" w:lineRule="auto"/>
              <w:jc w:val="left"/>
              <w:rPr>
                <w:rFonts w:ascii="宋体" w:hAnsi="宋体"/>
                <w:sz w:val="24"/>
              </w:rPr>
            </w:pPr>
            <w:r>
              <w:rPr>
                <w:rFonts w:hint="eastAsia" w:ascii="宋体" w:hAnsi="宋体"/>
                <w:sz w:val="24"/>
              </w:rPr>
              <w:t>活动三：把下列成语的相关信息用直线连一连，再填空。</w:t>
            </w:r>
          </w:p>
          <w:p w14:paraId="65976215">
            <w:pPr>
              <w:shd w:val="clear" w:color="auto" w:fill="E7F7F9"/>
              <w:spacing w:line="360" w:lineRule="auto"/>
              <w:jc w:val="left"/>
              <w:rPr>
                <w:rFonts w:ascii="宋体" w:hAnsi="宋体"/>
                <w:sz w:val="24"/>
              </w:rPr>
            </w:pPr>
            <w:r>
              <mc:AlternateContent>
                <mc:Choice Requires="wps">
                  <w:drawing>
                    <wp:anchor distT="0" distB="0" distL="114300" distR="114300" simplePos="0" relativeHeight="251664384" behindDoc="0" locked="0" layoutInCell="1" allowOverlap="1">
                      <wp:simplePos x="0" y="0"/>
                      <wp:positionH relativeFrom="column">
                        <wp:posOffset>618490</wp:posOffset>
                      </wp:positionH>
                      <wp:positionV relativeFrom="paragraph">
                        <wp:posOffset>143510</wp:posOffset>
                      </wp:positionV>
                      <wp:extent cx="1153160" cy="1221105"/>
                      <wp:effectExtent l="0" t="0" r="27940" b="17780"/>
                      <wp:wrapNone/>
                      <wp:docPr id="30" name="直接连接符 30"/>
                      <wp:cNvGraphicFramePr/>
                      <a:graphic xmlns:a="http://schemas.openxmlformats.org/drawingml/2006/main">
                        <a:graphicData uri="http://schemas.microsoft.com/office/word/2010/wordprocessingShape">
                          <wps:wsp>
                            <wps:cNvCnPr/>
                            <wps:spPr>
                              <a:xfrm flipV="1">
                                <a:off x="0" y="0"/>
                                <a:ext cx="1153235" cy="1221048"/>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flip:y;margin-left:48.7pt;margin-top:11.3pt;height:96.15pt;width:90.8pt;z-index:251664384;mso-width-relative:page;mso-height-relative:page;" filled="f" stroked="t" coordsize="21600,21600" o:gfxdata="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">
                      <v:fill on="f" focussize="0,0"/>
                      <v:stroke weight="0.5pt" color="#000000 [3213]" miterlimit="8" joinstyle="miter"/>
                      <v:imagedata o:title=""/>
                      <o:lock v:ext="edit" aspectratio="f"/>
                    </v:line>
                  </w:pict>
                </mc:Fallback>
              </mc:AlternateContent>
            </w:r>
            <w:r>
              <mc:AlternateContent>
                <mc:Choice Requires="wps">
                  <w:drawing>
                    <wp:anchor distT="0" distB="0" distL="114300" distR="114300" simplePos="0" relativeHeight="251660288" behindDoc="0" locked="0" layoutInCell="1" allowOverlap="1">
                      <wp:simplePos x="0" y="0"/>
                      <wp:positionH relativeFrom="column">
                        <wp:posOffset>652780</wp:posOffset>
                      </wp:positionH>
                      <wp:positionV relativeFrom="paragraph">
                        <wp:posOffset>164465</wp:posOffset>
                      </wp:positionV>
                      <wp:extent cx="1139190" cy="566420"/>
                      <wp:effectExtent l="0" t="0" r="22860" b="24765"/>
                      <wp:wrapNone/>
                      <wp:docPr id="17" name="直接连接符 17"/>
                      <wp:cNvGraphicFramePr/>
                      <a:graphic xmlns:a="http://schemas.openxmlformats.org/drawingml/2006/main">
                        <a:graphicData uri="http://schemas.microsoft.com/office/word/2010/wordprocessingShape">
                          <wps:wsp>
                            <wps:cNvCnPr/>
                            <wps:spPr>
                              <a:xfrm>
                                <a:off x="0" y="0"/>
                                <a:ext cx="1139209" cy="566269"/>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51.4pt;margin-top:12.95pt;height:44.6pt;width:89.7pt;z-index:251660288;mso-width-relative:page;mso-height-relative:page;" filled="f" stroked="t" coordsize="21600,21600" o:gfxdata="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">
                      <v:fill on="f" focussize="0,0"/>
                      <v:stroke weight="0.5pt" color="#000000 [3213]" miterlimit="8" joinstyle="miter"/>
                      <v:imagedata o:title=""/>
                      <o:lock v:ext="edit" aspectratio="f"/>
                    </v:line>
                  </w:pict>
                </mc:Fallback>
              </mc:AlternateContent>
            </w:r>
            <w:r>
              <w:drawing>
                <wp:anchor distT="0" distB="0" distL="114300" distR="114300" simplePos="0" relativeHeight="251659264" behindDoc="0" locked="0" layoutInCell="1" allowOverlap="1">
                  <wp:simplePos x="0" y="0"/>
                  <wp:positionH relativeFrom="column">
                    <wp:posOffset>2651125</wp:posOffset>
                  </wp:positionH>
                  <wp:positionV relativeFrom="paragraph">
                    <wp:posOffset>81915</wp:posOffset>
                  </wp:positionV>
                  <wp:extent cx="2879725" cy="1621155"/>
                  <wp:effectExtent l="0" t="0" r="0" b="0"/>
                  <wp:wrapNone/>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pic:cNvPicPr>
                            <a:picLocks noChangeAspect="1"/>
                          </pic:cNvPicPr>
                        </pic:nvPicPr>
                        <pic:blipFill>
                          <a:blip r:embed="rId19" cstate="print">
                            <a:extLst>
                              <a:ext uri="{28A0092B-C50C-407E-A947-70E740481C1C}">
                                <a14:useLocalDpi xmlns:a14="http://schemas.microsoft.com/office/drawing/2010/main" val="0"/>
                              </a:ext>
                            </a:extLst>
                          </a:blip>
                          <a:stretch>
                            <a:fillRect/>
                          </a:stretch>
                        </pic:blipFill>
                        <pic:spPr>
                          <a:xfrm>
                            <a:off x="0" y="0"/>
                            <a:ext cx="2879725" cy="1621155"/>
                          </a:xfrm>
                          <a:prstGeom prst="rect">
                            <a:avLst/>
                          </a:prstGeom>
                        </pic:spPr>
                      </pic:pic>
                    </a:graphicData>
                  </a:graphic>
                </wp:anchor>
              </w:drawing>
            </w:r>
            <w:r>
              <w:rPr>
                <w:rFonts w:hint="eastAsia" w:ascii="宋体" w:hAnsi="宋体"/>
                <w:sz w:val="24"/>
              </w:rPr>
              <w:t>囊萤夜读　　　　　　　　杨时、游酢</w:t>
            </w:r>
          </w:p>
          <w:p w14:paraId="7B9AB437">
            <w:pPr>
              <w:shd w:val="clear" w:color="auto" w:fill="E7F7F9"/>
              <w:spacing w:line="360" w:lineRule="auto"/>
              <w:jc w:val="left"/>
              <w:rPr>
                <w:rFonts w:ascii="宋体" w:hAnsi="宋体"/>
                <w:sz w:val="24"/>
              </w:rPr>
            </w:pPr>
            <w:r>
              <mc:AlternateContent>
                <mc:Choice Requires="wps">
                  <w:drawing>
                    <wp:anchor distT="0" distB="0" distL="114300" distR="114300" simplePos="0" relativeHeight="251663360" behindDoc="0" locked="0" layoutInCell="1" allowOverlap="1">
                      <wp:simplePos x="0" y="0"/>
                      <wp:positionH relativeFrom="column">
                        <wp:posOffset>652780</wp:posOffset>
                      </wp:positionH>
                      <wp:positionV relativeFrom="paragraph">
                        <wp:posOffset>146685</wp:posOffset>
                      </wp:positionV>
                      <wp:extent cx="1112520" cy="600710"/>
                      <wp:effectExtent l="0" t="0" r="31115" b="28575"/>
                      <wp:wrapNone/>
                      <wp:docPr id="29" name="直接连接符 29"/>
                      <wp:cNvGraphicFramePr/>
                      <a:graphic xmlns:a="http://schemas.openxmlformats.org/drawingml/2006/main">
                        <a:graphicData uri="http://schemas.microsoft.com/office/word/2010/wordprocessingShape">
                          <wps:wsp>
                            <wps:cNvCnPr/>
                            <wps:spPr>
                              <a:xfrm flipV="1">
                                <a:off x="0" y="0"/>
                                <a:ext cx="1112207" cy="600501"/>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flip:y;margin-left:51.4pt;margin-top:11.55pt;height:47.3pt;width:87.6pt;z-index:251663360;mso-width-relative:page;mso-height-relative:page;" filled="f" stroked="t" coordsize="21600,21600" o:gfxdata="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AAAAAGRycy9QSwECFAAUAAAACACH&#10;TuJAeRlkKNcAAAAKAQAADwAAAAAAAAABACAAAAAiAAAAZHJzL2Rvd25yZXYueG1sUEsBAhQAFAAA&#10;AAgAh07iQD6W0CLwAQAAwgMAAA4AAAAAAAAAAQAgAAAAJgEAAGRycy9lMm9Eb2MueG1sUEsFBgAA&#10;AAAGAAYAWQEAAIgFAAAAAA==&#10;">
                      <v:fill on="f" focussize="0,0"/>
                      <v:stroke weight="0.5pt" color="#000000 [3213]" miterlimit="8" joinstyle="miter"/>
                      <v:imagedata o:title=""/>
                      <o:lock v:ext="edit" aspectratio="f"/>
                    </v:line>
                  </w:pict>
                </mc:Fallback>
              </mc:AlternateContent>
            </w:r>
            <w:r>
              <mc:AlternateContent>
                <mc:Choice Requires="wps">
                  <w:drawing>
                    <wp:anchor distT="0" distB="0" distL="114300" distR="114300" simplePos="0" relativeHeight="251661312" behindDoc="0" locked="0" layoutInCell="1" allowOverlap="1">
                      <wp:simplePos x="0" y="0"/>
                      <wp:positionH relativeFrom="column">
                        <wp:posOffset>652780</wp:posOffset>
                      </wp:positionH>
                      <wp:positionV relativeFrom="paragraph">
                        <wp:posOffset>160655</wp:posOffset>
                      </wp:positionV>
                      <wp:extent cx="1098550" cy="1167130"/>
                      <wp:effectExtent l="0" t="0" r="25400" b="33655"/>
                      <wp:wrapNone/>
                      <wp:docPr id="18" name="直接连接符 18"/>
                      <wp:cNvGraphicFramePr/>
                      <a:graphic xmlns:a="http://schemas.openxmlformats.org/drawingml/2006/main">
                        <a:graphicData uri="http://schemas.microsoft.com/office/word/2010/wordprocessingShape">
                          <wps:wsp>
                            <wps:cNvCnPr/>
                            <wps:spPr>
                              <a:xfrm>
                                <a:off x="0" y="0"/>
                                <a:ext cx="1098645" cy="1166884"/>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51.4pt;margin-top:12.65pt;height:91.9pt;width:86.5pt;z-index:251661312;mso-width-relative:page;mso-height-relative:page;" filled="f" stroked="t" coordsize="21600,21600" o:gfxdata="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DSQN&#10;/tcAAAAKAQAADwAAAAAAAAABACAAAAAiAAAAZHJzL2Rvd25yZXYueG1sUEsBAhQAFAAAAAgAh07i&#10;QDxPkYrqAQAAuQMAAA4AAAAAAAAAAQAgAAAAJgEAAGRycy9lMm9Eb2MueG1sUEsFBgAAAAAGAAYA&#10;WQEAAIIFAAAAAA==&#10;">
                      <v:fill on="f" focussize="0,0"/>
                      <v:stroke weight="0.5pt" color="#000000 [3213]" miterlimit="8" joinstyle="miter"/>
                      <v:imagedata o:title=""/>
                      <o:lock v:ext="edit" aspectratio="f"/>
                    </v:line>
                  </w:pict>
                </mc:Fallback>
              </mc:AlternateContent>
            </w:r>
            <w:r>
              <w:rPr>
                <w:rFonts w:hint="eastAsia" w:ascii="宋体" w:hAnsi="宋体"/>
                <w:sz w:val="24"/>
              </w:rPr>
              <w:t>悬梁刺股　　　　　　　　李白</w:t>
            </w:r>
          </w:p>
          <w:p w14:paraId="79009418">
            <w:pPr>
              <w:shd w:val="clear" w:color="auto" w:fill="E7F7F9"/>
              <w:spacing w:line="360" w:lineRule="auto"/>
              <w:jc w:val="left"/>
              <w:rPr>
                <w:rFonts w:ascii="宋体" w:hAnsi="宋体"/>
                <w:sz w:val="24"/>
              </w:rPr>
            </w:pPr>
            <w:r>
              <mc:AlternateContent>
                <mc:Choice Requires="wps">
                  <w:drawing>
                    <wp:anchor distT="0" distB="0" distL="114300" distR="114300" simplePos="0" relativeHeight="251662336" behindDoc="0" locked="0" layoutInCell="1" allowOverlap="1">
                      <wp:simplePos x="0" y="0"/>
                      <wp:positionH relativeFrom="column">
                        <wp:posOffset>638810</wp:posOffset>
                      </wp:positionH>
                      <wp:positionV relativeFrom="paragraph">
                        <wp:posOffset>156845</wp:posOffset>
                      </wp:positionV>
                      <wp:extent cx="1125855" cy="579755"/>
                      <wp:effectExtent l="0" t="0" r="36195" b="29845"/>
                      <wp:wrapNone/>
                      <wp:docPr id="28" name="直接连接符 28"/>
                      <wp:cNvGraphicFramePr/>
                      <a:graphic xmlns:a="http://schemas.openxmlformats.org/drawingml/2006/main">
                        <a:graphicData uri="http://schemas.microsoft.com/office/word/2010/wordprocessingShape">
                          <wps:wsp>
                            <wps:cNvCnPr/>
                            <wps:spPr>
                              <a:xfrm>
                                <a:off x="0" y="0"/>
                                <a:ext cx="1125940" cy="58003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50.3pt;margin-top:12.35pt;height:45.65pt;width:88.65pt;z-index:251662336;mso-width-relative:page;mso-height-relative:page;" filled="f" stroked="t" coordsize="21600,21600" o:gfxdata="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AAAAAZHJzL1BLAQIUABQAAAAIAIdO4kAJhVBL&#10;1QAAAAoBAAAPAAAAAAAAAAEAIAAAACIAAABkcnMvZG93bnJldi54bWxQSwECFAAUAAAACACHTuJA&#10;xZwkiesBAAC4AwAADgAAAAAAAAABACAAAAAkAQAAZHJzL2Uyb0RvYy54bWxQSwUGAAAAAAYABgBZ&#10;AQAAgQUAAAAA&#10;">
                      <v:fill on="f" focussize="0,0"/>
                      <v:stroke weight="0.5pt" color="#000000 [3213]" miterlimit="8" joinstyle="miter"/>
                      <v:imagedata o:title=""/>
                      <o:lock v:ext="edit" aspectratio="f"/>
                    </v:line>
                  </w:pict>
                </mc:Fallback>
              </mc:AlternateContent>
            </w:r>
            <w:r>
              <w:rPr>
                <w:rFonts w:hint="eastAsia" w:ascii="宋体" w:hAnsi="宋体"/>
                <w:sz w:val="24"/>
              </w:rPr>
              <w:t>凿壁偷光　　　　　　　　车胤</w:t>
            </w:r>
          </w:p>
          <w:p w14:paraId="263E4F23">
            <w:pPr>
              <w:shd w:val="clear" w:color="auto" w:fill="E7F7F9"/>
              <w:spacing w:line="360" w:lineRule="auto"/>
              <w:jc w:val="left"/>
              <w:rPr>
                <w:rFonts w:ascii="宋体" w:hAnsi="宋体"/>
                <w:sz w:val="24"/>
              </w:rPr>
            </w:pPr>
            <w:r>
              <mc:AlternateContent>
                <mc:Choice Requires="wps">
                  <w:drawing>
                    <wp:anchor distT="0" distB="0" distL="114300" distR="114300" simplePos="0" relativeHeight="251665408" behindDoc="0" locked="0" layoutInCell="1" allowOverlap="1">
                      <wp:simplePos x="0" y="0"/>
                      <wp:positionH relativeFrom="column">
                        <wp:posOffset>638810</wp:posOffset>
                      </wp:positionH>
                      <wp:positionV relativeFrom="paragraph">
                        <wp:posOffset>132715</wp:posOffset>
                      </wp:positionV>
                      <wp:extent cx="1160145" cy="626745"/>
                      <wp:effectExtent l="0" t="0" r="21590" b="20955"/>
                      <wp:wrapNone/>
                      <wp:docPr id="31" name="直接连接符 31"/>
                      <wp:cNvGraphicFramePr/>
                      <a:graphic xmlns:a="http://schemas.openxmlformats.org/drawingml/2006/main">
                        <a:graphicData uri="http://schemas.microsoft.com/office/word/2010/wordprocessingShape">
                          <wps:wsp>
                            <wps:cNvCnPr/>
                            <wps:spPr>
                              <a:xfrm flipV="1">
                                <a:off x="0" y="0"/>
                                <a:ext cx="1160060" cy="626793"/>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flip:y;margin-left:50.3pt;margin-top:10.45pt;height:49.35pt;width:91.35pt;z-index:251665408;mso-width-relative:page;mso-height-relative:page;" filled="f" stroked="t" coordsize="21600,21600" o:gfxdata="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">
                      <v:fill on="f" focussize="0,0"/>
                      <v:stroke weight="0.5pt" color="#000000 [3213]" miterlimit="8" joinstyle="miter"/>
                      <v:imagedata o:title=""/>
                      <o:lock v:ext="edit" aspectratio="f"/>
                    </v:line>
                  </w:pict>
                </mc:Fallback>
              </mc:AlternateContent>
            </w:r>
            <w:r>
              <w:rPr>
                <w:rFonts w:hint="eastAsia" w:ascii="宋体" w:hAnsi="宋体"/>
                <w:sz w:val="24"/>
              </w:rPr>
              <w:t>铁杵成针　　　　　　　　吕蒙</w:t>
            </w:r>
          </w:p>
          <w:p w14:paraId="3F6EB347">
            <w:pPr>
              <w:shd w:val="clear" w:color="auto" w:fill="E7F7F9"/>
              <w:spacing w:line="360" w:lineRule="auto"/>
              <w:jc w:val="left"/>
              <w:rPr>
                <w:rFonts w:ascii="宋体" w:hAnsi="宋体"/>
                <w:sz w:val="24"/>
              </w:rPr>
            </w:pPr>
            <w:r>
              <w:rPr>
                <w:rFonts w:hint="eastAsia" w:ascii="宋体" w:hAnsi="宋体"/>
                <w:sz w:val="24"/>
              </w:rPr>
              <w:t>程门立雪　　　　　　　　匡衡</w:t>
            </w:r>
          </w:p>
          <w:p w14:paraId="14E0822A">
            <w:pPr>
              <w:shd w:val="clear" w:color="auto" w:fill="E7F7F9"/>
              <w:spacing w:line="360" w:lineRule="auto"/>
              <w:jc w:val="left"/>
              <w:rPr>
                <w:rFonts w:ascii="宋体" w:hAnsi="宋体"/>
                <w:sz w:val="24"/>
              </w:rPr>
            </w:pPr>
            <w:r>
              <w:rPr>
                <w:rFonts w:hint="eastAsia" w:ascii="宋体" w:hAnsi="宋体"/>
                <w:sz w:val="24"/>
              </w:rPr>
              <w:t>手不释卷　　　　　　　　孙敬、苏秦</w:t>
            </w:r>
          </w:p>
          <w:p w14:paraId="03EE30CC">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（生完成活动三，师指名答并相机出示答案。）</w:t>
            </w:r>
          </w:p>
          <w:p w14:paraId="63D2A3AD">
            <w:pPr>
              <w:spacing w:line="360" w:lineRule="auto"/>
              <w:jc w:val="left"/>
              <w:rPr>
                <w:rFonts w:ascii="宋体" w:hAnsi="宋体"/>
                <w:color w:val="000000" w:themeColor="text1"/>
                <w:sz w:val="24"/>
                <w14:textFill>
                  <w14:solidFill>
                    <w14:schemeClr w14:val="tx1"/>
                  </w14:solidFill>
                </w14:textFill>
              </w:rPr>
            </w:pPr>
            <w:r>
              <w:rPr>
                <w:rFonts w:hint="eastAsia" w:hAnsi="宋体"/>
                <w:color w:val="000000" w:themeColor="text1"/>
                <w:sz w:val="24"/>
                <w14:textFill>
                  <w14:solidFill>
                    <w14:schemeClr w14:val="tx1"/>
                  </w14:solidFill>
                </w14:textFill>
              </w:rPr>
              <w:t>师：</w:t>
            </w:r>
            <w:r>
              <w:rPr>
                <w:rFonts w:hint="eastAsia" w:ascii="宋体" w:hAnsi="宋体"/>
                <w:color w:val="000000" w:themeColor="text1"/>
                <w:sz w:val="24"/>
                <w14:textFill>
                  <w14:solidFill>
                    <w14:schemeClr w14:val="tx1"/>
                  </w14:solidFill>
                </w14:textFill>
              </w:rPr>
              <w:t>看来同学们都掌握了。读完这些成语，你们有什么发现呢？</w:t>
            </w:r>
          </w:p>
          <w:p w14:paraId="22DE0C13">
            <w:pPr>
              <w:spacing w:line="360" w:lineRule="auto"/>
              <w:jc w:val="left"/>
              <w:rPr>
                <w:rFonts w:ascii="宋体" w:hAnsi="宋体"/>
                <w:color w:val="000000" w:themeColor="text1"/>
                <w:sz w:val="24"/>
                <w14:textFill>
                  <w14:solidFill>
                    <w14:schemeClr w14:val="tx1"/>
                  </w14:solidFill>
                </w14:textFill>
              </w:rPr>
            </w:pPr>
            <w:r>
              <w:rPr>
                <w:rFonts w:hint="eastAsia" w:hAnsi="宋体"/>
                <w:color w:val="000000" w:themeColor="text1"/>
                <w:sz w:val="24"/>
                <w14:textFill>
                  <w14:solidFill>
                    <w14:schemeClr w14:val="tx1"/>
                  </w14:solidFill>
                </w14:textFill>
              </w:rPr>
              <w:t>生：</w:t>
            </w:r>
            <w:r>
              <w:rPr>
                <w:rFonts w:hint="eastAsia" w:ascii="宋体" w:hAnsi="宋体"/>
                <w:color w:val="000000" w:themeColor="text1"/>
                <w:sz w:val="24"/>
                <w14:textFill>
                  <w14:solidFill>
                    <w14:schemeClr w14:val="tx1"/>
                  </w14:solidFill>
                </w14:textFill>
              </w:rPr>
              <w:t>我发现这些成语都与古人读书求学的故事有关。</w:t>
            </w:r>
          </w:p>
          <w:p w14:paraId="3B8201C8">
            <w:pPr>
              <w:spacing w:line="360" w:lineRule="auto"/>
              <w:jc w:val="left"/>
              <w:rPr>
                <w:rFonts w:ascii="宋体" w:hAnsi="宋体"/>
                <w:color w:val="000000" w:themeColor="text1"/>
                <w:sz w:val="24"/>
                <w14:textFill>
                  <w14:solidFill>
                    <w14:schemeClr w14:val="tx1"/>
                  </w14:solidFill>
                </w14:textFill>
              </w:rPr>
            </w:pPr>
            <w:r>
              <w:rPr>
                <w:rFonts w:hint="eastAsia" w:hAnsi="宋体"/>
                <w:color w:val="000000" w:themeColor="text1"/>
                <w:sz w:val="24"/>
                <w14:textFill>
                  <w14:solidFill>
                    <w14:schemeClr w14:val="tx1"/>
                  </w14:solidFill>
                </w14:textFill>
              </w:rPr>
              <w:t>师：</w:t>
            </w:r>
            <w:r>
              <w:rPr>
                <w:rFonts w:hint="eastAsia" w:ascii="宋体" w:hAnsi="宋体"/>
                <w:color w:val="000000" w:themeColor="text1"/>
                <w:sz w:val="24"/>
                <w14:textFill>
                  <w14:solidFill>
                    <w14:schemeClr w14:val="tx1"/>
                  </w14:solidFill>
                </w14:textFill>
              </w:rPr>
              <w:t>（师板书：读书求学）学了这些成语，你们有什么收获呢？</w:t>
            </w:r>
          </w:p>
          <w:p w14:paraId="058B1713">
            <w:pPr>
              <w:spacing w:line="360" w:lineRule="auto"/>
              <w:jc w:val="left"/>
              <w:rPr>
                <w:rFonts w:ascii="宋体" w:hAnsi="宋体"/>
                <w:color w:val="000000" w:themeColor="text1"/>
                <w:sz w:val="24"/>
                <w14:textFill>
                  <w14:solidFill>
                    <w14:schemeClr w14:val="tx1"/>
                  </w14:solidFill>
                </w14:textFill>
              </w:rPr>
            </w:pPr>
            <w:r>
              <w:rPr>
                <w:rFonts w:hint="eastAsia" w:hAnsi="宋体"/>
                <w:color w:val="000000" w:themeColor="text1"/>
                <w:sz w:val="24"/>
                <w14:textFill>
                  <w14:solidFill>
                    <w14:schemeClr w14:val="tx1"/>
                  </w14:solidFill>
                </w14:textFill>
              </w:rPr>
              <w:t>生：</w:t>
            </w:r>
            <w:r>
              <w:rPr>
                <w:rFonts w:hint="eastAsia" w:ascii="宋体" w:hAnsi="宋体"/>
                <w:color w:val="000000" w:themeColor="text1"/>
                <w:sz w:val="24"/>
                <w14:textFill>
                  <w14:solidFill>
                    <w14:schemeClr w14:val="tx1"/>
                  </w14:solidFill>
                </w14:textFill>
              </w:rPr>
              <w:t>我们要勤奋学习，要想有所成就，一定要勤学苦练。</w:t>
            </w:r>
          </w:p>
          <w:p w14:paraId="4400D6F8">
            <w:pPr>
              <w:spacing w:line="360" w:lineRule="auto"/>
              <w:jc w:val="left"/>
              <w:rPr>
                <w:rFonts w:ascii="宋体" w:hAnsi="宋体"/>
                <w:color w:val="000000" w:themeColor="text1"/>
                <w:sz w:val="24"/>
                <w14:textFill>
                  <w14:solidFill>
                    <w14:schemeClr w14:val="tx1"/>
                  </w14:solidFill>
                </w14:textFill>
              </w:rPr>
            </w:pPr>
            <w:r>
              <w:rPr>
                <w:rFonts w:hint="eastAsia" w:hAnsi="宋体"/>
                <w:color w:val="000000" w:themeColor="text1"/>
                <w:sz w:val="24"/>
                <w14:textFill>
                  <w14:solidFill>
                    <w14:schemeClr w14:val="tx1"/>
                  </w14:solidFill>
                </w14:textFill>
              </w:rPr>
              <w:t>生：</w:t>
            </w:r>
            <w:r>
              <w:rPr>
                <w:rFonts w:hint="eastAsia" w:ascii="宋体" w:hAnsi="宋体"/>
                <w:color w:val="000000" w:themeColor="text1"/>
                <w:sz w:val="24"/>
                <w14:textFill>
                  <w14:solidFill>
                    <w14:schemeClr w14:val="tx1"/>
                  </w14:solidFill>
                </w14:textFill>
              </w:rPr>
              <w:t>坚持不懈才能成功。</w:t>
            </w:r>
          </w:p>
          <w:p w14:paraId="6F43C23B">
            <w:pPr>
              <w:spacing w:line="360" w:lineRule="auto"/>
              <w:jc w:val="left"/>
              <w:rPr>
                <w:rFonts w:ascii="宋体" w:hAnsi="宋体"/>
                <w:color w:val="000000" w:themeColor="text1"/>
                <w:sz w:val="24"/>
                <w14:textFill>
                  <w14:solidFill>
                    <w14:schemeClr w14:val="tx1"/>
                  </w14:solidFill>
                </w14:textFill>
              </w:rPr>
            </w:pPr>
            <w:r>
              <w:rPr>
                <w:rFonts w:hint="eastAsia" w:hAnsi="宋体"/>
                <w:color w:val="000000" w:themeColor="text1"/>
                <w:sz w:val="24"/>
                <w14:textFill>
                  <w14:solidFill>
                    <w14:schemeClr w14:val="tx1"/>
                  </w14:solidFill>
                </w14:textFill>
              </w:rPr>
              <w:t>生：</w:t>
            </w:r>
            <w:r>
              <w:rPr>
                <w:rFonts w:hint="eastAsia" w:ascii="宋体" w:hAnsi="宋体"/>
                <w:color w:val="000000" w:themeColor="text1"/>
                <w:sz w:val="24"/>
                <w14:textFill>
                  <w14:solidFill>
                    <w14:schemeClr w14:val="tx1"/>
                  </w14:solidFill>
                </w14:textFill>
              </w:rPr>
              <w:t>我以后要认真学习，向这些先辈们学习。</w:t>
            </w:r>
          </w:p>
          <w:p w14:paraId="2598B67F">
            <w:pPr>
              <w:spacing w:line="360" w:lineRule="auto"/>
              <w:jc w:val="left"/>
              <w:rPr>
                <w:rFonts w:ascii="宋体" w:hAnsi="宋体"/>
                <w:color w:val="000000" w:themeColor="text1"/>
                <w:sz w:val="24"/>
                <w14:textFill>
                  <w14:solidFill>
                    <w14:schemeClr w14:val="tx1"/>
                  </w14:solidFill>
                </w14:textFill>
              </w:rPr>
            </w:pPr>
            <w:r>
              <w:rPr>
                <w:rFonts w:hint="eastAsia" w:hAnsi="宋体"/>
                <w:color w:val="000000" w:themeColor="text1"/>
                <w:sz w:val="24"/>
                <w14:textFill>
                  <w14:solidFill>
                    <w14:schemeClr w14:val="tx1"/>
                  </w14:solidFill>
                </w14:textFill>
              </w:rPr>
              <w:t>师：</w:t>
            </w:r>
            <w:r>
              <w:rPr>
                <w:rFonts w:hint="eastAsia" w:ascii="宋体" w:hAnsi="宋体"/>
                <w:color w:val="000000" w:themeColor="text1"/>
                <w:sz w:val="24"/>
                <w14:textFill>
                  <w14:solidFill>
                    <w14:schemeClr w14:val="tx1"/>
                  </w14:solidFill>
                </w14:textFill>
              </w:rPr>
              <w:t>是呀，这些成语告诉我们学习一定要勤奋。类似的成语还有哪些？在预习中，我们查找过资料，谁能说一说吗？</w:t>
            </w:r>
            <w:r>
              <w:rPr>
                <w:rFonts w:ascii="宋体" w:hAnsi="宋体"/>
                <w:color w:val="000000" w:themeColor="text1"/>
                <w:sz w:val="24"/>
                <w14:textFill>
                  <w14:solidFill>
                    <w14:schemeClr w14:val="tx1"/>
                  </w14:solidFill>
                </w14:textFill>
              </w:rPr>
              <w:t xml:space="preserve"> </w:t>
            </w:r>
          </w:p>
          <w:p w14:paraId="4D9FEC3D">
            <w:pPr>
              <w:spacing w:line="360" w:lineRule="auto"/>
              <w:jc w:val="left"/>
              <w:rPr>
                <w:rFonts w:ascii="宋体" w:hAnsi="宋体"/>
                <w:color w:val="000000" w:themeColor="text1"/>
                <w:sz w:val="24"/>
                <w14:textFill>
                  <w14:solidFill>
                    <w14:schemeClr w14:val="tx1"/>
                  </w14:solidFill>
                </w14:textFill>
              </w:rPr>
            </w:pPr>
            <w:r>
              <w:rPr>
                <w:rFonts w:hint="eastAsia" w:hAnsi="宋体"/>
                <w:color w:val="000000" w:themeColor="text1"/>
                <w:sz w:val="24"/>
                <w14:textFill>
                  <w14:solidFill>
                    <w14:schemeClr w14:val="tx1"/>
                  </w14:solidFill>
                </w14:textFill>
              </w:rPr>
              <w:t>生：</w:t>
            </w:r>
            <w:r>
              <w:rPr>
                <w:rFonts w:hint="eastAsia" w:ascii="宋体" w:hAnsi="宋体"/>
                <w:color w:val="000000" w:themeColor="text1"/>
                <w:sz w:val="24"/>
                <w14:textFill>
                  <w14:solidFill>
                    <w14:schemeClr w14:val="tx1"/>
                  </w14:solidFill>
                </w14:textFill>
              </w:rPr>
              <w:t>我还知道“孜孜不倦”“韦编三绝”。</w:t>
            </w:r>
          </w:p>
          <w:p w14:paraId="0B36BDD3">
            <w:pPr>
              <w:spacing w:line="360" w:lineRule="auto"/>
              <w:jc w:val="left"/>
              <w:rPr>
                <w:rFonts w:ascii="宋体" w:hAnsi="宋体"/>
                <w:color w:val="000000" w:themeColor="text1"/>
                <w:sz w:val="24"/>
                <w14:textFill>
                  <w14:solidFill>
                    <w14:schemeClr w14:val="tx1"/>
                  </w14:solidFill>
                </w14:textFill>
              </w:rPr>
            </w:pPr>
            <w:r>
              <w:rPr>
                <w:rFonts w:hint="eastAsia" w:hAnsi="宋体"/>
                <w:color w:val="000000" w:themeColor="text1"/>
                <w:sz w:val="24"/>
                <w14:textFill>
                  <w14:solidFill>
                    <w14:schemeClr w14:val="tx1"/>
                  </w14:solidFill>
                </w14:textFill>
              </w:rPr>
              <w:t>师：</w:t>
            </w:r>
            <w:r>
              <w:rPr>
                <w:rFonts w:hint="eastAsia" w:ascii="宋体" w:hAnsi="宋体"/>
                <w:color w:val="000000" w:themeColor="text1"/>
                <w:sz w:val="24"/>
                <w14:textFill>
                  <w14:solidFill>
                    <w14:schemeClr w14:val="tx1"/>
                  </w14:solidFill>
                </w14:textFill>
              </w:rPr>
              <w:t>拿出孔子“韦编三绝”的勤奋，加上孜孜不倦的学习态度，我们还有什么困难是不能克服的呢？希望这些古人的故事能给我们树立一个更为积极、明确的学习观，这节课就到这里，下课！</w:t>
            </w:r>
          </w:p>
          <w:p w14:paraId="5BB865D7">
            <w:pPr>
              <w:spacing w:line="360" w:lineRule="auto"/>
              <w:jc w:val="left"/>
              <w:rPr>
                <w:rFonts w:ascii="宋体" w:hAnsi="宋体"/>
                <w:color w:val="000000" w:themeColor="text1"/>
                <w:sz w:val="24"/>
                <w14:textFill>
                  <w14:solidFill>
                    <w14:schemeClr w14:val="tx1"/>
                  </w14:solidFill>
                </w14:textFill>
              </w:rPr>
            </w:pPr>
            <w:r>
              <w:rPr>
                <w:color w:val="000000" w:themeColor="text1"/>
                <w14:textFill>
                  <w14:solidFill>
                    <w14:schemeClr w14:val="tx1"/>
                  </w14:solidFill>
                </w14:textFill>
              </w:rPr>
              <w:drawing>
                <wp:inline distT="0" distB="0" distL="0" distR="0">
                  <wp:extent cx="937895" cy="253365"/>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pic:cNvPicPr>
                        </pic:nvPicPr>
                        <pic:blipFill>
                          <a:blip r:embed="rId20"/>
                          <a:stretch>
                            <a:fillRect/>
                          </a:stretch>
                        </pic:blipFill>
                        <pic:spPr>
                          <a:xfrm>
                            <a:off x="0" y="0"/>
                            <a:ext cx="1095519" cy="296550"/>
                          </a:xfrm>
                          <a:prstGeom prst="rect">
                            <a:avLst/>
                          </a:prstGeom>
                        </pic:spPr>
                      </pic:pic>
                    </a:graphicData>
                  </a:graphic>
                </wp:inline>
              </w:drawing>
            </w:r>
          </w:p>
          <w:p w14:paraId="4C27D36E">
            <w:pPr>
              <w:spacing w:line="360" w:lineRule="auto"/>
              <w:jc w:val="center"/>
              <w:rPr>
                <w:rFonts w:ascii="宋体" w:hAnsi="宋体"/>
                <w:color w:val="000000" w:themeColor="text1"/>
                <w:sz w:val="24"/>
                <w14:textFill>
                  <w14:solidFill>
                    <w14:schemeClr w14:val="tx1"/>
                  </w14:solidFill>
                </w14:textFill>
              </w:rPr>
            </w:pPr>
            <w:r>
              <w:drawing>
                <wp:inline distT="0" distB="0" distL="0" distR="0">
                  <wp:extent cx="5534025" cy="1637030"/>
                  <wp:effectExtent l="0" t="0" r="9525" b="127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21"/>
                          <a:stretch>
                            <a:fillRect/>
                          </a:stretch>
                        </pic:blipFill>
                        <pic:spPr>
                          <a:xfrm>
                            <a:off x="0" y="0"/>
                            <a:ext cx="5534025" cy="1637030"/>
                          </a:xfrm>
                          <a:prstGeom prst="rect">
                            <a:avLst/>
                          </a:prstGeom>
                        </pic:spPr>
                      </pic:pic>
                    </a:graphicData>
                  </a:graphic>
                </wp:inline>
              </w:drawing>
            </w:r>
          </w:p>
          <w:p w14:paraId="2EE6F323">
            <w:pPr>
              <w:spacing w:line="360" w:lineRule="auto"/>
              <w:rPr>
                <w:rFonts w:ascii="宋体" w:hAnsi="宋体"/>
                <w:color w:val="000000" w:themeColor="text1"/>
                <w:sz w:val="24"/>
                <w14:textFill>
                  <w14:solidFill>
                    <w14:schemeClr w14:val="tx1"/>
                  </w14:solidFill>
                </w14:textFill>
              </w:rPr>
            </w:pPr>
            <w:r>
              <w:rPr>
                <w:color w:val="000000" w:themeColor="text1"/>
                <w14:textFill>
                  <w14:solidFill>
                    <w14:schemeClr w14:val="tx1"/>
                  </w14:solidFill>
                </w14:textFill>
              </w:rPr>
              <w:drawing>
                <wp:inline distT="0" distB="0" distL="0" distR="0">
                  <wp:extent cx="937895" cy="253365"/>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pic:cNvPicPr>
                        </pic:nvPicPr>
                        <pic:blipFill>
                          <a:blip r:embed="rId22"/>
                          <a:stretch>
                            <a:fillRect/>
                          </a:stretch>
                        </pic:blipFill>
                        <pic:spPr>
                          <a:xfrm>
                            <a:off x="0" y="0"/>
                            <a:ext cx="1023924" cy="277169"/>
                          </a:xfrm>
                          <a:prstGeom prst="rect">
                            <a:avLst/>
                          </a:prstGeom>
                        </pic:spPr>
                      </pic:pic>
                    </a:graphicData>
                  </a:graphic>
                </wp:inline>
              </w:drawing>
            </w:r>
          </w:p>
          <w:p w14:paraId="05B2E973">
            <w:pPr>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在上课伊始，我从回顾课文内容入手，导入新课这一环节中设计的三个问题都是关于本单元课文内容和阅读长文章的方法的。这种简洁的导入方式既复习了旧知识，又导入了新内容，从已知内容发散思考，从“读”到“讲究方法读”，做到了温故知新，激发学生“学”，而又指导其“会学”。在课堂教学中，我充分发挥学生的自主学习的能力，让孩子们在发现中获得知识，培养能力，享受自我成长的快乐！</w:t>
            </w:r>
          </w:p>
        </w:tc>
        <w:tc>
          <w:tcPr>
            <w:tcW w:w="1276" w:type="dxa"/>
          </w:tcPr>
          <w:p w14:paraId="3BB2A676">
            <w:pPr>
              <w:spacing w:line="360" w:lineRule="auto"/>
              <w:jc w:val="left"/>
              <w:rPr>
                <w:rFonts w:ascii="宋体" w:hAnsi="宋体"/>
                <w:b/>
                <w:bCs/>
                <w:color w:val="000000" w:themeColor="text1"/>
                <w:sz w:val="24"/>
                <w14:textFill>
                  <w14:solidFill>
                    <w14:schemeClr w14:val="tx1"/>
                  </w14:solidFill>
                </w14:textFill>
              </w:rPr>
            </w:pPr>
          </w:p>
          <w:p w14:paraId="4FA8D3DC">
            <w:pPr>
              <w:spacing w:line="360" w:lineRule="auto"/>
              <w:jc w:val="left"/>
              <w:rPr>
                <w:rFonts w:ascii="宋体" w:hAnsi="宋体"/>
                <w:b/>
                <w:bCs/>
                <w:color w:val="000000" w:themeColor="text1"/>
                <w:sz w:val="24"/>
                <w14:textFill>
                  <w14:solidFill>
                    <w14:schemeClr w14:val="tx1"/>
                  </w14:solidFill>
                </w14:textFill>
              </w:rPr>
            </w:pPr>
          </w:p>
          <w:p w14:paraId="1AD47458">
            <w:pPr>
              <w:spacing w:line="360" w:lineRule="auto"/>
              <w:jc w:val="left"/>
              <w:rPr>
                <w:rFonts w:ascii="宋体" w:hAnsi="宋体"/>
                <w:b/>
                <w:bCs/>
                <w:color w:val="000000" w:themeColor="text1"/>
                <w:sz w:val="24"/>
                <w14:textFill>
                  <w14:solidFill>
                    <w14:schemeClr w14:val="tx1"/>
                  </w14:solidFill>
                </w14:textFill>
              </w:rPr>
            </w:pPr>
          </w:p>
          <w:p w14:paraId="63800A24">
            <w:pPr>
              <w:spacing w:line="360" w:lineRule="auto"/>
              <w:jc w:val="left"/>
              <w:rPr>
                <w:rFonts w:ascii="宋体" w:hAnsi="宋体"/>
                <w:b/>
                <w:bCs/>
                <w:color w:val="000000" w:themeColor="text1"/>
                <w:sz w:val="24"/>
                <w14:textFill>
                  <w14:solidFill>
                    <w14:schemeClr w14:val="tx1"/>
                  </w14:solidFill>
                </w14:textFill>
              </w:rPr>
            </w:pPr>
          </w:p>
          <w:p w14:paraId="4211ED6E">
            <w:pPr>
              <w:spacing w:line="360" w:lineRule="auto"/>
              <w:jc w:val="left"/>
              <w:rPr>
                <w:rFonts w:ascii="宋体" w:hAnsi="宋体"/>
                <w:b/>
                <w:bCs/>
                <w:color w:val="000000" w:themeColor="text1"/>
                <w:sz w:val="24"/>
                <w14:textFill>
                  <w14:solidFill>
                    <w14:schemeClr w14:val="tx1"/>
                  </w14:solidFill>
                </w14:textFill>
              </w:rPr>
            </w:pPr>
          </w:p>
          <w:p w14:paraId="44CE7372">
            <w:pPr>
              <w:spacing w:line="360" w:lineRule="auto"/>
              <w:jc w:val="left"/>
              <w:rPr>
                <w:rFonts w:ascii="宋体" w:hAnsi="宋体"/>
                <w:b/>
                <w:bCs/>
                <w:color w:val="000000" w:themeColor="text1"/>
                <w:sz w:val="24"/>
                <w14:textFill>
                  <w14:solidFill>
                    <w14:schemeClr w14:val="tx1"/>
                  </w14:solidFill>
                </w14:textFill>
              </w:rPr>
            </w:pPr>
          </w:p>
          <w:p w14:paraId="05DBBB9C">
            <w:pPr>
              <w:spacing w:line="360" w:lineRule="auto"/>
              <w:jc w:val="left"/>
              <w:rPr>
                <w:rFonts w:ascii="宋体" w:hAnsi="宋体"/>
                <w:b/>
                <w:bCs/>
                <w:color w:val="000000" w:themeColor="text1"/>
                <w:sz w:val="24"/>
                <w14:textFill>
                  <w14:solidFill>
                    <w14:schemeClr w14:val="tx1"/>
                  </w14:solidFill>
                </w14:textFill>
              </w:rPr>
            </w:pPr>
          </w:p>
          <w:p w14:paraId="2D0A060C">
            <w:pPr>
              <w:spacing w:line="360" w:lineRule="auto"/>
              <w:jc w:val="left"/>
              <w:rPr>
                <w:rFonts w:ascii="宋体" w:hAnsi="宋体"/>
                <w:b/>
                <w:bCs/>
                <w:color w:val="000000" w:themeColor="text1"/>
                <w:sz w:val="24"/>
                <w14:textFill>
                  <w14:solidFill>
                    <w14:schemeClr w14:val="tx1"/>
                  </w14:solidFill>
                </w14:textFill>
              </w:rPr>
            </w:pPr>
          </w:p>
          <w:p w14:paraId="57AB2D78">
            <w:pPr>
              <w:spacing w:line="360" w:lineRule="auto"/>
              <w:jc w:val="left"/>
              <w:rPr>
                <w:rFonts w:ascii="宋体" w:hAnsi="宋体"/>
                <w:b/>
                <w:bCs/>
                <w:color w:val="000000" w:themeColor="text1"/>
                <w:sz w:val="24"/>
                <w14:textFill>
                  <w14:solidFill>
                    <w14:schemeClr w14:val="tx1"/>
                  </w14:solidFill>
                </w14:textFill>
              </w:rPr>
            </w:pPr>
          </w:p>
          <w:p w14:paraId="51886A41">
            <w:pPr>
              <w:spacing w:line="360" w:lineRule="auto"/>
              <w:jc w:val="left"/>
              <w:rPr>
                <w:rFonts w:ascii="宋体" w:hAnsi="宋体"/>
                <w:b/>
                <w:bCs/>
                <w:color w:val="000000" w:themeColor="text1"/>
                <w:sz w:val="24"/>
                <w14:textFill>
                  <w14:solidFill>
                    <w14:schemeClr w14:val="tx1"/>
                  </w14:solidFill>
                </w14:textFill>
              </w:rPr>
            </w:pPr>
          </w:p>
          <w:p w14:paraId="1E453B5D">
            <w:pPr>
              <w:spacing w:line="360" w:lineRule="auto"/>
              <w:jc w:val="left"/>
              <w:rPr>
                <w:rFonts w:ascii="宋体" w:hAnsi="宋体"/>
                <w:b/>
                <w:bCs/>
                <w:color w:val="000000" w:themeColor="text1"/>
                <w:sz w:val="24"/>
                <w14:textFill>
                  <w14:solidFill>
                    <w14:schemeClr w14:val="tx1"/>
                  </w14:solidFill>
                </w14:textFill>
              </w:rPr>
            </w:pPr>
          </w:p>
          <w:p w14:paraId="5297AFB2">
            <w:pPr>
              <w:spacing w:line="360" w:lineRule="auto"/>
              <w:jc w:val="left"/>
              <w:rPr>
                <w:rFonts w:ascii="宋体" w:hAnsi="宋体"/>
                <w:b/>
                <w:bCs/>
                <w:color w:val="000000" w:themeColor="text1"/>
                <w:sz w:val="24"/>
                <w14:textFill>
                  <w14:solidFill>
                    <w14:schemeClr w14:val="tx1"/>
                  </w14:solidFill>
                </w14:textFill>
              </w:rPr>
            </w:pPr>
          </w:p>
          <w:p w14:paraId="3BED8412">
            <w:pPr>
              <w:spacing w:line="360" w:lineRule="auto"/>
              <w:jc w:val="left"/>
              <w:rPr>
                <w:rFonts w:ascii="宋体" w:hAnsi="宋体"/>
                <w:b/>
                <w:bCs/>
                <w:color w:val="000000" w:themeColor="text1"/>
                <w:sz w:val="24"/>
                <w14:textFill>
                  <w14:solidFill>
                    <w14:schemeClr w14:val="tx1"/>
                  </w14:solidFill>
                </w14:textFill>
              </w:rPr>
            </w:pPr>
          </w:p>
          <w:p w14:paraId="22ECD5BD">
            <w:pPr>
              <w:spacing w:line="360" w:lineRule="auto"/>
              <w:jc w:val="left"/>
              <w:rPr>
                <w:rFonts w:ascii="宋体" w:hAnsi="宋体"/>
                <w:b/>
                <w:bCs/>
                <w:color w:val="000000" w:themeColor="text1"/>
                <w:sz w:val="24"/>
                <w14:textFill>
                  <w14:solidFill>
                    <w14:schemeClr w14:val="tx1"/>
                  </w14:solidFill>
                </w14:textFill>
              </w:rPr>
            </w:pPr>
          </w:p>
          <w:p w14:paraId="440B0D9B">
            <w:pPr>
              <w:spacing w:line="360" w:lineRule="auto"/>
              <w:jc w:val="left"/>
              <w:rPr>
                <w:rFonts w:ascii="宋体" w:hAnsi="宋体"/>
                <w:b/>
                <w:bCs/>
                <w:color w:val="000000" w:themeColor="text1"/>
                <w:sz w:val="24"/>
                <w14:textFill>
                  <w14:solidFill>
                    <w14:schemeClr w14:val="tx1"/>
                  </w14:solidFill>
                </w14:textFill>
              </w:rPr>
            </w:pPr>
          </w:p>
          <w:p w14:paraId="1A327F11">
            <w:pPr>
              <w:spacing w:line="360" w:lineRule="auto"/>
              <w:jc w:val="left"/>
              <w:rPr>
                <w:rFonts w:ascii="宋体" w:hAnsi="宋体"/>
                <w:b/>
                <w:bCs/>
                <w:color w:val="000000" w:themeColor="text1"/>
                <w:sz w:val="24"/>
                <w14:textFill>
                  <w14:solidFill>
                    <w14:schemeClr w14:val="tx1"/>
                  </w14:solidFill>
                </w14:textFill>
              </w:rPr>
            </w:pPr>
          </w:p>
          <w:p w14:paraId="4E416907">
            <w:pPr>
              <w:spacing w:line="360" w:lineRule="auto"/>
              <w:jc w:val="left"/>
              <w:rPr>
                <w:rFonts w:ascii="宋体" w:hAnsi="宋体"/>
                <w:b/>
                <w:bCs/>
                <w:color w:val="000000" w:themeColor="text1"/>
                <w:sz w:val="24"/>
                <w14:textFill>
                  <w14:solidFill>
                    <w14:schemeClr w14:val="tx1"/>
                  </w14:solidFill>
                </w14:textFill>
              </w:rPr>
            </w:pPr>
          </w:p>
          <w:p w14:paraId="13A22F77">
            <w:pPr>
              <w:spacing w:line="360" w:lineRule="auto"/>
              <w:jc w:val="left"/>
              <w:rPr>
                <w:rFonts w:ascii="宋体" w:hAnsi="宋体"/>
                <w:b/>
                <w:bCs/>
                <w:color w:val="000000" w:themeColor="text1"/>
                <w:sz w:val="24"/>
                <w14:textFill>
                  <w14:solidFill>
                    <w14:schemeClr w14:val="tx1"/>
                  </w14:solidFill>
                </w14:textFill>
              </w:rPr>
            </w:pPr>
          </w:p>
          <w:p w14:paraId="359BBEE0">
            <w:pPr>
              <w:spacing w:line="360" w:lineRule="auto"/>
              <w:jc w:val="left"/>
              <w:rPr>
                <w:rFonts w:ascii="宋体" w:hAnsi="宋体"/>
                <w:b/>
                <w:bCs/>
                <w:color w:val="000000" w:themeColor="text1"/>
                <w:sz w:val="24"/>
                <w14:textFill>
                  <w14:solidFill>
                    <w14:schemeClr w14:val="tx1"/>
                  </w14:solidFill>
                </w14:textFill>
              </w:rPr>
            </w:pPr>
          </w:p>
          <w:p w14:paraId="31A77092">
            <w:pPr>
              <w:spacing w:line="360" w:lineRule="auto"/>
              <w:jc w:val="left"/>
              <w:rPr>
                <w:rFonts w:ascii="宋体" w:hAnsi="宋体"/>
                <w:b/>
                <w:bCs/>
                <w:color w:val="000000" w:themeColor="text1"/>
                <w:sz w:val="24"/>
                <w14:textFill>
                  <w14:solidFill>
                    <w14:schemeClr w14:val="tx1"/>
                  </w14:solidFill>
                </w14:textFill>
              </w:rPr>
            </w:pPr>
          </w:p>
          <w:p w14:paraId="6E8567F0">
            <w:pPr>
              <w:spacing w:line="360" w:lineRule="auto"/>
              <w:ind w:firstLine="482" w:firstLineChars="200"/>
              <w:jc w:val="left"/>
              <w:rPr>
                <w:rFonts w:ascii="宋体" w:hAnsi="宋体"/>
                <w:b/>
                <w:bCs/>
                <w:color w:val="000000" w:themeColor="text1"/>
                <w:sz w:val="24"/>
                <w14:textFill>
                  <w14:solidFill>
                    <w14:schemeClr w14:val="tx1"/>
                  </w14:solidFill>
                </w14:textFill>
              </w:rPr>
            </w:pPr>
          </w:p>
          <w:p w14:paraId="30A7A519">
            <w:pPr>
              <w:spacing w:line="360" w:lineRule="auto"/>
              <w:jc w:val="left"/>
              <w:rPr>
                <w:rFonts w:ascii="宋体" w:hAnsi="宋体"/>
                <w:b/>
                <w:bCs/>
                <w:color w:val="000000" w:themeColor="text1"/>
                <w:sz w:val="24"/>
                <w14:textFill>
                  <w14:solidFill>
                    <w14:schemeClr w14:val="tx1"/>
                  </w14:solidFill>
                </w14:textFill>
              </w:rPr>
            </w:pPr>
          </w:p>
          <w:p w14:paraId="7867495B">
            <w:pPr>
              <w:spacing w:line="360" w:lineRule="auto"/>
              <w:jc w:val="left"/>
              <w:rPr>
                <w:rFonts w:ascii="宋体" w:hAnsi="宋体"/>
                <w:b/>
                <w:bCs/>
                <w:color w:val="000000" w:themeColor="text1"/>
                <w:sz w:val="24"/>
                <w14:textFill>
                  <w14:solidFill>
                    <w14:schemeClr w14:val="tx1"/>
                  </w14:solidFill>
                </w14:textFill>
              </w:rPr>
            </w:pPr>
          </w:p>
          <w:p w14:paraId="25728C70">
            <w:pPr>
              <w:spacing w:line="360" w:lineRule="auto"/>
              <w:jc w:val="left"/>
              <w:rPr>
                <w:rFonts w:ascii="宋体" w:hAnsi="宋体"/>
                <w:b/>
                <w:bCs/>
                <w:color w:val="000000" w:themeColor="text1"/>
                <w:sz w:val="24"/>
                <w14:textFill>
                  <w14:solidFill>
                    <w14:schemeClr w14:val="tx1"/>
                  </w14:solidFill>
                </w14:textFill>
              </w:rPr>
            </w:pPr>
          </w:p>
          <w:p w14:paraId="456E0789">
            <w:pPr>
              <w:spacing w:line="360" w:lineRule="auto"/>
              <w:jc w:val="left"/>
              <w:rPr>
                <w:rFonts w:ascii="宋体" w:hAnsi="宋体"/>
                <w:b/>
                <w:bCs/>
                <w:color w:val="000000" w:themeColor="text1"/>
                <w:sz w:val="24"/>
                <w14:textFill>
                  <w14:solidFill>
                    <w14:schemeClr w14:val="tx1"/>
                  </w14:solidFill>
                </w14:textFill>
              </w:rPr>
            </w:pPr>
          </w:p>
          <w:p w14:paraId="63D9BB97">
            <w:pPr>
              <w:spacing w:line="360" w:lineRule="auto"/>
              <w:jc w:val="left"/>
              <w:rPr>
                <w:rFonts w:ascii="宋体" w:hAnsi="宋体"/>
                <w:b/>
                <w:bCs/>
                <w:color w:val="000000" w:themeColor="text1"/>
                <w:sz w:val="24"/>
                <w14:textFill>
                  <w14:solidFill>
                    <w14:schemeClr w14:val="tx1"/>
                  </w14:solidFill>
                </w14:textFill>
              </w:rPr>
            </w:pPr>
          </w:p>
          <w:p w14:paraId="6788280C">
            <w:pPr>
              <w:spacing w:line="360" w:lineRule="auto"/>
              <w:jc w:val="left"/>
              <w:rPr>
                <w:rFonts w:ascii="宋体" w:hAnsi="宋体"/>
                <w:b/>
                <w:bCs/>
                <w:color w:val="000000" w:themeColor="text1"/>
                <w:sz w:val="24"/>
                <w14:textFill>
                  <w14:solidFill>
                    <w14:schemeClr w14:val="tx1"/>
                  </w14:solidFill>
                </w14:textFill>
              </w:rPr>
            </w:pPr>
          </w:p>
          <w:p w14:paraId="455476DC">
            <w:pPr>
              <w:spacing w:line="360" w:lineRule="auto"/>
              <w:jc w:val="left"/>
              <w:rPr>
                <w:rFonts w:ascii="宋体" w:hAnsi="宋体"/>
                <w:b/>
                <w:bCs/>
                <w:color w:val="000000" w:themeColor="text1"/>
                <w:sz w:val="24"/>
                <w14:textFill>
                  <w14:solidFill>
                    <w14:schemeClr w14:val="tx1"/>
                  </w14:solidFill>
                </w14:textFill>
              </w:rPr>
            </w:pPr>
          </w:p>
          <w:p w14:paraId="1DCA8BED">
            <w:pPr>
              <w:spacing w:line="360" w:lineRule="auto"/>
              <w:jc w:val="left"/>
              <w:rPr>
                <w:rFonts w:ascii="宋体" w:hAnsi="宋体"/>
                <w:b/>
                <w:bCs/>
                <w:color w:val="000000" w:themeColor="text1"/>
                <w:sz w:val="24"/>
                <w14:textFill>
                  <w14:solidFill>
                    <w14:schemeClr w14:val="tx1"/>
                  </w14:solidFill>
                </w14:textFill>
              </w:rPr>
            </w:pPr>
          </w:p>
          <w:p w14:paraId="47A49DFC">
            <w:pPr>
              <w:spacing w:line="360" w:lineRule="auto"/>
              <w:jc w:val="left"/>
              <w:rPr>
                <w:rFonts w:ascii="宋体" w:hAnsi="宋体"/>
                <w:b/>
                <w:bCs/>
                <w:color w:val="000000" w:themeColor="text1"/>
                <w:sz w:val="24"/>
                <w14:textFill>
                  <w14:solidFill>
                    <w14:schemeClr w14:val="tx1"/>
                  </w14:solidFill>
                </w14:textFill>
              </w:rPr>
            </w:pPr>
          </w:p>
          <w:p w14:paraId="6BCF6BCE">
            <w:pPr>
              <w:spacing w:line="360" w:lineRule="auto"/>
              <w:jc w:val="left"/>
              <w:rPr>
                <w:rFonts w:ascii="宋体" w:hAnsi="宋体"/>
                <w:b/>
                <w:bCs/>
                <w:color w:val="000000" w:themeColor="text1"/>
                <w:sz w:val="24"/>
                <w14:textFill>
                  <w14:solidFill>
                    <w14:schemeClr w14:val="tx1"/>
                  </w14:solidFill>
                </w14:textFill>
              </w:rPr>
            </w:pPr>
          </w:p>
          <w:p w14:paraId="18EFA306">
            <w:pPr>
              <w:spacing w:line="360" w:lineRule="auto"/>
              <w:jc w:val="left"/>
              <w:rPr>
                <w:rFonts w:ascii="宋体" w:hAnsi="宋体"/>
                <w:b/>
                <w:bCs/>
                <w:color w:val="000000" w:themeColor="text1"/>
                <w:sz w:val="24"/>
                <w14:textFill>
                  <w14:solidFill>
                    <w14:schemeClr w14:val="tx1"/>
                  </w14:solidFill>
                </w14:textFill>
              </w:rPr>
            </w:pPr>
          </w:p>
          <w:p w14:paraId="0F5BF971">
            <w:pPr>
              <w:spacing w:line="360" w:lineRule="auto"/>
              <w:jc w:val="left"/>
              <w:rPr>
                <w:rFonts w:ascii="宋体" w:hAnsi="宋体"/>
                <w:b/>
                <w:bCs/>
                <w:color w:val="000000" w:themeColor="text1"/>
                <w:sz w:val="24"/>
                <w14:textFill>
                  <w14:solidFill>
                    <w14:schemeClr w14:val="tx1"/>
                  </w14:solidFill>
                </w14:textFill>
              </w:rPr>
            </w:pPr>
          </w:p>
          <w:p w14:paraId="176F8E0E">
            <w:pPr>
              <w:spacing w:line="360" w:lineRule="auto"/>
              <w:jc w:val="left"/>
              <w:rPr>
                <w:rFonts w:ascii="宋体" w:hAnsi="宋体"/>
                <w:b/>
                <w:bCs/>
                <w:color w:val="000000" w:themeColor="text1"/>
                <w:sz w:val="24"/>
                <w14:textFill>
                  <w14:solidFill>
                    <w14:schemeClr w14:val="tx1"/>
                  </w14:solidFill>
                </w14:textFill>
              </w:rPr>
            </w:pPr>
          </w:p>
          <w:p w14:paraId="57A9CF4D">
            <w:pPr>
              <w:spacing w:line="360" w:lineRule="auto"/>
              <w:jc w:val="left"/>
              <w:rPr>
                <w:rFonts w:ascii="宋体" w:hAnsi="宋体"/>
                <w:b/>
                <w:bCs/>
                <w:color w:val="000000" w:themeColor="text1"/>
                <w:sz w:val="24"/>
                <w14:textFill>
                  <w14:solidFill>
                    <w14:schemeClr w14:val="tx1"/>
                  </w14:solidFill>
                </w14:textFill>
              </w:rPr>
            </w:pPr>
          </w:p>
          <w:p w14:paraId="35A11292">
            <w:pPr>
              <w:spacing w:line="360" w:lineRule="auto"/>
              <w:jc w:val="left"/>
              <w:rPr>
                <w:rFonts w:ascii="宋体" w:hAnsi="宋体"/>
                <w:b/>
                <w:bCs/>
                <w:color w:val="000000" w:themeColor="text1"/>
                <w:sz w:val="24"/>
                <w14:textFill>
                  <w14:solidFill>
                    <w14:schemeClr w14:val="tx1"/>
                  </w14:solidFill>
                </w14:textFill>
              </w:rPr>
            </w:pPr>
          </w:p>
          <w:p w14:paraId="10F5AB40">
            <w:pPr>
              <w:spacing w:line="360" w:lineRule="auto"/>
              <w:jc w:val="left"/>
              <w:rPr>
                <w:rFonts w:ascii="宋体" w:hAnsi="宋体"/>
                <w:b/>
                <w:bCs/>
                <w:color w:val="000000" w:themeColor="text1"/>
                <w:sz w:val="24"/>
                <w14:textFill>
                  <w14:solidFill>
                    <w14:schemeClr w14:val="tx1"/>
                  </w14:solidFill>
                </w14:textFill>
              </w:rPr>
            </w:pPr>
          </w:p>
          <w:p w14:paraId="0928B62C">
            <w:pPr>
              <w:spacing w:line="360" w:lineRule="auto"/>
              <w:jc w:val="left"/>
              <w:rPr>
                <w:rFonts w:ascii="宋体" w:hAnsi="宋体"/>
                <w:b/>
                <w:bCs/>
                <w:color w:val="000000" w:themeColor="text1"/>
                <w:sz w:val="24"/>
                <w14:textFill>
                  <w14:solidFill>
                    <w14:schemeClr w14:val="tx1"/>
                  </w14:solidFill>
                </w14:textFill>
              </w:rPr>
            </w:pPr>
          </w:p>
          <w:p w14:paraId="7EF09F47">
            <w:pPr>
              <w:spacing w:line="360" w:lineRule="auto"/>
              <w:jc w:val="left"/>
              <w:rPr>
                <w:rFonts w:ascii="宋体" w:hAnsi="宋体"/>
                <w:b/>
                <w:bCs/>
                <w:color w:val="000000" w:themeColor="text1"/>
                <w:sz w:val="24"/>
                <w14:textFill>
                  <w14:solidFill>
                    <w14:schemeClr w14:val="tx1"/>
                  </w14:solidFill>
                </w14:textFill>
              </w:rPr>
            </w:pPr>
          </w:p>
          <w:p w14:paraId="6598DE66">
            <w:pPr>
              <w:spacing w:line="360" w:lineRule="auto"/>
              <w:jc w:val="left"/>
              <w:rPr>
                <w:rFonts w:ascii="宋体" w:hAnsi="宋体"/>
                <w:b/>
                <w:bCs/>
                <w:color w:val="000000" w:themeColor="text1"/>
                <w:sz w:val="24"/>
                <w14:textFill>
                  <w14:solidFill>
                    <w14:schemeClr w14:val="tx1"/>
                  </w14:solidFill>
                </w14:textFill>
              </w:rPr>
            </w:pPr>
          </w:p>
          <w:p w14:paraId="692853C5">
            <w:pPr>
              <w:spacing w:line="360" w:lineRule="auto"/>
              <w:jc w:val="left"/>
              <w:rPr>
                <w:rFonts w:ascii="宋体" w:hAnsi="宋体"/>
                <w:b/>
                <w:bCs/>
                <w:color w:val="000000" w:themeColor="text1"/>
                <w:sz w:val="24"/>
                <w14:textFill>
                  <w14:solidFill>
                    <w14:schemeClr w14:val="tx1"/>
                  </w14:solidFill>
                </w14:textFill>
              </w:rPr>
            </w:pPr>
          </w:p>
          <w:p w14:paraId="07D88674">
            <w:pPr>
              <w:spacing w:line="360" w:lineRule="auto"/>
              <w:jc w:val="left"/>
              <w:rPr>
                <w:rFonts w:ascii="宋体" w:hAnsi="宋体"/>
                <w:b/>
                <w:bCs/>
                <w:color w:val="000000" w:themeColor="text1"/>
                <w:sz w:val="24"/>
                <w14:textFill>
                  <w14:solidFill>
                    <w14:schemeClr w14:val="tx1"/>
                  </w14:solidFill>
                </w14:textFill>
              </w:rPr>
            </w:pPr>
          </w:p>
          <w:p w14:paraId="6D277326">
            <w:pPr>
              <w:spacing w:line="360" w:lineRule="auto"/>
              <w:jc w:val="left"/>
              <w:rPr>
                <w:rFonts w:ascii="宋体" w:hAnsi="宋体"/>
                <w:b/>
                <w:bCs/>
                <w:color w:val="000000" w:themeColor="text1"/>
                <w:sz w:val="24"/>
                <w14:textFill>
                  <w14:solidFill>
                    <w14:schemeClr w14:val="tx1"/>
                  </w14:solidFill>
                </w14:textFill>
              </w:rPr>
            </w:pPr>
          </w:p>
          <w:p w14:paraId="580D1482">
            <w:pPr>
              <w:spacing w:line="360" w:lineRule="auto"/>
              <w:jc w:val="left"/>
              <w:rPr>
                <w:rFonts w:ascii="宋体" w:hAnsi="宋体"/>
                <w:b/>
                <w:bCs/>
                <w:color w:val="000000" w:themeColor="text1"/>
                <w:sz w:val="24"/>
                <w14:textFill>
                  <w14:solidFill>
                    <w14:schemeClr w14:val="tx1"/>
                  </w14:solidFill>
                </w14:textFill>
              </w:rPr>
            </w:pPr>
          </w:p>
          <w:p w14:paraId="78A010E8">
            <w:pPr>
              <w:spacing w:line="360" w:lineRule="auto"/>
              <w:jc w:val="left"/>
              <w:rPr>
                <w:rFonts w:ascii="宋体" w:hAnsi="宋体"/>
                <w:b/>
                <w:bCs/>
                <w:color w:val="000000" w:themeColor="text1"/>
                <w:sz w:val="24"/>
                <w14:textFill>
                  <w14:solidFill>
                    <w14:schemeClr w14:val="tx1"/>
                  </w14:solidFill>
                </w14:textFill>
              </w:rPr>
            </w:pPr>
          </w:p>
          <w:p w14:paraId="607933F9">
            <w:pPr>
              <w:spacing w:line="360" w:lineRule="auto"/>
              <w:jc w:val="left"/>
              <w:rPr>
                <w:rFonts w:ascii="宋体" w:hAnsi="宋体"/>
                <w:b/>
                <w:bCs/>
                <w:color w:val="000000" w:themeColor="text1"/>
                <w:sz w:val="24"/>
                <w14:textFill>
                  <w14:solidFill>
                    <w14:schemeClr w14:val="tx1"/>
                  </w14:solidFill>
                </w14:textFill>
              </w:rPr>
            </w:pPr>
          </w:p>
          <w:p w14:paraId="36D61157">
            <w:pPr>
              <w:spacing w:line="360" w:lineRule="auto"/>
              <w:jc w:val="left"/>
              <w:rPr>
                <w:rFonts w:ascii="宋体" w:hAnsi="宋体"/>
                <w:b/>
                <w:bCs/>
                <w:color w:val="000000" w:themeColor="text1"/>
                <w:sz w:val="24"/>
                <w14:textFill>
                  <w14:solidFill>
                    <w14:schemeClr w14:val="tx1"/>
                  </w14:solidFill>
                </w14:textFill>
              </w:rPr>
            </w:pPr>
          </w:p>
          <w:p w14:paraId="125C1CA6">
            <w:pPr>
              <w:spacing w:line="360" w:lineRule="auto"/>
              <w:jc w:val="left"/>
              <w:rPr>
                <w:rFonts w:ascii="宋体" w:hAnsi="宋体"/>
                <w:b/>
                <w:bCs/>
                <w:color w:val="000000" w:themeColor="text1"/>
                <w:sz w:val="24"/>
                <w14:textFill>
                  <w14:solidFill>
                    <w14:schemeClr w14:val="tx1"/>
                  </w14:solidFill>
                </w14:textFill>
              </w:rPr>
            </w:pPr>
          </w:p>
          <w:p w14:paraId="5E1F251B">
            <w:pPr>
              <w:spacing w:line="360" w:lineRule="auto"/>
              <w:jc w:val="left"/>
              <w:rPr>
                <w:rFonts w:ascii="宋体" w:hAnsi="宋体"/>
                <w:b/>
                <w:bCs/>
                <w:color w:val="000000" w:themeColor="text1"/>
                <w:sz w:val="24"/>
                <w14:textFill>
                  <w14:solidFill>
                    <w14:schemeClr w14:val="tx1"/>
                  </w14:solidFill>
                </w14:textFill>
              </w:rPr>
            </w:pPr>
          </w:p>
          <w:p w14:paraId="7564896F">
            <w:pPr>
              <w:spacing w:line="360" w:lineRule="auto"/>
              <w:jc w:val="left"/>
              <w:rPr>
                <w:rFonts w:ascii="宋体" w:hAnsi="宋体"/>
                <w:b/>
                <w:bCs/>
                <w:color w:val="000000" w:themeColor="text1"/>
                <w:sz w:val="24"/>
                <w14:textFill>
                  <w14:solidFill>
                    <w14:schemeClr w14:val="tx1"/>
                  </w14:solidFill>
                </w14:textFill>
              </w:rPr>
            </w:pPr>
          </w:p>
          <w:p w14:paraId="76E2F957">
            <w:pPr>
              <w:spacing w:line="360" w:lineRule="auto"/>
              <w:jc w:val="left"/>
              <w:rPr>
                <w:rFonts w:ascii="宋体" w:hAnsi="宋体"/>
                <w:b/>
                <w:bCs/>
                <w:color w:val="000000" w:themeColor="text1"/>
                <w:sz w:val="24"/>
                <w14:textFill>
                  <w14:solidFill>
                    <w14:schemeClr w14:val="tx1"/>
                  </w14:solidFill>
                </w14:textFill>
              </w:rPr>
            </w:pPr>
          </w:p>
          <w:p w14:paraId="7EE560D7">
            <w:pPr>
              <w:spacing w:line="360" w:lineRule="auto"/>
              <w:jc w:val="left"/>
              <w:rPr>
                <w:rFonts w:ascii="宋体" w:hAnsi="宋体"/>
                <w:b/>
                <w:bCs/>
                <w:color w:val="000000" w:themeColor="text1"/>
                <w:sz w:val="24"/>
                <w14:textFill>
                  <w14:solidFill>
                    <w14:schemeClr w14:val="tx1"/>
                  </w14:solidFill>
                </w14:textFill>
              </w:rPr>
            </w:pPr>
          </w:p>
          <w:p w14:paraId="1F41D044">
            <w:pPr>
              <w:spacing w:line="360" w:lineRule="auto"/>
              <w:jc w:val="left"/>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设计意图</w:t>
            </w:r>
          </w:p>
          <w:p w14:paraId="2D8971DE">
            <w:pPr>
              <w:spacing w:line="360" w:lineRule="auto"/>
              <w:ind w:firstLine="480" w:firstLineChars="200"/>
              <w:jc w:val="left"/>
              <w:rPr>
                <w:rFonts w:ascii="宋体" w:hAnsi="宋体"/>
                <w:b/>
                <w:bCs/>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课堂上提出的把握长文章的主要内容的方法是理论性的，光凭说教，学生是不能融会贯通的，必须让学生结合自己的阅读实践去理解，这样才能更好地掌握这些阅读方法，并运用这些方法读懂更多的文章。</w:t>
            </w:r>
          </w:p>
          <w:p w14:paraId="5B3DF0FF">
            <w:pPr>
              <w:spacing w:line="360" w:lineRule="auto"/>
              <w:jc w:val="left"/>
              <w:rPr>
                <w:rFonts w:ascii="宋体" w:hAnsi="宋体"/>
                <w:b/>
                <w:bCs/>
                <w:color w:val="000000" w:themeColor="text1"/>
                <w:sz w:val="24"/>
                <w14:textFill>
                  <w14:solidFill>
                    <w14:schemeClr w14:val="tx1"/>
                  </w14:solidFill>
                </w14:textFill>
              </w:rPr>
            </w:pPr>
          </w:p>
          <w:p w14:paraId="7F44D555">
            <w:pPr>
              <w:spacing w:line="360" w:lineRule="auto"/>
              <w:jc w:val="left"/>
              <w:rPr>
                <w:rFonts w:ascii="宋体" w:hAnsi="宋体"/>
                <w:b/>
                <w:bCs/>
                <w:color w:val="000000" w:themeColor="text1"/>
                <w:sz w:val="24"/>
                <w14:textFill>
                  <w14:solidFill>
                    <w14:schemeClr w14:val="tx1"/>
                  </w14:solidFill>
                </w14:textFill>
              </w:rPr>
            </w:pPr>
          </w:p>
          <w:p w14:paraId="1138387B">
            <w:pPr>
              <w:spacing w:line="360" w:lineRule="auto"/>
              <w:jc w:val="left"/>
              <w:rPr>
                <w:rFonts w:ascii="宋体" w:hAnsi="宋体"/>
                <w:b/>
                <w:bCs/>
                <w:color w:val="000000" w:themeColor="text1"/>
                <w:sz w:val="24"/>
                <w14:textFill>
                  <w14:solidFill>
                    <w14:schemeClr w14:val="tx1"/>
                  </w14:solidFill>
                </w14:textFill>
              </w:rPr>
            </w:pPr>
          </w:p>
          <w:p w14:paraId="63B65F62">
            <w:pPr>
              <w:spacing w:line="360" w:lineRule="auto"/>
              <w:jc w:val="left"/>
              <w:rPr>
                <w:rFonts w:ascii="宋体" w:hAnsi="宋体"/>
                <w:b/>
                <w:bCs/>
                <w:color w:val="000000" w:themeColor="text1"/>
                <w:sz w:val="24"/>
                <w14:textFill>
                  <w14:solidFill>
                    <w14:schemeClr w14:val="tx1"/>
                  </w14:solidFill>
                </w14:textFill>
              </w:rPr>
            </w:pPr>
          </w:p>
          <w:p w14:paraId="5BDBE4CC">
            <w:pPr>
              <w:spacing w:line="360" w:lineRule="auto"/>
              <w:jc w:val="left"/>
              <w:rPr>
                <w:rFonts w:ascii="宋体" w:hAnsi="宋体"/>
                <w:b/>
                <w:bCs/>
                <w:color w:val="000000" w:themeColor="text1"/>
                <w:sz w:val="24"/>
                <w14:textFill>
                  <w14:solidFill>
                    <w14:schemeClr w14:val="tx1"/>
                  </w14:solidFill>
                </w14:textFill>
              </w:rPr>
            </w:pPr>
          </w:p>
          <w:p w14:paraId="7F7CB751">
            <w:pPr>
              <w:spacing w:line="360" w:lineRule="auto"/>
              <w:jc w:val="left"/>
              <w:rPr>
                <w:rFonts w:ascii="宋体" w:hAnsi="宋体"/>
                <w:b/>
                <w:bCs/>
                <w:color w:val="000000" w:themeColor="text1"/>
                <w:sz w:val="24"/>
                <w14:textFill>
                  <w14:solidFill>
                    <w14:schemeClr w14:val="tx1"/>
                  </w14:solidFill>
                </w14:textFill>
              </w:rPr>
            </w:pPr>
          </w:p>
          <w:p w14:paraId="617CCF4F">
            <w:pPr>
              <w:spacing w:line="360" w:lineRule="auto"/>
              <w:jc w:val="left"/>
              <w:rPr>
                <w:rFonts w:ascii="宋体" w:hAnsi="宋体"/>
                <w:b/>
                <w:bCs/>
                <w:color w:val="000000" w:themeColor="text1"/>
                <w:sz w:val="24"/>
                <w14:textFill>
                  <w14:solidFill>
                    <w14:schemeClr w14:val="tx1"/>
                  </w14:solidFill>
                </w14:textFill>
              </w:rPr>
            </w:pPr>
          </w:p>
          <w:p w14:paraId="3F4CE852">
            <w:pPr>
              <w:spacing w:line="360" w:lineRule="auto"/>
              <w:jc w:val="left"/>
              <w:rPr>
                <w:rFonts w:ascii="宋体" w:hAnsi="宋体"/>
                <w:b/>
                <w:bCs/>
                <w:color w:val="000000" w:themeColor="text1"/>
                <w:sz w:val="24"/>
                <w14:textFill>
                  <w14:solidFill>
                    <w14:schemeClr w14:val="tx1"/>
                  </w14:solidFill>
                </w14:textFill>
              </w:rPr>
            </w:pPr>
          </w:p>
          <w:p w14:paraId="40E39401">
            <w:pPr>
              <w:spacing w:line="360" w:lineRule="auto"/>
              <w:jc w:val="left"/>
              <w:rPr>
                <w:rFonts w:ascii="宋体" w:hAnsi="宋体"/>
                <w:b/>
                <w:bCs/>
                <w:color w:val="000000" w:themeColor="text1"/>
                <w:sz w:val="24"/>
                <w14:textFill>
                  <w14:solidFill>
                    <w14:schemeClr w14:val="tx1"/>
                  </w14:solidFill>
                </w14:textFill>
              </w:rPr>
            </w:pPr>
          </w:p>
          <w:p w14:paraId="41C63949">
            <w:pPr>
              <w:spacing w:line="360" w:lineRule="auto"/>
              <w:jc w:val="left"/>
              <w:rPr>
                <w:rFonts w:ascii="宋体" w:hAnsi="宋体"/>
                <w:b/>
                <w:bCs/>
                <w:color w:val="000000" w:themeColor="text1"/>
                <w:sz w:val="24"/>
                <w14:textFill>
                  <w14:solidFill>
                    <w14:schemeClr w14:val="tx1"/>
                  </w14:solidFill>
                </w14:textFill>
              </w:rPr>
            </w:pPr>
          </w:p>
          <w:p w14:paraId="7C78D4DA">
            <w:pPr>
              <w:spacing w:line="360" w:lineRule="auto"/>
              <w:jc w:val="left"/>
              <w:rPr>
                <w:rFonts w:ascii="宋体" w:hAnsi="宋体"/>
                <w:b/>
                <w:bCs/>
                <w:color w:val="000000" w:themeColor="text1"/>
                <w:sz w:val="24"/>
                <w14:textFill>
                  <w14:solidFill>
                    <w14:schemeClr w14:val="tx1"/>
                  </w14:solidFill>
                </w14:textFill>
              </w:rPr>
            </w:pPr>
          </w:p>
          <w:p w14:paraId="5CE23486">
            <w:pPr>
              <w:spacing w:line="360" w:lineRule="auto"/>
              <w:jc w:val="left"/>
              <w:rPr>
                <w:rFonts w:ascii="宋体" w:hAnsi="宋体"/>
                <w:b/>
                <w:bCs/>
                <w:color w:val="000000" w:themeColor="text1"/>
                <w:sz w:val="24"/>
                <w14:textFill>
                  <w14:solidFill>
                    <w14:schemeClr w14:val="tx1"/>
                  </w14:solidFill>
                </w14:textFill>
              </w:rPr>
            </w:pPr>
          </w:p>
          <w:p w14:paraId="17C277F1">
            <w:pPr>
              <w:spacing w:line="360" w:lineRule="auto"/>
              <w:jc w:val="left"/>
              <w:rPr>
                <w:rFonts w:ascii="宋体" w:hAnsi="宋体"/>
                <w:b/>
                <w:bCs/>
                <w:color w:val="000000" w:themeColor="text1"/>
                <w:sz w:val="24"/>
                <w14:textFill>
                  <w14:solidFill>
                    <w14:schemeClr w14:val="tx1"/>
                  </w14:solidFill>
                </w14:textFill>
              </w:rPr>
            </w:pPr>
          </w:p>
          <w:p w14:paraId="3FC15E8A">
            <w:pPr>
              <w:spacing w:line="360" w:lineRule="auto"/>
              <w:jc w:val="left"/>
              <w:rPr>
                <w:rFonts w:ascii="宋体" w:hAnsi="宋体"/>
                <w:b/>
                <w:bCs/>
                <w:color w:val="000000" w:themeColor="text1"/>
                <w:sz w:val="24"/>
                <w14:textFill>
                  <w14:solidFill>
                    <w14:schemeClr w14:val="tx1"/>
                  </w14:solidFill>
                </w14:textFill>
              </w:rPr>
            </w:pPr>
          </w:p>
          <w:p w14:paraId="63A2FB21">
            <w:pPr>
              <w:spacing w:line="360" w:lineRule="auto"/>
              <w:jc w:val="left"/>
              <w:rPr>
                <w:rFonts w:ascii="宋体" w:hAnsi="宋体"/>
                <w:b/>
                <w:bCs/>
                <w:color w:val="000000" w:themeColor="text1"/>
                <w:sz w:val="24"/>
                <w14:textFill>
                  <w14:solidFill>
                    <w14:schemeClr w14:val="tx1"/>
                  </w14:solidFill>
                </w14:textFill>
              </w:rPr>
            </w:pPr>
          </w:p>
          <w:p w14:paraId="67FFE934">
            <w:pPr>
              <w:spacing w:line="360" w:lineRule="auto"/>
              <w:jc w:val="left"/>
              <w:rPr>
                <w:rFonts w:ascii="宋体" w:hAnsi="宋体"/>
                <w:b/>
                <w:bCs/>
                <w:color w:val="000000" w:themeColor="text1"/>
                <w:sz w:val="24"/>
                <w14:textFill>
                  <w14:solidFill>
                    <w14:schemeClr w14:val="tx1"/>
                  </w14:solidFill>
                </w14:textFill>
              </w:rPr>
            </w:pPr>
          </w:p>
          <w:p w14:paraId="726040AB">
            <w:pPr>
              <w:spacing w:line="360" w:lineRule="auto"/>
              <w:jc w:val="left"/>
              <w:rPr>
                <w:rFonts w:ascii="宋体" w:hAnsi="宋体"/>
                <w:b/>
                <w:bCs/>
                <w:color w:val="000000" w:themeColor="text1"/>
                <w:sz w:val="24"/>
                <w14:textFill>
                  <w14:solidFill>
                    <w14:schemeClr w14:val="tx1"/>
                  </w14:solidFill>
                </w14:textFill>
              </w:rPr>
            </w:pPr>
          </w:p>
          <w:p w14:paraId="4F777020">
            <w:pPr>
              <w:spacing w:line="360" w:lineRule="auto"/>
              <w:jc w:val="left"/>
              <w:rPr>
                <w:rFonts w:ascii="宋体" w:hAnsi="宋体"/>
                <w:b/>
                <w:bCs/>
                <w:color w:val="000000" w:themeColor="text1"/>
                <w:sz w:val="24"/>
                <w14:textFill>
                  <w14:solidFill>
                    <w14:schemeClr w14:val="tx1"/>
                  </w14:solidFill>
                </w14:textFill>
              </w:rPr>
            </w:pPr>
          </w:p>
          <w:p w14:paraId="316B48AE">
            <w:pPr>
              <w:spacing w:line="360" w:lineRule="auto"/>
              <w:jc w:val="left"/>
              <w:rPr>
                <w:rFonts w:ascii="宋体" w:hAnsi="宋体"/>
                <w:b/>
                <w:bCs/>
                <w:color w:val="000000" w:themeColor="text1"/>
                <w:sz w:val="24"/>
                <w14:textFill>
                  <w14:solidFill>
                    <w14:schemeClr w14:val="tx1"/>
                  </w14:solidFill>
                </w14:textFill>
              </w:rPr>
            </w:pPr>
          </w:p>
          <w:p w14:paraId="76A7FDB4">
            <w:pPr>
              <w:spacing w:line="360" w:lineRule="auto"/>
              <w:jc w:val="left"/>
              <w:rPr>
                <w:rFonts w:ascii="宋体" w:hAnsi="宋体"/>
                <w:b/>
                <w:bCs/>
                <w:color w:val="000000" w:themeColor="text1"/>
                <w:sz w:val="24"/>
                <w14:textFill>
                  <w14:solidFill>
                    <w14:schemeClr w14:val="tx1"/>
                  </w14:solidFill>
                </w14:textFill>
              </w:rPr>
            </w:pPr>
          </w:p>
          <w:p w14:paraId="5B61A68D">
            <w:pPr>
              <w:spacing w:line="360" w:lineRule="auto"/>
              <w:jc w:val="left"/>
              <w:rPr>
                <w:rFonts w:ascii="宋体" w:hAnsi="宋体"/>
                <w:b/>
                <w:bCs/>
                <w:color w:val="000000" w:themeColor="text1"/>
                <w:sz w:val="24"/>
                <w14:textFill>
                  <w14:solidFill>
                    <w14:schemeClr w14:val="tx1"/>
                  </w14:solidFill>
                </w14:textFill>
              </w:rPr>
            </w:pPr>
          </w:p>
          <w:p w14:paraId="3210E5ED">
            <w:pPr>
              <w:spacing w:line="360" w:lineRule="auto"/>
              <w:jc w:val="left"/>
              <w:rPr>
                <w:rFonts w:ascii="宋体" w:hAnsi="宋体"/>
                <w:b/>
                <w:bCs/>
                <w:color w:val="000000" w:themeColor="text1"/>
                <w:sz w:val="24"/>
                <w14:textFill>
                  <w14:solidFill>
                    <w14:schemeClr w14:val="tx1"/>
                  </w14:solidFill>
                </w14:textFill>
              </w:rPr>
            </w:pPr>
          </w:p>
          <w:p w14:paraId="4BEB4A1C">
            <w:pPr>
              <w:spacing w:line="360" w:lineRule="auto"/>
              <w:jc w:val="left"/>
              <w:rPr>
                <w:rFonts w:ascii="宋体" w:hAnsi="宋体"/>
                <w:b/>
                <w:bCs/>
                <w:color w:val="000000" w:themeColor="text1"/>
                <w:sz w:val="24"/>
                <w14:textFill>
                  <w14:solidFill>
                    <w14:schemeClr w14:val="tx1"/>
                  </w14:solidFill>
                </w14:textFill>
              </w:rPr>
            </w:pPr>
          </w:p>
          <w:p w14:paraId="015144A7">
            <w:pPr>
              <w:spacing w:line="360" w:lineRule="auto"/>
              <w:jc w:val="left"/>
              <w:rPr>
                <w:rFonts w:ascii="宋体" w:hAnsi="宋体"/>
                <w:b/>
                <w:bCs/>
                <w:color w:val="000000" w:themeColor="text1"/>
                <w:sz w:val="24"/>
                <w14:textFill>
                  <w14:solidFill>
                    <w14:schemeClr w14:val="tx1"/>
                  </w14:solidFill>
                </w14:textFill>
              </w:rPr>
            </w:pPr>
          </w:p>
          <w:p w14:paraId="5334CC55">
            <w:pPr>
              <w:spacing w:line="360" w:lineRule="auto"/>
              <w:jc w:val="left"/>
              <w:rPr>
                <w:rFonts w:ascii="宋体" w:hAnsi="宋体"/>
                <w:b/>
                <w:bCs/>
                <w:color w:val="000000" w:themeColor="text1"/>
                <w:sz w:val="24"/>
                <w14:textFill>
                  <w14:solidFill>
                    <w14:schemeClr w14:val="tx1"/>
                  </w14:solidFill>
                </w14:textFill>
              </w:rPr>
            </w:pPr>
          </w:p>
          <w:p w14:paraId="44226EE5">
            <w:pPr>
              <w:spacing w:line="360" w:lineRule="auto"/>
              <w:jc w:val="left"/>
              <w:rPr>
                <w:rFonts w:ascii="宋体" w:hAnsi="宋体"/>
                <w:b/>
                <w:bCs/>
                <w:color w:val="000000" w:themeColor="text1"/>
                <w:sz w:val="24"/>
                <w14:textFill>
                  <w14:solidFill>
                    <w14:schemeClr w14:val="tx1"/>
                  </w14:solidFill>
                </w14:textFill>
              </w:rPr>
            </w:pPr>
          </w:p>
          <w:p w14:paraId="778C04AE">
            <w:pPr>
              <w:spacing w:line="360" w:lineRule="auto"/>
              <w:jc w:val="left"/>
              <w:rPr>
                <w:rFonts w:ascii="宋体" w:hAnsi="宋体"/>
                <w:b/>
                <w:bCs/>
                <w:color w:val="000000" w:themeColor="text1"/>
                <w:sz w:val="24"/>
                <w14:textFill>
                  <w14:solidFill>
                    <w14:schemeClr w14:val="tx1"/>
                  </w14:solidFill>
                </w14:textFill>
              </w:rPr>
            </w:pPr>
          </w:p>
          <w:p w14:paraId="7A8B5BB4">
            <w:pPr>
              <w:spacing w:line="360" w:lineRule="auto"/>
              <w:jc w:val="left"/>
              <w:rPr>
                <w:rFonts w:ascii="宋体" w:hAnsi="宋体"/>
                <w:b/>
                <w:bCs/>
                <w:color w:val="000000" w:themeColor="text1"/>
                <w:sz w:val="24"/>
                <w14:textFill>
                  <w14:solidFill>
                    <w14:schemeClr w14:val="tx1"/>
                  </w14:solidFill>
                </w14:textFill>
              </w:rPr>
            </w:pPr>
          </w:p>
          <w:p w14:paraId="65162E1A">
            <w:pPr>
              <w:spacing w:line="360" w:lineRule="auto"/>
              <w:jc w:val="left"/>
              <w:rPr>
                <w:rFonts w:ascii="宋体" w:hAnsi="宋体"/>
                <w:b/>
                <w:bCs/>
                <w:color w:val="000000" w:themeColor="text1"/>
                <w:sz w:val="24"/>
                <w14:textFill>
                  <w14:solidFill>
                    <w14:schemeClr w14:val="tx1"/>
                  </w14:solidFill>
                </w14:textFill>
              </w:rPr>
            </w:pPr>
          </w:p>
          <w:p w14:paraId="7E0F55DE">
            <w:pPr>
              <w:spacing w:line="360" w:lineRule="auto"/>
              <w:jc w:val="left"/>
              <w:rPr>
                <w:rFonts w:ascii="宋体" w:hAnsi="宋体"/>
                <w:b/>
                <w:bCs/>
                <w:color w:val="000000" w:themeColor="text1"/>
                <w:sz w:val="24"/>
                <w14:textFill>
                  <w14:solidFill>
                    <w14:schemeClr w14:val="tx1"/>
                  </w14:solidFill>
                </w14:textFill>
              </w:rPr>
            </w:pPr>
          </w:p>
          <w:p w14:paraId="0F6ED2EA">
            <w:pPr>
              <w:spacing w:line="360" w:lineRule="auto"/>
              <w:jc w:val="left"/>
              <w:rPr>
                <w:rFonts w:ascii="宋体" w:hAnsi="宋体"/>
                <w:b/>
                <w:bCs/>
                <w:color w:val="000000" w:themeColor="text1"/>
                <w:sz w:val="24"/>
                <w14:textFill>
                  <w14:solidFill>
                    <w14:schemeClr w14:val="tx1"/>
                  </w14:solidFill>
                </w14:textFill>
              </w:rPr>
            </w:pPr>
          </w:p>
          <w:p w14:paraId="30A410F4">
            <w:pPr>
              <w:spacing w:line="360" w:lineRule="auto"/>
              <w:jc w:val="left"/>
              <w:rPr>
                <w:rFonts w:ascii="宋体" w:hAnsi="宋体"/>
                <w:b/>
                <w:bCs/>
                <w:color w:val="000000" w:themeColor="text1"/>
                <w:sz w:val="24"/>
                <w14:textFill>
                  <w14:solidFill>
                    <w14:schemeClr w14:val="tx1"/>
                  </w14:solidFill>
                </w14:textFill>
              </w:rPr>
            </w:pPr>
          </w:p>
          <w:p w14:paraId="0DE8E67A">
            <w:pPr>
              <w:spacing w:line="360" w:lineRule="auto"/>
              <w:jc w:val="left"/>
              <w:rPr>
                <w:rFonts w:ascii="宋体" w:hAnsi="宋体"/>
                <w:b/>
                <w:bCs/>
                <w:color w:val="000000" w:themeColor="text1"/>
                <w:sz w:val="24"/>
                <w14:textFill>
                  <w14:solidFill>
                    <w14:schemeClr w14:val="tx1"/>
                  </w14:solidFill>
                </w14:textFill>
              </w:rPr>
            </w:pPr>
          </w:p>
          <w:p w14:paraId="07F4364B">
            <w:pPr>
              <w:spacing w:line="360" w:lineRule="auto"/>
              <w:jc w:val="left"/>
              <w:rPr>
                <w:rFonts w:ascii="宋体" w:hAnsi="宋体"/>
                <w:b/>
                <w:bCs/>
                <w:color w:val="000000" w:themeColor="text1"/>
                <w:sz w:val="24"/>
                <w14:textFill>
                  <w14:solidFill>
                    <w14:schemeClr w14:val="tx1"/>
                  </w14:solidFill>
                </w14:textFill>
              </w:rPr>
            </w:pPr>
          </w:p>
          <w:p w14:paraId="52F21994">
            <w:pPr>
              <w:spacing w:line="360" w:lineRule="auto"/>
              <w:jc w:val="left"/>
              <w:rPr>
                <w:rFonts w:ascii="宋体" w:hAnsi="宋体"/>
                <w:b/>
                <w:bCs/>
                <w:color w:val="000000" w:themeColor="text1"/>
                <w:sz w:val="24"/>
                <w14:textFill>
                  <w14:solidFill>
                    <w14:schemeClr w14:val="tx1"/>
                  </w14:solidFill>
                </w14:textFill>
              </w:rPr>
            </w:pPr>
          </w:p>
          <w:p w14:paraId="305AB67C">
            <w:pPr>
              <w:spacing w:line="360" w:lineRule="auto"/>
              <w:jc w:val="left"/>
              <w:rPr>
                <w:rFonts w:ascii="宋体" w:hAnsi="宋体"/>
                <w:b/>
                <w:bCs/>
                <w:color w:val="000000" w:themeColor="text1"/>
                <w:sz w:val="24"/>
                <w14:textFill>
                  <w14:solidFill>
                    <w14:schemeClr w14:val="tx1"/>
                  </w14:solidFill>
                </w14:textFill>
              </w:rPr>
            </w:pPr>
          </w:p>
          <w:p w14:paraId="2952B1A0">
            <w:pPr>
              <w:spacing w:line="360" w:lineRule="auto"/>
              <w:jc w:val="left"/>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设计意图</w:t>
            </w:r>
          </w:p>
          <w:p w14:paraId="6EDB1D24">
            <w:pPr>
              <w:spacing w:line="360" w:lineRule="auto"/>
              <w:ind w:firstLine="480" w:firstLineChars="200"/>
              <w:jc w:val="left"/>
              <w:rPr>
                <w:rFonts w:ascii="宋体" w:hAnsi="宋体"/>
                <w:b/>
                <w:bCs/>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本板块在教材所给内容的基础上，拓展了几个与古人读书求学有关的成语，意在增加学生的知识积累，激发学生刻苦学习。</w:t>
            </w:r>
          </w:p>
        </w:tc>
      </w:tr>
      <w:tr w14:paraId="768F5E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07" w:type="dxa"/>
            <w:gridSpan w:val="5"/>
          </w:tcPr>
          <w:p w14:paraId="1C795A71">
            <w:pPr>
              <w:spacing w:line="360" w:lineRule="auto"/>
              <w:jc w:val="center"/>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第2课时</w:t>
            </w:r>
          </w:p>
        </w:tc>
      </w:tr>
      <w:tr w14:paraId="7293CF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02" w:type="dxa"/>
          </w:tcPr>
          <w:p w14:paraId="7528DF83">
            <w:pPr>
              <w:spacing w:line="360" w:lineRule="auto"/>
              <w:jc w:val="left"/>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课型：新授</w:t>
            </w:r>
          </w:p>
        </w:tc>
        <w:tc>
          <w:tcPr>
            <w:tcW w:w="3402" w:type="dxa"/>
            <w:gridSpan w:val="2"/>
          </w:tcPr>
          <w:p w14:paraId="3C139967">
            <w:pPr>
              <w:spacing w:line="360" w:lineRule="auto"/>
              <w:jc w:val="left"/>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 xml:space="preserve">执行时间： </w:t>
            </w:r>
            <w:r>
              <w:rPr>
                <w:rFonts w:ascii="宋体" w:hAnsi="宋体"/>
                <w:b/>
                <w:bCs/>
                <w:color w:val="000000" w:themeColor="text1"/>
                <w:sz w:val="24"/>
                <w14:textFill>
                  <w14:solidFill>
                    <w14:schemeClr w14:val="tx1"/>
                  </w14:solidFill>
                </w14:textFill>
              </w:rPr>
              <w:t xml:space="preserve">   </w:t>
            </w:r>
            <w:r>
              <w:rPr>
                <w:rFonts w:hint="eastAsia" w:ascii="宋体" w:hAnsi="宋体"/>
                <w:b/>
                <w:bCs/>
                <w:color w:val="000000" w:themeColor="text1"/>
                <w:sz w:val="24"/>
                <w14:textFill>
                  <w14:solidFill>
                    <w14:schemeClr w14:val="tx1"/>
                  </w14:solidFill>
                </w14:textFill>
              </w:rPr>
              <w:t xml:space="preserve">月 </w:t>
            </w:r>
            <w:r>
              <w:rPr>
                <w:rFonts w:ascii="宋体" w:hAnsi="宋体"/>
                <w:b/>
                <w:bCs/>
                <w:color w:val="000000" w:themeColor="text1"/>
                <w:sz w:val="24"/>
                <w14:textFill>
                  <w14:solidFill>
                    <w14:schemeClr w14:val="tx1"/>
                  </w14:solidFill>
                </w14:textFill>
              </w:rPr>
              <w:t xml:space="preserve">   </w:t>
            </w:r>
            <w:r>
              <w:rPr>
                <w:rFonts w:hint="eastAsia" w:ascii="宋体" w:hAnsi="宋体"/>
                <w:b/>
                <w:bCs/>
                <w:color w:val="000000" w:themeColor="text1"/>
                <w:sz w:val="24"/>
                <w14:textFill>
                  <w14:solidFill>
                    <w14:schemeClr w14:val="tx1"/>
                  </w14:solidFill>
                </w14:textFill>
              </w:rPr>
              <w:t>日</w:t>
            </w:r>
          </w:p>
        </w:tc>
        <w:tc>
          <w:tcPr>
            <w:tcW w:w="3403" w:type="dxa"/>
            <w:gridSpan w:val="2"/>
          </w:tcPr>
          <w:p w14:paraId="56F0E526">
            <w:pPr>
              <w:spacing w:line="360" w:lineRule="auto"/>
              <w:jc w:val="left"/>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执教：</w:t>
            </w:r>
          </w:p>
        </w:tc>
      </w:tr>
      <w:tr w14:paraId="50EA8B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31" w:type="dxa"/>
            <w:gridSpan w:val="4"/>
          </w:tcPr>
          <w:p w14:paraId="2B95D6A3">
            <w:pPr>
              <w:spacing w:line="360" w:lineRule="auto"/>
              <w:jc w:val="left"/>
              <w:rPr>
                <w:rFonts w:ascii="宋体" w:hAnsi="宋体"/>
                <w:b/>
                <w:bCs/>
                <w:color w:val="000000" w:themeColor="text1"/>
                <w:sz w:val="24"/>
                <w14:textFill>
                  <w14:solidFill>
                    <w14:schemeClr w14:val="tx1"/>
                  </w14:solidFill>
                </w14:textFill>
              </w:rPr>
            </w:pPr>
            <w:r>
              <w:rPr>
                <w:color w:val="000000" w:themeColor="text1"/>
                <w14:textFill>
                  <w14:solidFill>
                    <w14:schemeClr w14:val="tx1"/>
                  </w14:solidFill>
                </w14:textFill>
              </w:rPr>
              <w:drawing>
                <wp:inline distT="0" distB="0" distL="0" distR="0">
                  <wp:extent cx="937895" cy="257810"/>
                  <wp:effectExtent l="0" t="0" r="0" b="889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24"/>
                          <pic:cNvPicPr>
                            <a:picLocks noChangeAspect="1"/>
                          </pic:cNvPicPr>
                        </pic:nvPicPr>
                        <pic:blipFill>
                          <a:blip r:embed="rId16"/>
                          <a:stretch>
                            <a:fillRect/>
                          </a:stretch>
                        </pic:blipFill>
                        <pic:spPr>
                          <a:xfrm>
                            <a:off x="0" y="0"/>
                            <a:ext cx="1041285" cy="286353"/>
                          </a:xfrm>
                          <a:prstGeom prst="rect">
                            <a:avLst/>
                          </a:prstGeom>
                        </pic:spPr>
                      </pic:pic>
                    </a:graphicData>
                  </a:graphic>
                </wp:inline>
              </w:drawing>
            </w:r>
          </w:p>
          <w:p w14:paraId="4756F7CD">
            <w:pPr>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1.在具体的语境中体会不同比喻句表达的不同感情，并仿写。</w:t>
            </w:r>
          </w:p>
          <w:p w14:paraId="22620612">
            <w:pPr>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2.朗读、背诵《独坐敬亭山》。</w:t>
            </w:r>
          </w:p>
          <w:p w14:paraId="038EA2FD">
            <w:pPr>
              <w:spacing w:line="360" w:lineRule="auto"/>
              <w:jc w:val="left"/>
              <w:rPr>
                <w:rFonts w:ascii="宋体" w:hAnsi="宋体"/>
                <w:b/>
                <w:bCs/>
                <w:color w:val="000000" w:themeColor="text1"/>
                <w:sz w:val="24"/>
                <w14:textFill>
                  <w14:solidFill>
                    <w14:schemeClr w14:val="tx1"/>
                  </w14:solidFill>
                </w14:textFill>
              </w:rPr>
            </w:pPr>
            <w:r>
              <w:rPr>
                <w:color w:val="000000" w:themeColor="text1"/>
                <w14:textFill>
                  <w14:solidFill>
                    <w14:schemeClr w14:val="tx1"/>
                  </w14:solidFill>
                </w14:textFill>
              </w:rPr>
              <w:drawing>
                <wp:inline distT="0" distB="0" distL="0" distR="0">
                  <wp:extent cx="937895" cy="253365"/>
                  <wp:effectExtent l="0" t="0" r="0" b="0"/>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27"/>
                          <pic:cNvPicPr>
                            <a:picLocks noChangeAspect="1"/>
                          </pic:cNvPicPr>
                        </pic:nvPicPr>
                        <pic:blipFill>
                          <a:blip r:embed="rId17"/>
                          <a:stretch>
                            <a:fillRect/>
                          </a:stretch>
                        </pic:blipFill>
                        <pic:spPr>
                          <a:xfrm>
                            <a:off x="0" y="0"/>
                            <a:ext cx="1133984" cy="306962"/>
                          </a:xfrm>
                          <a:prstGeom prst="rect">
                            <a:avLst/>
                          </a:prstGeom>
                        </pic:spPr>
                      </pic:pic>
                    </a:graphicData>
                  </a:graphic>
                </wp:inline>
              </w:drawing>
            </w:r>
          </w:p>
          <w:p w14:paraId="697DAF9C">
            <w:pPr>
              <w:pStyle w:val="2"/>
              <w:spacing w:line="360" w:lineRule="auto"/>
              <w:jc w:val="center"/>
              <w:rPr>
                <w:rFonts w:hAnsi="宋体"/>
                <w:b/>
                <w:color w:val="000000" w:themeColor="text1"/>
                <w:sz w:val="24"/>
                <w14:textFill>
                  <w14:solidFill>
                    <w14:schemeClr w14:val="tx1"/>
                  </w14:solidFill>
                </w14:textFill>
              </w:rPr>
            </w:pPr>
            <w:r>
              <w:rPr>
                <w:rFonts w:hint="eastAsia" w:hAnsi="宋体"/>
                <w:b/>
                <w:color w:val="000000" w:themeColor="text1"/>
                <w:sz w:val="24"/>
                <w14:textFill>
                  <w14:solidFill>
                    <w14:schemeClr w14:val="tx1"/>
                  </w14:solidFill>
                </w14:textFill>
              </w:rPr>
              <w:t>板块一　学写“比喻句”，提高语用</w:t>
            </w:r>
          </w:p>
          <w:p w14:paraId="15C6E1F8">
            <w:pPr>
              <w:pStyle w:val="2"/>
              <w:spacing w:line="360" w:lineRule="auto"/>
              <w:jc w:val="left"/>
              <w:rPr>
                <w:rFonts w:hAnsi="宋体"/>
                <w:color w:val="000000" w:themeColor="text1"/>
                <w:sz w:val="24"/>
                <w14:textFill>
                  <w14:solidFill>
                    <w14:schemeClr w14:val="tx1"/>
                  </w14:solidFill>
                </w14:textFill>
              </w:rPr>
            </w:pPr>
            <w:r>
              <w:rPr>
                <w:rFonts w:hint="eastAsia" w:hAnsi="宋体"/>
                <w:color w:val="000000" w:themeColor="text1"/>
                <w:sz w:val="24"/>
                <w14:textFill>
                  <w14:solidFill>
                    <w14:schemeClr w14:val="tx1"/>
                  </w14:solidFill>
                </w14:textFill>
              </w:rPr>
              <w:t>师：上节课我们学习了一些与读书求学有关的成语，你们记得多少？谁能试一试看你一口气最多能说几个？</w:t>
            </w:r>
          </w:p>
          <w:p w14:paraId="09D7A8F6">
            <w:pPr>
              <w:pStyle w:val="2"/>
              <w:spacing w:line="360" w:lineRule="auto"/>
              <w:jc w:val="left"/>
              <w:rPr>
                <w:rFonts w:hAnsi="宋体"/>
                <w:color w:val="000000" w:themeColor="text1"/>
                <w:sz w:val="24"/>
                <w14:textFill>
                  <w14:solidFill>
                    <w14:schemeClr w14:val="tx1"/>
                  </w14:solidFill>
                </w14:textFill>
              </w:rPr>
            </w:pPr>
            <w:r>
              <w:rPr>
                <w:rFonts w:hint="eastAsia" w:hAnsi="宋体"/>
                <w:color w:val="000000" w:themeColor="text1"/>
                <w:sz w:val="24"/>
                <w14:textFill>
                  <w14:solidFill>
                    <w14:schemeClr w14:val="tx1"/>
                  </w14:solidFill>
                </w14:textFill>
              </w:rPr>
              <w:t>生：囊萤夜读、悬梁刺股、凿壁偷光、铁杵成针、程门立雪、手不释卷。</w:t>
            </w:r>
          </w:p>
          <w:p w14:paraId="31798BE2">
            <w:pPr>
              <w:pStyle w:val="2"/>
              <w:spacing w:line="360" w:lineRule="auto"/>
              <w:jc w:val="left"/>
              <w:rPr>
                <w:rFonts w:hAnsi="宋体"/>
                <w:color w:val="000000" w:themeColor="text1"/>
                <w:sz w:val="24"/>
                <w14:textFill>
                  <w14:solidFill>
                    <w14:schemeClr w14:val="tx1"/>
                  </w14:solidFill>
                </w14:textFill>
              </w:rPr>
            </w:pPr>
            <w:r>
              <w:rPr>
                <w:rFonts w:hint="eastAsia" w:hAnsi="宋体"/>
                <w:color w:val="000000" w:themeColor="text1"/>
                <w:sz w:val="24"/>
                <w14:textFill>
                  <w14:solidFill>
                    <w14:schemeClr w14:val="tx1"/>
                  </w14:solidFill>
                </w14:textFill>
              </w:rPr>
              <w:t>师：你一口气说出了这么多成语，给你点赞！希望这节课同学们继续拿出悬梁刺股的干劲，投入到学习中来！（师板书课题）</w:t>
            </w:r>
          </w:p>
          <w:p w14:paraId="1EF81E84">
            <w:pPr>
              <w:pStyle w:val="2"/>
              <w:spacing w:line="360" w:lineRule="auto"/>
              <w:jc w:val="left"/>
              <w:rPr>
                <w:rFonts w:hAnsi="宋体"/>
                <w:color w:val="000000" w:themeColor="text1"/>
                <w:sz w:val="24"/>
                <w14:textFill>
                  <w14:solidFill>
                    <w14:schemeClr w14:val="tx1"/>
                  </w14:solidFill>
                </w14:textFill>
              </w:rPr>
            </w:pPr>
            <w:r>
              <w:rPr>
                <w:rFonts w:hint="eastAsia" w:hAnsi="宋体"/>
                <w:color w:val="000000" w:themeColor="text1"/>
                <w:sz w:val="24"/>
                <w14:textFill>
                  <w14:solidFill>
                    <w14:schemeClr w14:val="tx1"/>
                  </w14:solidFill>
                </w14:textFill>
              </w:rPr>
              <w:t>师：请同学们看这两组句子。（课件出示“词句段运用”第2题）男女生比赛读一读，男生读第一组，女生读第二组，试一试吧！（男女生比赛读）</w:t>
            </w:r>
          </w:p>
          <w:p w14:paraId="2FB77762">
            <w:pPr>
              <w:pStyle w:val="2"/>
              <w:spacing w:line="360" w:lineRule="auto"/>
              <w:jc w:val="left"/>
              <w:rPr>
                <w:rFonts w:hAnsi="宋体"/>
                <w:color w:val="000000" w:themeColor="text1"/>
                <w:sz w:val="24"/>
                <w14:textFill>
                  <w14:solidFill>
                    <w14:schemeClr w14:val="tx1"/>
                  </w14:solidFill>
                </w14:textFill>
              </w:rPr>
            </w:pPr>
            <w:r>
              <w:rPr>
                <w:rFonts w:hint="eastAsia" w:hAnsi="宋体"/>
                <w:color w:val="000000" w:themeColor="text1"/>
                <w:sz w:val="24"/>
                <w14:textFill>
                  <w14:solidFill>
                    <w14:schemeClr w14:val="tx1"/>
                  </w14:solidFill>
                </w14:textFill>
              </w:rPr>
              <w:t>同学们读得很好，想一想：句子中加点的部分运用了什么修辞手法？</w:t>
            </w:r>
          </w:p>
          <w:p w14:paraId="2C6BC4BE">
            <w:pPr>
              <w:pStyle w:val="2"/>
              <w:spacing w:line="360" w:lineRule="auto"/>
              <w:jc w:val="left"/>
              <w:rPr>
                <w:rFonts w:hAnsi="宋体"/>
                <w:color w:val="000000" w:themeColor="text1"/>
                <w:sz w:val="24"/>
                <w14:textFill>
                  <w14:solidFill>
                    <w14:schemeClr w14:val="tx1"/>
                  </w14:solidFill>
                </w14:textFill>
              </w:rPr>
            </w:pPr>
            <w:r>
              <w:rPr>
                <w:rFonts w:hint="eastAsia" w:hAnsi="宋体"/>
                <w:color w:val="000000" w:themeColor="text1"/>
                <w:sz w:val="24"/>
                <w14:textFill>
                  <w14:solidFill>
                    <w14:schemeClr w14:val="tx1"/>
                  </w14:solidFill>
                </w14:textFill>
              </w:rPr>
              <w:t>生：运用了比喻的修辞手法。</w:t>
            </w:r>
          </w:p>
          <w:p w14:paraId="3D677435">
            <w:pPr>
              <w:pStyle w:val="2"/>
              <w:spacing w:line="360" w:lineRule="auto"/>
              <w:jc w:val="left"/>
              <w:rPr>
                <w:rFonts w:hAnsi="宋体"/>
                <w:color w:val="000000" w:themeColor="text1"/>
                <w:sz w:val="24"/>
                <w14:textFill>
                  <w14:solidFill>
                    <w14:schemeClr w14:val="tx1"/>
                  </w14:solidFill>
                </w14:textFill>
              </w:rPr>
            </w:pPr>
            <w:r>
              <w:rPr>
                <w:rFonts w:hint="eastAsia" w:hAnsi="宋体"/>
                <w:color w:val="000000" w:themeColor="text1"/>
                <w:sz w:val="24"/>
                <w14:textFill>
                  <w14:solidFill>
                    <w14:schemeClr w14:val="tx1"/>
                  </w14:solidFill>
                </w14:textFill>
              </w:rPr>
              <w:t>师：是呀，都运用了比喻的修辞手法，可是两组句子读起来感觉完全不一样，这是为什么呢？</w:t>
            </w:r>
          </w:p>
          <w:p w14:paraId="44E1DE29">
            <w:pPr>
              <w:pStyle w:val="2"/>
              <w:spacing w:line="360" w:lineRule="auto"/>
              <w:jc w:val="left"/>
              <w:rPr>
                <w:rFonts w:hAnsi="宋体"/>
                <w:color w:val="000000" w:themeColor="text1"/>
                <w:sz w:val="24"/>
                <w14:textFill>
                  <w14:solidFill>
                    <w14:schemeClr w14:val="tx1"/>
                  </w14:solidFill>
                </w14:textFill>
              </w:rPr>
            </w:pPr>
            <w:r>
              <w:rPr>
                <w:rFonts w:hint="eastAsia" w:hAnsi="宋体"/>
                <w:color w:val="000000" w:themeColor="text1"/>
                <w:sz w:val="24"/>
                <w14:textFill>
                  <w14:solidFill>
                    <w14:schemeClr w14:val="tx1"/>
                  </w14:solidFill>
                </w14:textFill>
              </w:rPr>
              <w:t>生：加点的部分虽然都运用了比喻的修辞手法，但是表达的感情不一样。</w:t>
            </w:r>
          </w:p>
          <w:p w14:paraId="28149A9F">
            <w:pPr>
              <w:pStyle w:val="2"/>
              <w:spacing w:line="360" w:lineRule="auto"/>
              <w:jc w:val="left"/>
              <w:rPr>
                <w:rFonts w:hAnsi="宋体"/>
                <w:color w:val="000000" w:themeColor="text1"/>
                <w:sz w:val="24"/>
                <w14:textFill>
                  <w14:solidFill>
                    <w14:schemeClr w14:val="tx1"/>
                  </w14:solidFill>
                </w14:textFill>
              </w:rPr>
            </w:pPr>
            <w:r>
              <w:rPr>
                <w:rFonts w:hint="eastAsia" w:hAnsi="宋体"/>
                <w:color w:val="000000" w:themeColor="text1"/>
                <w:sz w:val="24"/>
                <w14:textFill>
                  <w14:solidFill>
                    <w14:schemeClr w14:val="tx1"/>
                  </w14:solidFill>
                </w14:textFill>
              </w:rPr>
              <w:t>师：请结合句子具体说一说吧！</w:t>
            </w:r>
          </w:p>
          <w:p w14:paraId="397C836E">
            <w:pPr>
              <w:pStyle w:val="2"/>
              <w:spacing w:line="360" w:lineRule="auto"/>
              <w:jc w:val="left"/>
              <w:rPr>
                <w:rFonts w:hAnsi="宋体"/>
                <w:color w:val="000000" w:themeColor="text1"/>
                <w:sz w:val="24"/>
                <w14:textFill>
                  <w14:solidFill>
                    <w14:schemeClr w14:val="tx1"/>
                  </w14:solidFill>
                </w14:textFill>
              </w:rPr>
            </w:pPr>
            <w:r>
              <w:rPr>
                <w:rFonts w:hint="eastAsia" w:hAnsi="宋体"/>
                <w:color w:val="000000" w:themeColor="text1"/>
                <w:sz w:val="24"/>
                <w14:textFill>
                  <w14:solidFill>
                    <w14:schemeClr w14:val="tx1"/>
                  </w14:solidFill>
                </w14:textFill>
              </w:rPr>
              <w:t>生：第一组句子中的第一个句子加点的部分形象生动地写出了雨来的机灵。第二个句子中加点的部分赞扬了雨来游泳本领高。这一组句子中加点的部分都表达了作者对雨来的喜爱与赞扬之情。</w:t>
            </w:r>
          </w:p>
          <w:p w14:paraId="78CAD93E">
            <w:pPr>
              <w:pStyle w:val="2"/>
              <w:spacing w:line="360" w:lineRule="auto"/>
              <w:jc w:val="left"/>
              <w:rPr>
                <w:rFonts w:hAnsi="宋体"/>
                <w:color w:val="000000" w:themeColor="text1"/>
                <w:sz w:val="24"/>
                <w14:textFill>
                  <w14:solidFill>
                    <w14:schemeClr w14:val="tx1"/>
                  </w14:solidFill>
                </w14:textFill>
              </w:rPr>
            </w:pPr>
            <w:r>
              <w:rPr>
                <w:rFonts w:hint="eastAsia" w:hAnsi="宋体"/>
                <w:color w:val="000000" w:themeColor="text1"/>
                <w:sz w:val="24"/>
                <w14:textFill>
                  <w14:solidFill>
                    <w14:schemeClr w14:val="tx1"/>
                  </w14:solidFill>
                </w14:textFill>
              </w:rPr>
              <w:t>师：第一组的分析很具体，谁来说一说第二组句子？</w:t>
            </w:r>
          </w:p>
          <w:p w14:paraId="18FD07E7">
            <w:pPr>
              <w:pStyle w:val="2"/>
              <w:spacing w:line="360" w:lineRule="auto"/>
              <w:jc w:val="left"/>
              <w:rPr>
                <w:rFonts w:hAnsi="宋体"/>
                <w:color w:val="000000" w:themeColor="text1"/>
                <w:sz w:val="24"/>
                <w14:textFill>
                  <w14:solidFill>
                    <w14:schemeClr w14:val="tx1"/>
                  </w14:solidFill>
                </w14:textFill>
              </w:rPr>
            </w:pPr>
            <w:r>
              <w:rPr>
                <w:rFonts w:hint="eastAsia" w:hAnsi="宋体"/>
                <w:color w:val="000000" w:themeColor="text1"/>
                <w:sz w:val="24"/>
                <w14:textFill>
                  <w14:solidFill>
                    <w14:schemeClr w14:val="tx1"/>
                  </w14:solidFill>
                </w14:textFill>
              </w:rPr>
              <w:t>生：第二组句子中加点的部分形象地刻画了敌人的凶残，表达了作者对敌人的憎恶与痛恨。</w:t>
            </w:r>
          </w:p>
          <w:p w14:paraId="3E24DD71">
            <w:pPr>
              <w:pStyle w:val="2"/>
              <w:spacing w:line="360" w:lineRule="auto"/>
              <w:jc w:val="left"/>
              <w:rPr>
                <w:rFonts w:hAnsi="宋体"/>
                <w:color w:val="000000" w:themeColor="text1"/>
                <w:sz w:val="24"/>
                <w14:textFill>
                  <w14:solidFill>
                    <w14:schemeClr w14:val="tx1"/>
                  </w14:solidFill>
                </w14:textFill>
              </w:rPr>
            </w:pPr>
            <w:r>
              <w:rPr>
                <w:rFonts w:hint="eastAsia" w:hAnsi="宋体"/>
                <w:color w:val="000000" w:themeColor="text1"/>
                <w:sz w:val="24"/>
                <w14:textFill>
                  <w14:solidFill>
                    <w14:schemeClr w14:val="tx1"/>
                  </w14:solidFill>
                </w14:textFill>
              </w:rPr>
              <w:t>师：同学们，在我们学过的课文中，也有很多这样的句子。请同学们从《我们家的男子汉》《芦花鞋》中找找这样的比喻句，摘抄下来，并说说这些句子表达了怎样的情感，完成第2课时课中导学单活动一。（生完成活动一）</w:t>
            </w:r>
          </w:p>
          <w:p w14:paraId="27501E8E">
            <w:pPr>
              <w:pStyle w:val="2"/>
              <w:spacing w:line="360" w:lineRule="auto"/>
              <w:jc w:val="left"/>
              <w:rPr>
                <w:rFonts w:hAnsi="宋体"/>
                <w:color w:val="000000" w:themeColor="text1"/>
                <w:sz w:val="24"/>
                <w14:textFill>
                  <w14:solidFill>
                    <w14:schemeClr w14:val="tx1"/>
                  </w14:solidFill>
                </w14:textFill>
              </w:rPr>
            </w:pPr>
            <w:r>
              <w:rPr>
                <w:rFonts w:hint="eastAsia" w:hAnsi="宋体"/>
                <w:color w:val="000000" w:themeColor="text1"/>
                <w:sz w:val="24"/>
                <w14:textFill>
                  <w14:solidFill>
                    <w14:schemeClr w14:val="tx1"/>
                  </w14:solidFill>
                </w14:textFill>
              </w:rPr>
              <w:t>师：找到了的同学可以在小组内交流交流。（生交流）</w:t>
            </w:r>
          </w:p>
          <w:p w14:paraId="47B0F3A5">
            <w:pPr>
              <w:pStyle w:val="2"/>
              <w:spacing w:line="360" w:lineRule="auto"/>
              <w:jc w:val="left"/>
              <w:rPr>
                <w:rFonts w:hAnsi="宋体"/>
                <w:color w:val="000000" w:themeColor="text1"/>
                <w:sz w:val="24"/>
                <w14:textFill>
                  <w14:solidFill>
                    <w14:schemeClr w14:val="tx1"/>
                  </w14:solidFill>
                </w14:textFill>
              </w:rPr>
            </w:pPr>
            <w:r>
              <w:rPr>
                <w:rFonts w:hint="eastAsia" w:hAnsi="宋体"/>
                <w:color w:val="000000" w:themeColor="text1"/>
                <w:sz w:val="24"/>
                <w14:textFill>
                  <w14:solidFill>
                    <w14:schemeClr w14:val="tx1"/>
                  </w14:solidFill>
                </w14:textFill>
              </w:rPr>
              <w:t>师：谁给大家说一说你找到的句子？</w:t>
            </w:r>
          </w:p>
          <w:p w14:paraId="6A7FD469">
            <w:pPr>
              <w:pStyle w:val="2"/>
              <w:spacing w:line="360" w:lineRule="auto"/>
              <w:jc w:val="left"/>
              <w:rPr>
                <w:rFonts w:hAnsi="宋体"/>
                <w:color w:val="000000" w:themeColor="text1"/>
                <w:sz w:val="24"/>
                <w14:textFill>
                  <w14:solidFill>
                    <w14:schemeClr w14:val="tx1"/>
                  </w14:solidFill>
                </w14:textFill>
              </w:rPr>
            </w:pPr>
            <w:r>
              <w:rPr>
                <w:rFonts w:hint="eastAsia" w:hAnsi="宋体"/>
                <w:color w:val="000000" w:themeColor="text1"/>
                <w:sz w:val="24"/>
                <w14:textFill>
                  <w14:solidFill>
                    <w14:schemeClr w14:val="tx1"/>
                  </w14:solidFill>
                </w14:textFill>
              </w:rPr>
              <w:t>生：我找的是：“一只胖胖的小手在我的手掌里，像一条倔强的活鱼一样挣扎着。”我的体会是这句话将小手比作活鱼，既表现了“男子汉”的可爱，也表达了作者对“男子汉”的喜爱。</w:t>
            </w:r>
          </w:p>
          <w:p w14:paraId="4504A752">
            <w:pPr>
              <w:pStyle w:val="2"/>
              <w:spacing w:line="360" w:lineRule="auto"/>
              <w:jc w:val="left"/>
              <w:rPr>
                <w:rFonts w:hAnsi="宋体"/>
                <w:color w:val="000000" w:themeColor="text1"/>
                <w:sz w:val="24"/>
                <w14:textFill>
                  <w14:solidFill>
                    <w14:schemeClr w14:val="tx1"/>
                  </w14:solidFill>
                </w14:textFill>
              </w:rPr>
            </w:pPr>
            <w:r>
              <w:rPr>
                <w:rFonts w:hint="eastAsia" w:hAnsi="宋体"/>
                <w:color w:val="000000" w:themeColor="text1"/>
                <w:sz w:val="24"/>
                <w14:textFill>
                  <w14:solidFill>
                    <w14:schemeClr w14:val="tx1"/>
                  </w14:solidFill>
                </w14:textFill>
              </w:rPr>
              <w:t>生：我找到了这样的句子：“那芦花很像鸭绒，看着，心里就觉得暖和。”我的体会是这句话将芦花比作鸭绒，既体现出芦花鞋的柔软、蓬松、温暖，又表现出作者对芦花鞋的喜爱。</w:t>
            </w:r>
          </w:p>
          <w:p w14:paraId="5E93D332">
            <w:pPr>
              <w:pStyle w:val="2"/>
              <w:spacing w:line="360" w:lineRule="auto"/>
              <w:jc w:val="left"/>
              <w:rPr>
                <w:rFonts w:hAnsi="宋体"/>
                <w:color w:val="000000" w:themeColor="text1"/>
                <w:sz w:val="24"/>
                <w14:textFill>
                  <w14:solidFill>
                    <w14:schemeClr w14:val="tx1"/>
                  </w14:solidFill>
                </w14:textFill>
              </w:rPr>
            </w:pPr>
            <w:r>
              <w:rPr>
                <w:rFonts w:hint="eastAsia" w:hAnsi="宋体"/>
                <w:color w:val="000000" w:themeColor="text1"/>
                <w:sz w:val="24"/>
                <w14:textFill>
                  <w14:solidFill>
                    <w14:schemeClr w14:val="tx1"/>
                  </w14:solidFill>
                </w14:textFill>
              </w:rPr>
              <w:t>生：我找到的句子是：“两双鞋既像四只鸟窝，又像两对鸟。”我的体会是这句话将鞋分别比作鸟窝和鸟，表现出作者对芦花鞋的喜爱之情。</w:t>
            </w:r>
          </w:p>
          <w:p w14:paraId="681A2045">
            <w:pPr>
              <w:pStyle w:val="2"/>
              <w:spacing w:line="360" w:lineRule="auto"/>
              <w:jc w:val="left"/>
              <w:rPr>
                <w:rFonts w:hAnsi="宋体"/>
                <w:color w:val="000000" w:themeColor="text1"/>
                <w:sz w:val="24"/>
                <w14:textFill>
                  <w14:solidFill>
                    <w14:schemeClr w14:val="tx1"/>
                  </w14:solidFill>
                </w14:textFill>
              </w:rPr>
            </w:pPr>
            <w:r>
              <w:rPr>
                <w:rFonts w:hint="eastAsia" w:hAnsi="宋体"/>
                <w:color w:val="000000" w:themeColor="text1"/>
                <w:sz w:val="24"/>
                <w14:textFill>
                  <w14:solidFill>
                    <w14:schemeClr w14:val="tx1"/>
                  </w14:solidFill>
                </w14:textFill>
              </w:rPr>
              <w:t>师：原来比喻句中蕴含着这么多秘密，同学们很会读书体会。它不仅生动形象，而且蕴含着丰富的情感，爱憎分明。请同学们看第2课时课中导学单的活动二，我们也来试着学写比喻句，表达自己的情感吧！（师板书：比喻句的秘密　生动形象　爱憎分明）</w:t>
            </w:r>
          </w:p>
          <w:p w14:paraId="3CBB8519">
            <w:pPr>
              <w:spacing w:line="360" w:lineRule="auto"/>
              <w:jc w:val="left"/>
              <w:rPr>
                <w:rFonts w:ascii="宋体" w:hAnsi="宋体"/>
                <w:color w:val="000000" w:themeColor="text1"/>
                <w:sz w:val="24"/>
                <w14:textFill>
                  <w14:solidFill>
                    <w14:schemeClr w14:val="tx1"/>
                  </w14:solidFill>
                </w14:textFill>
              </w:rPr>
            </w:pPr>
            <w:r>
              <w:drawing>
                <wp:inline distT="0" distB="0" distL="0" distR="0">
                  <wp:extent cx="5562600" cy="256540"/>
                  <wp:effectExtent l="0" t="0" r="0" b="0"/>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图片 33"/>
                          <pic:cNvPicPr>
                            <a:picLocks noChangeAspect="1"/>
                          </pic:cNvPicPr>
                        </pic:nvPicPr>
                        <pic:blipFill>
                          <a:blip r:embed="rId18"/>
                          <a:srcRect r="10117"/>
                          <a:stretch>
                            <a:fillRect/>
                          </a:stretch>
                        </pic:blipFill>
                        <pic:spPr>
                          <a:xfrm>
                            <a:off x="0" y="0"/>
                            <a:ext cx="5562600" cy="256540"/>
                          </a:xfrm>
                          <a:prstGeom prst="rect">
                            <a:avLst/>
                          </a:prstGeom>
                          <a:ln>
                            <a:noFill/>
                          </a:ln>
                        </pic:spPr>
                      </pic:pic>
                    </a:graphicData>
                  </a:graphic>
                </wp:inline>
              </w:drawing>
            </w:r>
          </w:p>
          <w:p w14:paraId="4D54E19D">
            <w:pPr>
              <w:shd w:val="clear" w:color="auto" w:fill="E7F7F9"/>
              <w:spacing w:line="360" w:lineRule="auto"/>
              <w:jc w:val="left"/>
              <w:rPr>
                <w:rFonts w:ascii="宋体" w:hAnsi="宋体"/>
                <w:sz w:val="24"/>
              </w:rPr>
            </w:pPr>
            <w:r>
              <w:rPr>
                <w:rFonts w:hint="eastAsia" w:ascii="宋体" w:hAnsi="宋体"/>
                <w:sz w:val="24"/>
              </w:rPr>
              <w:t>活动二：读下面的句子，体会其中的情感，试着用比喻的修辞手法表达爱憎。</w:t>
            </w:r>
          </w:p>
          <w:p w14:paraId="4C60291D">
            <w:pPr>
              <w:shd w:val="clear" w:color="auto" w:fill="E7F7F9"/>
              <w:spacing w:line="360" w:lineRule="auto"/>
              <w:jc w:val="left"/>
              <w:rPr>
                <w:rFonts w:ascii="宋体" w:hAnsi="宋体"/>
                <w:sz w:val="24"/>
              </w:rPr>
            </w:pPr>
            <w:r>
              <w:rPr>
                <w:rFonts w:hint="eastAsia" w:ascii="宋体" w:hAnsi="宋体"/>
                <w:sz w:val="24"/>
              </w:rPr>
              <w:t>1.她跳着轻快的舞蹈。</w:t>
            </w:r>
          </w:p>
          <w:p w14:paraId="201618A6">
            <w:pPr>
              <w:shd w:val="clear" w:color="auto" w:fill="E7F7F9"/>
              <w:spacing w:line="360" w:lineRule="auto"/>
              <w:ind w:firstLine="240" w:firstLineChars="100"/>
              <w:jc w:val="left"/>
              <w:rPr>
                <w:rFonts w:ascii="宋体" w:hAnsi="宋体"/>
                <w:sz w:val="24"/>
                <w:u w:val="single"/>
              </w:rPr>
            </w:pPr>
            <w:r>
              <w:rPr>
                <w:rFonts w:hint="eastAsia" w:ascii="宋体" w:hAnsi="宋体"/>
                <w:sz w:val="24"/>
                <w:u w:val="single"/>
              </w:rPr>
              <w:t>示例：她像一只美丽的蝴蝶，跳着轻快的舞蹈。</w:t>
            </w:r>
          </w:p>
          <w:p w14:paraId="0ABC6D5A">
            <w:pPr>
              <w:shd w:val="clear" w:color="auto" w:fill="E7F7F9"/>
              <w:spacing w:line="360" w:lineRule="auto"/>
              <w:jc w:val="left"/>
              <w:rPr>
                <w:rFonts w:ascii="宋体" w:hAnsi="宋体"/>
                <w:sz w:val="24"/>
              </w:rPr>
            </w:pPr>
            <w:r>
              <w:rPr>
                <w:rFonts w:hint="eastAsia" w:ascii="宋体" w:hAnsi="宋体"/>
                <w:sz w:val="24"/>
              </w:rPr>
              <w:t>2.那个小偷远远地盯着柜台里的珠宝。</w:t>
            </w:r>
          </w:p>
          <w:p w14:paraId="79BBCF63">
            <w:pPr>
              <w:shd w:val="clear" w:color="auto" w:fill="E7F7F9"/>
              <w:spacing w:line="360" w:lineRule="auto"/>
              <w:ind w:firstLine="240" w:firstLineChars="100"/>
              <w:jc w:val="left"/>
              <w:rPr>
                <w:rFonts w:ascii="宋体" w:hAnsi="宋体"/>
                <w:sz w:val="24"/>
                <w:u w:val="single"/>
              </w:rPr>
            </w:pPr>
            <w:r>
              <w:rPr>
                <w:rFonts w:hint="eastAsia" w:ascii="宋体" w:hAnsi="宋体"/>
                <w:sz w:val="24"/>
                <w:u w:val="single"/>
              </w:rPr>
              <w:t>示例：那个小偷远远地盯着柜台里的珠宝，就像老鼠瞅着灶台上的美食。</w:t>
            </w:r>
          </w:p>
          <w:p w14:paraId="351003EC">
            <w:pPr>
              <w:pStyle w:val="2"/>
              <w:spacing w:line="360" w:lineRule="auto"/>
              <w:jc w:val="left"/>
              <w:rPr>
                <w:rFonts w:hAnsi="宋体"/>
                <w:color w:val="000000" w:themeColor="text1"/>
                <w:sz w:val="24"/>
                <w14:textFill>
                  <w14:solidFill>
                    <w14:schemeClr w14:val="tx1"/>
                  </w14:solidFill>
                </w14:textFill>
              </w:rPr>
            </w:pPr>
            <w:r>
              <w:rPr>
                <w:rFonts w:hint="eastAsia" w:hAnsi="宋体"/>
                <w:color w:val="000000" w:themeColor="text1"/>
                <w:sz w:val="24"/>
                <w14:textFill>
                  <w14:solidFill>
                    <w14:schemeClr w14:val="tx1"/>
                  </w14:solidFill>
                </w14:textFill>
              </w:rPr>
              <w:t>师：读活动二中的这两个句子，你们能读出句中人物的心理活动吗？</w:t>
            </w:r>
          </w:p>
          <w:p w14:paraId="4273516C">
            <w:pPr>
              <w:pStyle w:val="2"/>
              <w:spacing w:line="360" w:lineRule="auto"/>
              <w:jc w:val="left"/>
              <w:rPr>
                <w:rFonts w:hAnsi="宋体"/>
                <w:color w:val="000000" w:themeColor="text1"/>
                <w:sz w:val="24"/>
                <w14:textFill>
                  <w14:solidFill>
                    <w14:schemeClr w14:val="tx1"/>
                  </w14:solidFill>
                </w14:textFill>
              </w:rPr>
            </w:pPr>
            <w:r>
              <w:rPr>
                <w:rFonts w:hint="eastAsia" w:hAnsi="宋体"/>
                <w:color w:val="000000" w:themeColor="text1"/>
                <w:sz w:val="24"/>
                <w14:textFill>
                  <w14:solidFill>
                    <w14:schemeClr w14:val="tx1"/>
                  </w14:solidFill>
                </w14:textFill>
              </w:rPr>
              <w:t>生：读第1句话，我感受到小姑娘内心应该是轻松愉悦的，她沉浸在舞蹈的世界中。</w:t>
            </w:r>
          </w:p>
          <w:p w14:paraId="5D076A29">
            <w:pPr>
              <w:pStyle w:val="2"/>
              <w:spacing w:line="360" w:lineRule="auto"/>
              <w:jc w:val="left"/>
              <w:rPr>
                <w:rFonts w:hAnsi="宋体"/>
                <w:color w:val="000000" w:themeColor="text1"/>
                <w:sz w:val="24"/>
                <w14:textFill>
                  <w14:solidFill>
                    <w14:schemeClr w14:val="tx1"/>
                  </w14:solidFill>
                </w14:textFill>
              </w:rPr>
            </w:pPr>
            <w:r>
              <w:rPr>
                <w:rFonts w:hint="eastAsia" w:hAnsi="宋体"/>
                <w:color w:val="000000" w:themeColor="text1"/>
                <w:sz w:val="24"/>
                <w14:textFill>
                  <w14:solidFill>
                    <w14:schemeClr w14:val="tx1"/>
                  </w14:solidFill>
                </w14:textFill>
              </w:rPr>
              <w:t>生：读第2句话，我感受到小偷的贪婪，他很想要那些珠宝。</w:t>
            </w:r>
          </w:p>
          <w:p w14:paraId="00807D24">
            <w:pPr>
              <w:pStyle w:val="2"/>
              <w:spacing w:line="360" w:lineRule="auto"/>
              <w:jc w:val="left"/>
              <w:rPr>
                <w:rFonts w:hAnsi="宋体"/>
                <w:color w:val="000000" w:themeColor="text1"/>
                <w:sz w:val="24"/>
                <w14:textFill>
                  <w14:solidFill>
                    <w14:schemeClr w14:val="tx1"/>
                  </w14:solidFill>
                </w14:textFill>
              </w:rPr>
            </w:pPr>
            <w:r>
              <w:rPr>
                <w:rFonts w:hint="eastAsia" w:hAnsi="宋体"/>
                <w:color w:val="000000" w:themeColor="text1"/>
                <w:sz w:val="24"/>
                <w14:textFill>
                  <w14:solidFill>
                    <w14:schemeClr w14:val="tx1"/>
                  </w14:solidFill>
                </w14:textFill>
              </w:rPr>
              <w:t>师：同学们的感受很对！你们能不能将这两个句子改成比喻句来表达感情，使人物的心理活动更加生动形象呢？</w:t>
            </w:r>
          </w:p>
          <w:p w14:paraId="08277B7F">
            <w:pPr>
              <w:pStyle w:val="2"/>
              <w:spacing w:line="360" w:lineRule="auto"/>
              <w:jc w:val="left"/>
              <w:rPr>
                <w:rFonts w:hAnsi="宋体"/>
                <w:color w:val="000000" w:themeColor="text1"/>
                <w:sz w:val="24"/>
                <w14:textFill>
                  <w14:solidFill>
                    <w14:schemeClr w14:val="tx1"/>
                  </w14:solidFill>
                </w14:textFill>
              </w:rPr>
            </w:pPr>
            <w:r>
              <w:rPr>
                <w:rFonts w:hint="eastAsia" w:hAnsi="宋体"/>
                <w:color w:val="000000" w:themeColor="text1"/>
                <w:sz w:val="24"/>
                <w14:textFill>
                  <w14:solidFill>
                    <w14:schemeClr w14:val="tx1"/>
                  </w14:solidFill>
                </w14:textFill>
              </w:rPr>
              <w:t>生：她像一只美丽的蝴蝶，跳着轻快的舞蹈。</w:t>
            </w:r>
          </w:p>
          <w:p w14:paraId="24D491BC">
            <w:pPr>
              <w:pStyle w:val="2"/>
              <w:spacing w:line="360" w:lineRule="auto"/>
              <w:jc w:val="left"/>
              <w:rPr>
                <w:rFonts w:hAnsi="宋体"/>
                <w:color w:val="000000" w:themeColor="text1"/>
                <w:sz w:val="24"/>
                <w14:textFill>
                  <w14:solidFill>
                    <w14:schemeClr w14:val="tx1"/>
                  </w14:solidFill>
                </w14:textFill>
              </w:rPr>
            </w:pPr>
            <w:r>
              <w:rPr>
                <w:rFonts w:hint="eastAsia" w:hAnsi="宋体"/>
                <w:color w:val="000000" w:themeColor="text1"/>
                <w:sz w:val="24"/>
                <w14:textFill>
                  <w14:solidFill>
                    <w14:schemeClr w14:val="tx1"/>
                  </w14:solidFill>
                </w14:textFill>
              </w:rPr>
              <w:t>生：那个小偷远远地盯着柜台里的珠宝，就像老鼠瞅着灶台上的美食。</w:t>
            </w:r>
          </w:p>
          <w:p w14:paraId="09E7A102">
            <w:pPr>
              <w:pStyle w:val="2"/>
              <w:spacing w:line="360" w:lineRule="auto"/>
              <w:jc w:val="left"/>
              <w:rPr>
                <w:rFonts w:hAnsi="宋体"/>
                <w:color w:val="000000" w:themeColor="text1"/>
                <w:sz w:val="24"/>
                <w14:textFill>
                  <w14:solidFill>
                    <w14:schemeClr w14:val="tx1"/>
                  </w14:solidFill>
                </w14:textFill>
              </w:rPr>
            </w:pPr>
            <w:r>
              <w:rPr>
                <w:rFonts w:hint="eastAsia" w:hAnsi="宋体"/>
                <w:color w:val="000000" w:themeColor="text1"/>
                <w:sz w:val="24"/>
                <w14:textFill>
                  <w14:solidFill>
                    <w14:schemeClr w14:val="tx1"/>
                  </w14:solidFill>
                </w14:textFill>
              </w:rPr>
              <w:t>师：很好。用比喻句来描写事物的特征，能让事物更加生动形象；用比喻的修辞手法来渲染景物，能让景物具体可感；用比喻句来表达感情，能让自己的爱憎更加分明。希望同学们在平时的阅读学习中，积累更多的比喻句，并运用到自己的习作中，相信一定会收到良好的效果。</w:t>
            </w:r>
          </w:p>
          <w:p w14:paraId="161876B0">
            <w:pPr>
              <w:pStyle w:val="2"/>
              <w:spacing w:line="360" w:lineRule="auto"/>
              <w:jc w:val="center"/>
              <w:rPr>
                <w:rFonts w:hAnsi="宋体"/>
                <w:b/>
                <w:color w:val="000000" w:themeColor="text1"/>
                <w:sz w:val="24"/>
                <w14:textFill>
                  <w14:solidFill>
                    <w14:schemeClr w14:val="tx1"/>
                  </w14:solidFill>
                </w14:textFill>
              </w:rPr>
            </w:pPr>
            <w:r>
              <w:rPr>
                <w:rFonts w:hint="eastAsia" w:hAnsi="宋体"/>
                <w:b/>
                <w:color w:val="000000" w:themeColor="text1"/>
                <w:sz w:val="24"/>
                <w14:textFill>
                  <w14:solidFill>
                    <w14:schemeClr w14:val="tx1"/>
                  </w14:solidFill>
                </w14:textFill>
              </w:rPr>
              <w:t>板块二　诵读古诗，体会情感</w:t>
            </w:r>
          </w:p>
          <w:p w14:paraId="438DF0D0">
            <w:pPr>
              <w:pStyle w:val="2"/>
              <w:spacing w:line="360" w:lineRule="auto"/>
              <w:jc w:val="left"/>
              <w:rPr>
                <w:rFonts w:hAnsi="宋体"/>
                <w:color w:val="000000" w:themeColor="text1"/>
                <w:sz w:val="24"/>
                <w14:textFill>
                  <w14:solidFill>
                    <w14:schemeClr w14:val="tx1"/>
                  </w14:solidFill>
                </w14:textFill>
              </w:rPr>
            </w:pPr>
            <w:r>
              <w:rPr>
                <w:rFonts w:hint="eastAsia" w:hAnsi="宋体"/>
                <w:color w:val="000000" w:themeColor="text1"/>
                <w:sz w:val="24"/>
                <w14:textFill>
                  <w14:solidFill>
                    <w14:schemeClr w14:val="tx1"/>
                  </w14:solidFill>
                </w14:textFill>
              </w:rPr>
              <w:t>师：现在我们来学习一首古诗。（课件出示古诗《独坐敬亭山》，同时播放朗读音频。）</w:t>
            </w:r>
          </w:p>
          <w:p w14:paraId="375C4237">
            <w:pPr>
              <w:pStyle w:val="2"/>
              <w:spacing w:line="360" w:lineRule="auto"/>
              <w:jc w:val="left"/>
              <w:rPr>
                <w:rFonts w:hAnsi="宋体"/>
                <w:color w:val="000000" w:themeColor="text1"/>
                <w:sz w:val="24"/>
                <w14:textFill>
                  <w14:solidFill>
                    <w14:schemeClr w14:val="tx1"/>
                  </w14:solidFill>
                </w14:textFill>
              </w:rPr>
            </w:pPr>
            <w:r>
              <w:rPr>
                <w:rFonts w:hint="eastAsia" w:hAnsi="宋体"/>
                <w:color w:val="000000" w:themeColor="text1"/>
                <w:sz w:val="24"/>
                <w14:textFill>
                  <w14:solidFill>
                    <w14:schemeClr w14:val="tx1"/>
                  </w14:solidFill>
                </w14:textFill>
              </w:rPr>
              <w:t>师：请同学们自由读一读古诗。（生自由读，师再指名读。）</w:t>
            </w:r>
          </w:p>
          <w:p w14:paraId="69650BF9">
            <w:pPr>
              <w:pStyle w:val="2"/>
              <w:spacing w:line="360" w:lineRule="auto"/>
              <w:jc w:val="left"/>
              <w:rPr>
                <w:rFonts w:hAnsi="宋体"/>
                <w:color w:val="000000" w:themeColor="text1"/>
                <w:sz w:val="24"/>
                <w14:textFill>
                  <w14:solidFill>
                    <w14:schemeClr w14:val="tx1"/>
                  </w14:solidFill>
                </w14:textFill>
              </w:rPr>
            </w:pPr>
            <w:r>
              <w:rPr>
                <w:rFonts w:hint="eastAsia" w:hAnsi="宋体"/>
                <w:color w:val="000000" w:themeColor="text1"/>
                <w:sz w:val="24"/>
                <w14:textFill>
                  <w14:solidFill>
                    <w14:schemeClr w14:val="tx1"/>
                  </w14:solidFill>
                </w14:textFill>
              </w:rPr>
              <w:t>师：“敬、亭”这两个字都是后鼻音，要读准。再请一个同学来读一读。（指名读）</w:t>
            </w:r>
          </w:p>
          <w:p w14:paraId="6489410C">
            <w:pPr>
              <w:pStyle w:val="2"/>
              <w:spacing w:line="360" w:lineRule="auto"/>
              <w:jc w:val="left"/>
              <w:rPr>
                <w:rFonts w:hAnsi="宋体"/>
                <w:color w:val="000000" w:themeColor="text1"/>
                <w:sz w:val="24"/>
                <w14:textFill>
                  <w14:solidFill>
                    <w14:schemeClr w14:val="tx1"/>
                  </w14:solidFill>
                </w14:textFill>
              </w:rPr>
            </w:pPr>
            <w:r>
              <w:rPr>
                <w:rFonts w:hint="eastAsia" w:hAnsi="宋体"/>
                <w:color w:val="000000" w:themeColor="text1"/>
                <w:sz w:val="24"/>
                <w14:textFill>
                  <w14:solidFill>
                    <w14:schemeClr w14:val="tx1"/>
                  </w14:solidFill>
                </w14:textFill>
              </w:rPr>
              <w:t>师：这首诗是五言绝句，朗读节奏是“二三”停顿，同学们一起来读一读古诗，读出诗歌的节奏。（生齐读）</w:t>
            </w:r>
          </w:p>
          <w:p w14:paraId="0091514A">
            <w:pPr>
              <w:pStyle w:val="2"/>
              <w:spacing w:line="360" w:lineRule="auto"/>
              <w:jc w:val="left"/>
              <w:rPr>
                <w:rFonts w:hAnsi="宋体"/>
                <w:color w:val="000000" w:themeColor="text1"/>
                <w:sz w:val="24"/>
                <w14:textFill>
                  <w14:solidFill>
                    <w14:schemeClr w14:val="tx1"/>
                  </w14:solidFill>
                </w14:textFill>
              </w:rPr>
            </w:pPr>
            <w:r>
              <w:rPr>
                <w:rFonts w:hint="eastAsia" w:hAnsi="宋体"/>
                <w:color w:val="000000" w:themeColor="text1"/>
                <w:sz w:val="24"/>
                <w14:textFill>
                  <w14:solidFill>
                    <w14:schemeClr w14:val="tx1"/>
                  </w14:solidFill>
                </w14:textFill>
              </w:rPr>
              <w:t>师：要读懂这首诗，我们先来了解这首诗的写作背景。</w:t>
            </w:r>
          </w:p>
          <w:p w14:paraId="3D095C1C">
            <w:pPr>
              <w:pStyle w:val="2"/>
              <w:spacing w:line="360" w:lineRule="auto"/>
              <w:jc w:val="left"/>
              <w:rPr>
                <w:rFonts w:hAnsi="宋体"/>
                <w:color w:val="000000" w:themeColor="text1"/>
                <w:sz w:val="24"/>
                <w14:textFill>
                  <w14:solidFill>
                    <w14:schemeClr w14:val="tx1"/>
                  </w14:solidFill>
                </w14:textFill>
              </w:rPr>
            </w:pPr>
            <w:r>
              <w:drawing>
                <wp:inline distT="0" distB="0" distL="0" distR="0">
                  <wp:extent cx="5561965" cy="234315"/>
                  <wp:effectExtent l="0" t="0" r="0" b="0"/>
                  <wp:docPr id="48" name="图片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图片 48"/>
                          <pic:cNvPicPr>
                            <a:picLocks noChangeAspect="1"/>
                          </pic:cNvPicPr>
                        </pic:nvPicPr>
                        <pic:blipFill>
                          <a:blip r:embed="rId23"/>
                          <a:stretch>
                            <a:fillRect/>
                          </a:stretch>
                        </pic:blipFill>
                        <pic:spPr>
                          <a:xfrm>
                            <a:off x="0" y="0"/>
                            <a:ext cx="5562000" cy="234861"/>
                          </a:xfrm>
                          <a:prstGeom prst="rect">
                            <a:avLst/>
                          </a:prstGeom>
                        </pic:spPr>
                      </pic:pic>
                    </a:graphicData>
                  </a:graphic>
                </wp:inline>
              </w:drawing>
            </w:r>
          </w:p>
          <w:p w14:paraId="61E834E2">
            <w:pPr>
              <w:shd w:val="clear" w:color="auto" w:fill="E7F7F9"/>
              <w:spacing w:line="360" w:lineRule="auto"/>
              <w:ind w:firstLine="480" w:firstLineChars="200"/>
              <w:jc w:val="left"/>
              <w:rPr>
                <w:rFonts w:ascii="宋体" w:hAnsi="宋体"/>
                <w:sz w:val="24"/>
              </w:rPr>
            </w:pPr>
            <w:r>
              <w:rPr>
                <w:rFonts w:hint="eastAsia" w:ascii="宋体" w:hAnsi="宋体"/>
                <w:sz w:val="24"/>
              </w:rPr>
              <w:t>【写作背景】敬亭山在宣州（今安徽省宣州市），宣州是六朝以来江南名郡。李白一生凡七游宣城（今安徽省宣州市），这首五绝作于天宝十二载（753）秋游宣州时，距他被迫于天宝三载离开长安已有整整十年时间了。长期漂泊生活，使李白饱尝了人间辛酸滋味，看透了世态炎凉，从而加深了对现实的不满，增添了孤寂之感。此诗写独坐敬亭山时的情趣，正是诗人带着怀才不遇而产生的孤独与寂寞的感情，到大自然怀抱中寻求安慰的生活写照。</w:t>
            </w:r>
          </w:p>
          <w:p w14:paraId="2441BA5D">
            <w:pPr>
              <w:pStyle w:val="2"/>
              <w:spacing w:line="360" w:lineRule="auto"/>
              <w:jc w:val="left"/>
              <w:rPr>
                <w:rFonts w:hAnsi="宋体"/>
                <w:color w:val="000000" w:themeColor="text1"/>
                <w:sz w:val="24"/>
                <w14:textFill>
                  <w14:solidFill>
                    <w14:schemeClr w14:val="tx1"/>
                  </w14:solidFill>
                </w14:textFill>
              </w:rPr>
            </w:pPr>
            <w:r>
              <w:rPr>
                <w:rFonts w:hint="eastAsia" w:hAnsi="宋体"/>
                <w:color w:val="000000" w:themeColor="text1"/>
                <w:sz w:val="24"/>
                <w14:textFill>
                  <w14:solidFill>
                    <w14:schemeClr w14:val="tx1"/>
                  </w14:solidFill>
                </w14:textFill>
              </w:rPr>
              <w:t>师：知道了这首诗的写作背景，我们来看看这首诗的意思。请同学们边读边用学过的方法理解诗句。（生边读古诗边理解诗句。）</w:t>
            </w:r>
          </w:p>
          <w:p w14:paraId="0897552F">
            <w:pPr>
              <w:pStyle w:val="2"/>
              <w:spacing w:line="360" w:lineRule="auto"/>
              <w:jc w:val="left"/>
              <w:rPr>
                <w:rFonts w:hAnsi="宋体"/>
                <w:color w:val="000000" w:themeColor="text1"/>
                <w:sz w:val="24"/>
                <w14:textFill>
                  <w14:solidFill>
                    <w14:schemeClr w14:val="tx1"/>
                  </w14:solidFill>
                </w14:textFill>
              </w:rPr>
            </w:pPr>
            <w:r>
              <w:rPr>
                <w:rFonts w:hint="eastAsia" w:hAnsi="宋体"/>
                <w:color w:val="000000" w:themeColor="text1"/>
                <w:sz w:val="24"/>
                <w14:textFill>
                  <w14:solidFill>
                    <w14:schemeClr w14:val="tx1"/>
                  </w14:solidFill>
                </w14:textFill>
              </w:rPr>
              <w:t>师：你们读懂了什么？还有哪些不懂的地方？提出来与大家交流。</w:t>
            </w:r>
          </w:p>
          <w:p w14:paraId="30ABA5EC">
            <w:pPr>
              <w:pStyle w:val="2"/>
              <w:spacing w:line="360" w:lineRule="auto"/>
              <w:jc w:val="left"/>
              <w:rPr>
                <w:rFonts w:hAnsi="宋体"/>
                <w:color w:val="000000" w:themeColor="text1"/>
                <w:sz w:val="24"/>
                <w14:textFill>
                  <w14:solidFill>
                    <w14:schemeClr w14:val="tx1"/>
                  </w14:solidFill>
                </w14:textFill>
              </w:rPr>
            </w:pPr>
            <w:r>
              <w:rPr>
                <w:rFonts w:hint="eastAsia" w:hAnsi="宋体"/>
                <w:color w:val="000000" w:themeColor="text1"/>
                <w:sz w:val="24"/>
                <w14:textFill>
                  <w14:solidFill>
                    <w14:schemeClr w14:val="tx1"/>
                  </w14:solidFill>
                </w14:textFill>
              </w:rPr>
              <w:t>生：我读懂了第一、二句：众鸟高飞尽，孤云独去闲。“众”的意思是众多；“孤云”是孤零零的云；“独去”指独自飘去；“闲”指悠闲。我仿佛看到了鸟儿们都高飞远去，一片孤零零的云悠闲地飘浮在空中，越飘越远。</w:t>
            </w:r>
          </w:p>
          <w:p w14:paraId="44090AE7">
            <w:pPr>
              <w:pStyle w:val="2"/>
              <w:spacing w:line="360" w:lineRule="auto"/>
              <w:jc w:val="left"/>
              <w:rPr>
                <w:rFonts w:hAnsi="宋体"/>
                <w:color w:val="000000" w:themeColor="text1"/>
                <w:sz w:val="24"/>
                <w14:textFill>
                  <w14:solidFill>
                    <w14:schemeClr w14:val="tx1"/>
                  </w14:solidFill>
                </w14:textFill>
              </w:rPr>
            </w:pPr>
            <w:r>
              <w:rPr>
                <w:rFonts w:hint="eastAsia" w:hAnsi="宋体"/>
                <w:color w:val="000000" w:themeColor="text1"/>
                <w:sz w:val="24"/>
                <w14:textFill>
                  <w14:solidFill>
                    <w14:schemeClr w14:val="tx1"/>
                  </w14:solidFill>
                </w14:textFill>
              </w:rPr>
              <w:t>生：我读懂了第三、四句：相看两不厌，只有敬亭山。“厌”指讨厌，厌恶。我觉得这两句诗的大意应该是：你看我，我看你，彼此之间两不相厌的，只有我和眼前的敬亭山啊！</w:t>
            </w:r>
          </w:p>
          <w:p w14:paraId="29F4144A">
            <w:pPr>
              <w:pStyle w:val="2"/>
              <w:spacing w:line="360" w:lineRule="auto"/>
              <w:jc w:val="left"/>
              <w:rPr>
                <w:rFonts w:hAnsi="宋体"/>
                <w:color w:val="000000" w:themeColor="text1"/>
                <w:sz w:val="24"/>
                <w14:textFill>
                  <w14:solidFill>
                    <w14:schemeClr w14:val="tx1"/>
                  </w14:solidFill>
                </w14:textFill>
              </w:rPr>
            </w:pPr>
            <w:r>
              <w:rPr>
                <w:rFonts w:hint="eastAsia" w:hAnsi="宋体"/>
                <w:color w:val="000000" w:themeColor="text1"/>
                <w:sz w:val="24"/>
                <w14:textFill>
                  <w14:solidFill>
                    <w14:schemeClr w14:val="tx1"/>
                  </w14:solidFill>
                </w14:textFill>
              </w:rPr>
              <w:t>师：这是一首写景诗，既写眼前之景，又抒发了孤独之感，诗人以动衬静，烘托了其内心的孤独和寂寞。这种生动形象的写法，暗示了诗人在敬亭山游览静观之久，写出他“独坐”时孤寂的情景。理解了诗意，你们能想象画面，背一背这首诗吗？（生先自由背诵，师再指名背诵。）</w:t>
            </w:r>
          </w:p>
          <w:p w14:paraId="13BB2298">
            <w:pPr>
              <w:pStyle w:val="2"/>
              <w:spacing w:line="360" w:lineRule="auto"/>
              <w:jc w:val="left"/>
              <w:rPr>
                <w:rFonts w:hAnsi="宋体"/>
                <w:color w:val="000000" w:themeColor="text1"/>
                <w:sz w:val="24"/>
                <w14:textFill>
                  <w14:solidFill>
                    <w14:schemeClr w14:val="tx1"/>
                  </w14:solidFill>
                </w14:textFill>
              </w:rPr>
            </w:pPr>
            <w:r>
              <w:rPr>
                <w:rFonts w:hint="eastAsia" w:hAnsi="宋体"/>
                <w:color w:val="000000" w:themeColor="text1"/>
                <w:sz w:val="24"/>
                <w14:textFill>
                  <w14:solidFill>
                    <w14:schemeClr w14:val="tx1"/>
                  </w14:solidFill>
                </w14:textFill>
              </w:rPr>
              <w:t>师：背着，听着，我们仿佛看到了诗人独坐敬亭山时孤独的身影。李白的《独坐敬亭山》和柳宗元的《江雪》有异曲同工之妙。两首诗中都有一个“独”字，都是写景寄情，都有独游的情趣，也有深含在其中的旷世的孤独。请同学们看第2课时的课末固学单，我们一起来读一读《江雪》。（出示课末固学单，生读。）</w:t>
            </w:r>
          </w:p>
          <w:p w14:paraId="29E6C8F8">
            <w:pPr>
              <w:pStyle w:val="2"/>
              <w:spacing w:line="360" w:lineRule="auto"/>
              <w:jc w:val="left"/>
              <w:rPr>
                <w:rFonts w:hAnsi="宋体"/>
                <w:color w:val="000000" w:themeColor="text1"/>
                <w:sz w:val="24"/>
                <w14:textFill>
                  <w14:solidFill>
                    <w14:schemeClr w14:val="tx1"/>
                  </w14:solidFill>
                </w14:textFill>
              </w:rPr>
            </w:pPr>
            <w:r>
              <w:rPr>
                <w:rFonts w:hint="eastAsia" w:hAnsi="宋体"/>
                <w:color w:val="000000" w:themeColor="text1"/>
                <w:sz w:val="24"/>
                <w14:textFill>
                  <w14:solidFill>
                    <w14:schemeClr w14:val="tx1"/>
                  </w14:solidFill>
                </w14:textFill>
              </w:rPr>
              <w:t>师：如果让你们给《江雪》配上一幅画，你们会画些什么？</w:t>
            </w:r>
            <w:r>
              <w:rPr>
                <w:rFonts w:hAnsi="宋体"/>
                <w:color w:val="000000" w:themeColor="text1"/>
                <w:sz w:val="24"/>
                <w14:textFill>
                  <w14:solidFill>
                    <w14:schemeClr w14:val="tx1"/>
                  </w14:solidFill>
                </w14:textFill>
              </w:rPr>
              <w:t xml:space="preserve"> </w:t>
            </w:r>
          </w:p>
          <w:p w14:paraId="3E346D96">
            <w:pPr>
              <w:pStyle w:val="2"/>
              <w:spacing w:line="360" w:lineRule="auto"/>
              <w:jc w:val="left"/>
              <w:rPr>
                <w:rFonts w:hAnsi="宋体"/>
                <w:color w:val="000000" w:themeColor="text1"/>
                <w:sz w:val="24"/>
                <w14:textFill>
                  <w14:solidFill>
                    <w14:schemeClr w14:val="tx1"/>
                  </w14:solidFill>
                </w14:textFill>
              </w:rPr>
            </w:pPr>
            <w:r>
              <w:rPr>
                <w:rFonts w:hint="eastAsia" w:hAnsi="宋体"/>
                <w:color w:val="000000" w:themeColor="text1"/>
                <w:sz w:val="24"/>
                <w14:textFill>
                  <w14:solidFill>
                    <w14:schemeClr w14:val="tx1"/>
                  </w14:solidFill>
                </w14:textFill>
              </w:rPr>
              <w:t>生：白茫茫的大地和被大雪覆盖的江河。</w:t>
            </w:r>
          </w:p>
          <w:p w14:paraId="7C5CFA24">
            <w:pPr>
              <w:pStyle w:val="2"/>
              <w:spacing w:line="360" w:lineRule="auto"/>
              <w:jc w:val="left"/>
              <w:rPr>
                <w:rFonts w:hAnsi="宋体"/>
                <w:color w:val="000000" w:themeColor="text1"/>
                <w:sz w:val="24"/>
                <w14:textFill>
                  <w14:solidFill>
                    <w14:schemeClr w14:val="tx1"/>
                  </w14:solidFill>
                </w14:textFill>
              </w:rPr>
            </w:pPr>
            <w:r>
              <w:rPr>
                <w:rFonts w:hint="eastAsia" w:hAnsi="宋体"/>
                <w:color w:val="000000" w:themeColor="text1"/>
                <w:sz w:val="24"/>
                <w14:textFill>
                  <w14:solidFill>
                    <w14:schemeClr w14:val="tx1"/>
                  </w14:solidFill>
                </w14:textFill>
              </w:rPr>
              <w:t>生：我还会画上一个披着蓑衣的钓翁，独自坐在一叶扁舟之上。</w:t>
            </w:r>
          </w:p>
          <w:p w14:paraId="15F53170">
            <w:pPr>
              <w:pStyle w:val="2"/>
              <w:spacing w:line="360" w:lineRule="auto"/>
              <w:jc w:val="left"/>
              <w:rPr>
                <w:rFonts w:hAnsi="宋体"/>
                <w:color w:val="000000" w:themeColor="text1"/>
                <w:sz w:val="24"/>
                <w14:textFill>
                  <w14:solidFill>
                    <w14:schemeClr w14:val="tx1"/>
                  </w14:solidFill>
                </w14:textFill>
              </w:rPr>
            </w:pPr>
            <w:r>
              <w:rPr>
                <w:rFonts w:hint="eastAsia" w:hAnsi="宋体"/>
                <w:color w:val="000000" w:themeColor="text1"/>
                <w:sz w:val="24"/>
                <w14:textFill>
                  <w14:solidFill>
                    <w14:schemeClr w14:val="tx1"/>
                  </w14:solidFill>
                </w14:textFill>
              </w:rPr>
              <w:t>师：《独坐敬亭山》中诗人以奇特的想象力和巧妙的构思，赋予山水景物以生命。作者写的是自己的孤独，更是自己在孤独中的豁达。《江雪》描写了一幅壮阔凄寂的雪景图，山山是雪，路路洁白，飞鸟绝迹，人踪湮没，展现出极端的寂静与绝对的沉默，而孤舟之中垂钓的老者，又使人豁然开朗。这两首诗表面上是写景，其实是诗人在抒发自己的情感，寓情于景，情景交融。把两首诗放在一起，多读一读，你们会读出古诗特有的意蕴。</w:t>
            </w:r>
          </w:p>
          <w:p w14:paraId="3C18F5BA">
            <w:pPr>
              <w:spacing w:line="360" w:lineRule="auto"/>
              <w:jc w:val="left"/>
              <w:rPr>
                <w:rFonts w:ascii="宋体" w:hAnsi="宋体"/>
                <w:b/>
                <w:bCs/>
                <w:color w:val="000000" w:themeColor="text1"/>
                <w:sz w:val="24"/>
                <w14:textFill>
                  <w14:solidFill>
                    <w14:schemeClr w14:val="tx1"/>
                  </w14:solidFill>
                </w14:textFill>
              </w:rPr>
            </w:pPr>
            <w:r>
              <w:rPr>
                <w:color w:val="000000" w:themeColor="text1"/>
                <w14:textFill>
                  <w14:solidFill>
                    <w14:schemeClr w14:val="tx1"/>
                  </w14:solidFill>
                </w14:textFill>
              </w:rPr>
              <w:drawing>
                <wp:inline distT="0" distB="0" distL="0" distR="0">
                  <wp:extent cx="937895" cy="253365"/>
                  <wp:effectExtent l="0" t="0" r="0" b="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25"/>
                          <pic:cNvPicPr>
                            <a:picLocks noChangeAspect="1"/>
                          </pic:cNvPicPr>
                        </pic:nvPicPr>
                        <pic:blipFill>
                          <a:blip r:embed="rId20"/>
                          <a:stretch>
                            <a:fillRect/>
                          </a:stretch>
                        </pic:blipFill>
                        <pic:spPr>
                          <a:xfrm>
                            <a:off x="0" y="0"/>
                            <a:ext cx="1095519" cy="296550"/>
                          </a:xfrm>
                          <a:prstGeom prst="rect">
                            <a:avLst/>
                          </a:prstGeom>
                        </pic:spPr>
                      </pic:pic>
                    </a:graphicData>
                  </a:graphic>
                </wp:inline>
              </w:drawing>
            </w:r>
          </w:p>
          <w:p w14:paraId="2497A5E2">
            <w:pPr>
              <w:spacing w:line="360" w:lineRule="auto"/>
              <w:jc w:val="center"/>
              <w:rPr>
                <w:rFonts w:ascii="宋体" w:hAnsi="宋体"/>
                <w:b/>
                <w:bCs/>
                <w:color w:val="000000" w:themeColor="text1"/>
                <w:sz w:val="24"/>
                <w14:textFill>
                  <w14:solidFill>
                    <w14:schemeClr w14:val="tx1"/>
                  </w14:solidFill>
                </w14:textFill>
              </w:rPr>
            </w:pPr>
            <w:r>
              <w:drawing>
                <wp:inline distT="0" distB="0" distL="0" distR="0">
                  <wp:extent cx="5534025" cy="1637665"/>
                  <wp:effectExtent l="0" t="0" r="9525" b="635"/>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图片 32"/>
                          <pic:cNvPicPr>
                            <a:picLocks noChangeAspect="1"/>
                          </pic:cNvPicPr>
                        </pic:nvPicPr>
                        <pic:blipFill>
                          <a:blip r:embed="rId24"/>
                          <a:stretch>
                            <a:fillRect/>
                          </a:stretch>
                        </pic:blipFill>
                        <pic:spPr>
                          <a:xfrm>
                            <a:off x="0" y="0"/>
                            <a:ext cx="5534025" cy="1637665"/>
                          </a:xfrm>
                          <a:prstGeom prst="rect">
                            <a:avLst/>
                          </a:prstGeom>
                        </pic:spPr>
                      </pic:pic>
                    </a:graphicData>
                  </a:graphic>
                </wp:inline>
              </w:drawing>
            </w:r>
          </w:p>
          <w:p w14:paraId="68C38340">
            <w:pPr>
              <w:spacing w:line="360" w:lineRule="auto"/>
              <w:jc w:val="left"/>
              <w:rPr>
                <w:rFonts w:ascii="宋体" w:hAnsi="宋体"/>
                <w:b/>
                <w:bCs/>
                <w:color w:val="000000" w:themeColor="text1"/>
                <w:sz w:val="24"/>
                <w14:textFill>
                  <w14:solidFill>
                    <w14:schemeClr w14:val="tx1"/>
                  </w14:solidFill>
                </w14:textFill>
              </w:rPr>
            </w:pPr>
            <w:r>
              <w:rPr>
                <w:color w:val="000000" w:themeColor="text1"/>
                <w14:textFill>
                  <w14:solidFill>
                    <w14:schemeClr w14:val="tx1"/>
                  </w14:solidFill>
                </w14:textFill>
              </w:rPr>
              <w:drawing>
                <wp:inline distT="0" distB="0" distL="0" distR="0">
                  <wp:extent cx="937895" cy="253365"/>
                  <wp:effectExtent l="0" t="0" r="0" b="0"/>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26"/>
                          <pic:cNvPicPr>
                            <a:picLocks noChangeAspect="1"/>
                          </pic:cNvPicPr>
                        </pic:nvPicPr>
                        <pic:blipFill>
                          <a:blip r:embed="rId22"/>
                          <a:stretch>
                            <a:fillRect/>
                          </a:stretch>
                        </pic:blipFill>
                        <pic:spPr>
                          <a:xfrm>
                            <a:off x="0" y="0"/>
                            <a:ext cx="1023924" cy="277169"/>
                          </a:xfrm>
                          <a:prstGeom prst="rect">
                            <a:avLst/>
                          </a:prstGeom>
                        </pic:spPr>
                      </pic:pic>
                    </a:graphicData>
                  </a:graphic>
                </wp:inline>
              </w:drawing>
            </w:r>
          </w:p>
          <w:p w14:paraId="1FA31018">
            <w:pPr>
              <w:pStyle w:val="2"/>
              <w:spacing w:line="360" w:lineRule="auto"/>
              <w:ind w:firstLine="480" w:firstLineChars="200"/>
              <w:jc w:val="left"/>
              <w:rPr>
                <w:rFonts w:hAnsi="宋体" w:cs="Times New Roman"/>
                <w:sz w:val="24"/>
                <w:szCs w:val="24"/>
              </w:rPr>
            </w:pPr>
            <w:r>
              <w:rPr>
                <w:rFonts w:hint="eastAsia" w:hAnsi="宋体"/>
                <w:color w:val="000000" w:themeColor="text1"/>
                <w:sz w:val="24"/>
                <w14:textFill>
                  <w14:solidFill>
                    <w14:schemeClr w14:val="tx1"/>
                  </w14:solidFill>
                </w14:textFill>
              </w:rPr>
              <w:t>为了激发学生的学习兴趣，引导学生主动学习，培养良好的学习习惯，我精心设计教学环节，从引导学生读好句子开始，在读中引导学生发现句子表达的情感不同，一褒一贬，然后引导学生再读句子，读出句子不同的情感，进一步体会比喻句的表达效果。进而引导学生仿写比喻句，强化用比喻的修辞手法表达不同的感情的训练。这样的训练不是以知识的灌输为目的，而是引导学生在读中自我发现，培养了学生良好的思维习惯。在教授“日积月累”时，我针对古诗的特点，结合写作背景，放手让学生自主朗读，自由交流，给其充分的理解、感悟空间，并趁热打铁，代入或想象画面，让学生尝试背诵积累，巩固理解，感受诗人的心境。最后拓展学习相关古诗，进一步感悟情、景、人和谐统一的意境，发散学生学习的思维。</w:t>
            </w:r>
          </w:p>
        </w:tc>
        <w:tc>
          <w:tcPr>
            <w:tcW w:w="1276" w:type="dxa"/>
          </w:tcPr>
          <w:p w14:paraId="4DAD3A51">
            <w:pPr>
              <w:spacing w:line="360" w:lineRule="auto"/>
              <w:jc w:val="left"/>
              <w:rPr>
                <w:rFonts w:ascii="宋体" w:hAnsi="宋体"/>
                <w:b/>
                <w:bCs/>
                <w:color w:val="000000" w:themeColor="text1"/>
                <w:sz w:val="24"/>
                <w14:textFill>
                  <w14:solidFill>
                    <w14:schemeClr w14:val="tx1"/>
                  </w14:solidFill>
                </w14:textFill>
              </w:rPr>
            </w:pPr>
          </w:p>
          <w:p w14:paraId="09A307DA">
            <w:pPr>
              <w:spacing w:line="360" w:lineRule="auto"/>
              <w:jc w:val="left"/>
              <w:rPr>
                <w:rFonts w:ascii="宋体" w:hAnsi="宋体"/>
                <w:b/>
                <w:bCs/>
                <w:color w:val="000000" w:themeColor="text1"/>
                <w:sz w:val="24"/>
                <w14:textFill>
                  <w14:solidFill>
                    <w14:schemeClr w14:val="tx1"/>
                  </w14:solidFill>
                </w14:textFill>
              </w:rPr>
            </w:pPr>
          </w:p>
          <w:p w14:paraId="4E70E22D">
            <w:pPr>
              <w:spacing w:line="360" w:lineRule="auto"/>
              <w:jc w:val="left"/>
              <w:rPr>
                <w:rFonts w:ascii="宋体" w:hAnsi="宋体"/>
                <w:b/>
                <w:bCs/>
                <w:color w:val="000000" w:themeColor="text1"/>
                <w:sz w:val="24"/>
                <w14:textFill>
                  <w14:solidFill>
                    <w14:schemeClr w14:val="tx1"/>
                  </w14:solidFill>
                </w14:textFill>
              </w:rPr>
            </w:pPr>
          </w:p>
          <w:p w14:paraId="5BA1CA16">
            <w:pPr>
              <w:spacing w:line="360" w:lineRule="auto"/>
              <w:jc w:val="left"/>
              <w:rPr>
                <w:rFonts w:ascii="宋体" w:hAnsi="宋体"/>
                <w:b/>
                <w:bCs/>
                <w:color w:val="000000" w:themeColor="text1"/>
                <w:sz w:val="24"/>
                <w14:textFill>
                  <w14:solidFill>
                    <w14:schemeClr w14:val="tx1"/>
                  </w14:solidFill>
                </w14:textFill>
              </w:rPr>
            </w:pPr>
          </w:p>
          <w:p w14:paraId="68D2A3DA">
            <w:pPr>
              <w:spacing w:line="360" w:lineRule="auto"/>
              <w:jc w:val="left"/>
              <w:rPr>
                <w:rFonts w:ascii="宋体" w:hAnsi="宋体"/>
                <w:b/>
                <w:bCs/>
                <w:color w:val="000000" w:themeColor="text1"/>
                <w:sz w:val="24"/>
                <w14:textFill>
                  <w14:solidFill>
                    <w14:schemeClr w14:val="tx1"/>
                  </w14:solidFill>
                </w14:textFill>
              </w:rPr>
            </w:pPr>
          </w:p>
          <w:p w14:paraId="73E4D7AE">
            <w:pPr>
              <w:spacing w:line="360" w:lineRule="auto"/>
              <w:jc w:val="left"/>
              <w:rPr>
                <w:rFonts w:ascii="宋体" w:hAnsi="宋体"/>
                <w:b/>
                <w:bCs/>
                <w:color w:val="000000" w:themeColor="text1"/>
                <w:sz w:val="24"/>
                <w14:textFill>
                  <w14:solidFill>
                    <w14:schemeClr w14:val="tx1"/>
                  </w14:solidFill>
                </w14:textFill>
              </w:rPr>
            </w:pPr>
          </w:p>
          <w:p w14:paraId="2D332739">
            <w:pPr>
              <w:spacing w:line="360" w:lineRule="auto"/>
              <w:jc w:val="left"/>
              <w:rPr>
                <w:rFonts w:ascii="宋体" w:hAnsi="宋体"/>
                <w:b/>
                <w:bCs/>
                <w:color w:val="000000" w:themeColor="text1"/>
                <w:sz w:val="24"/>
                <w14:textFill>
                  <w14:solidFill>
                    <w14:schemeClr w14:val="tx1"/>
                  </w14:solidFill>
                </w14:textFill>
              </w:rPr>
            </w:pPr>
          </w:p>
          <w:p w14:paraId="6F5A2ACD">
            <w:pPr>
              <w:spacing w:line="360" w:lineRule="auto"/>
              <w:jc w:val="left"/>
              <w:rPr>
                <w:rFonts w:ascii="宋体" w:hAnsi="宋体"/>
                <w:b/>
                <w:bCs/>
                <w:color w:val="000000" w:themeColor="text1"/>
                <w:sz w:val="24"/>
                <w14:textFill>
                  <w14:solidFill>
                    <w14:schemeClr w14:val="tx1"/>
                  </w14:solidFill>
                </w14:textFill>
              </w:rPr>
            </w:pPr>
          </w:p>
          <w:p w14:paraId="4CF1A77D">
            <w:pPr>
              <w:spacing w:line="360" w:lineRule="auto"/>
              <w:jc w:val="left"/>
              <w:rPr>
                <w:rFonts w:ascii="宋体" w:hAnsi="宋体"/>
                <w:b/>
                <w:bCs/>
                <w:color w:val="000000" w:themeColor="text1"/>
                <w:sz w:val="24"/>
                <w14:textFill>
                  <w14:solidFill>
                    <w14:schemeClr w14:val="tx1"/>
                  </w14:solidFill>
                </w14:textFill>
              </w:rPr>
            </w:pPr>
          </w:p>
          <w:p w14:paraId="0F223B08">
            <w:pPr>
              <w:spacing w:line="360" w:lineRule="auto"/>
              <w:jc w:val="left"/>
              <w:rPr>
                <w:rFonts w:ascii="宋体" w:hAnsi="宋体"/>
                <w:b/>
                <w:bCs/>
                <w:color w:val="000000" w:themeColor="text1"/>
                <w:sz w:val="24"/>
                <w14:textFill>
                  <w14:solidFill>
                    <w14:schemeClr w14:val="tx1"/>
                  </w14:solidFill>
                </w14:textFill>
              </w:rPr>
            </w:pPr>
          </w:p>
          <w:p w14:paraId="2BE96035">
            <w:pPr>
              <w:spacing w:line="360" w:lineRule="auto"/>
              <w:jc w:val="left"/>
              <w:rPr>
                <w:rFonts w:ascii="宋体" w:hAnsi="宋体"/>
                <w:b/>
                <w:bCs/>
                <w:color w:val="000000" w:themeColor="text1"/>
                <w:sz w:val="24"/>
                <w14:textFill>
                  <w14:solidFill>
                    <w14:schemeClr w14:val="tx1"/>
                  </w14:solidFill>
                </w14:textFill>
              </w:rPr>
            </w:pPr>
          </w:p>
          <w:p w14:paraId="69A979C2">
            <w:pPr>
              <w:spacing w:line="360" w:lineRule="auto"/>
              <w:jc w:val="left"/>
              <w:rPr>
                <w:rFonts w:ascii="宋体" w:hAnsi="宋体"/>
                <w:b/>
                <w:bCs/>
                <w:color w:val="000000" w:themeColor="text1"/>
                <w:sz w:val="24"/>
                <w14:textFill>
                  <w14:solidFill>
                    <w14:schemeClr w14:val="tx1"/>
                  </w14:solidFill>
                </w14:textFill>
              </w:rPr>
            </w:pPr>
          </w:p>
          <w:p w14:paraId="0EB2273D">
            <w:pPr>
              <w:spacing w:line="360" w:lineRule="auto"/>
              <w:jc w:val="left"/>
              <w:rPr>
                <w:rFonts w:ascii="宋体" w:hAnsi="宋体"/>
                <w:b/>
                <w:bCs/>
                <w:color w:val="000000" w:themeColor="text1"/>
                <w:sz w:val="24"/>
                <w14:textFill>
                  <w14:solidFill>
                    <w14:schemeClr w14:val="tx1"/>
                  </w14:solidFill>
                </w14:textFill>
              </w:rPr>
            </w:pPr>
          </w:p>
          <w:p w14:paraId="59763B37">
            <w:pPr>
              <w:spacing w:line="360" w:lineRule="auto"/>
              <w:jc w:val="left"/>
              <w:rPr>
                <w:rFonts w:ascii="宋体" w:hAnsi="宋体"/>
                <w:b/>
                <w:bCs/>
                <w:color w:val="000000" w:themeColor="text1"/>
                <w:sz w:val="24"/>
                <w14:textFill>
                  <w14:solidFill>
                    <w14:schemeClr w14:val="tx1"/>
                  </w14:solidFill>
                </w14:textFill>
              </w:rPr>
            </w:pPr>
          </w:p>
          <w:p w14:paraId="1F2FFD23">
            <w:pPr>
              <w:spacing w:line="360" w:lineRule="auto"/>
              <w:jc w:val="left"/>
              <w:rPr>
                <w:rFonts w:ascii="宋体" w:hAnsi="宋体"/>
                <w:b/>
                <w:bCs/>
                <w:color w:val="000000" w:themeColor="text1"/>
                <w:sz w:val="24"/>
                <w14:textFill>
                  <w14:solidFill>
                    <w14:schemeClr w14:val="tx1"/>
                  </w14:solidFill>
                </w14:textFill>
              </w:rPr>
            </w:pPr>
          </w:p>
          <w:p w14:paraId="499F6597">
            <w:pPr>
              <w:spacing w:line="360" w:lineRule="auto"/>
              <w:jc w:val="left"/>
              <w:rPr>
                <w:rFonts w:ascii="宋体" w:hAnsi="宋体"/>
                <w:b/>
                <w:bCs/>
                <w:color w:val="000000" w:themeColor="text1"/>
                <w:sz w:val="24"/>
                <w14:textFill>
                  <w14:solidFill>
                    <w14:schemeClr w14:val="tx1"/>
                  </w14:solidFill>
                </w14:textFill>
              </w:rPr>
            </w:pPr>
          </w:p>
          <w:p w14:paraId="139E892A">
            <w:pPr>
              <w:spacing w:line="360" w:lineRule="auto"/>
              <w:jc w:val="left"/>
              <w:rPr>
                <w:rFonts w:ascii="宋体" w:hAnsi="宋体"/>
                <w:b/>
                <w:bCs/>
                <w:color w:val="000000" w:themeColor="text1"/>
                <w:sz w:val="24"/>
                <w14:textFill>
                  <w14:solidFill>
                    <w14:schemeClr w14:val="tx1"/>
                  </w14:solidFill>
                </w14:textFill>
              </w:rPr>
            </w:pPr>
          </w:p>
          <w:p w14:paraId="6DB51CB5">
            <w:pPr>
              <w:spacing w:line="360" w:lineRule="auto"/>
              <w:jc w:val="left"/>
              <w:rPr>
                <w:rFonts w:ascii="宋体" w:hAnsi="宋体"/>
                <w:b/>
                <w:bCs/>
                <w:color w:val="000000" w:themeColor="text1"/>
                <w:sz w:val="24"/>
                <w14:textFill>
                  <w14:solidFill>
                    <w14:schemeClr w14:val="tx1"/>
                  </w14:solidFill>
                </w14:textFill>
              </w:rPr>
            </w:pPr>
          </w:p>
          <w:p w14:paraId="2AADE2C9">
            <w:pPr>
              <w:spacing w:line="360" w:lineRule="auto"/>
              <w:jc w:val="left"/>
              <w:rPr>
                <w:rFonts w:ascii="宋体" w:hAnsi="宋体"/>
                <w:b/>
                <w:bCs/>
                <w:color w:val="000000" w:themeColor="text1"/>
                <w:sz w:val="24"/>
                <w14:textFill>
                  <w14:solidFill>
                    <w14:schemeClr w14:val="tx1"/>
                  </w14:solidFill>
                </w14:textFill>
              </w:rPr>
            </w:pPr>
          </w:p>
          <w:p w14:paraId="5D0FE83E">
            <w:pPr>
              <w:spacing w:line="360" w:lineRule="auto"/>
              <w:jc w:val="left"/>
              <w:rPr>
                <w:rFonts w:ascii="宋体" w:hAnsi="宋体"/>
                <w:b/>
                <w:bCs/>
                <w:color w:val="000000" w:themeColor="text1"/>
                <w:sz w:val="24"/>
                <w14:textFill>
                  <w14:solidFill>
                    <w14:schemeClr w14:val="tx1"/>
                  </w14:solidFill>
                </w14:textFill>
              </w:rPr>
            </w:pPr>
          </w:p>
          <w:p w14:paraId="2445B1D2">
            <w:pPr>
              <w:spacing w:line="360" w:lineRule="auto"/>
              <w:jc w:val="left"/>
              <w:rPr>
                <w:rFonts w:ascii="宋体" w:hAnsi="宋体"/>
                <w:b/>
                <w:bCs/>
                <w:color w:val="000000" w:themeColor="text1"/>
                <w:sz w:val="24"/>
                <w14:textFill>
                  <w14:solidFill>
                    <w14:schemeClr w14:val="tx1"/>
                  </w14:solidFill>
                </w14:textFill>
              </w:rPr>
            </w:pPr>
          </w:p>
          <w:p w14:paraId="07D433AB">
            <w:pPr>
              <w:spacing w:line="360" w:lineRule="auto"/>
              <w:jc w:val="left"/>
              <w:rPr>
                <w:rFonts w:ascii="宋体" w:hAnsi="宋体"/>
                <w:b/>
                <w:bCs/>
                <w:color w:val="000000" w:themeColor="text1"/>
                <w:sz w:val="24"/>
                <w14:textFill>
                  <w14:solidFill>
                    <w14:schemeClr w14:val="tx1"/>
                  </w14:solidFill>
                </w14:textFill>
              </w:rPr>
            </w:pPr>
          </w:p>
          <w:p w14:paraId="06C718B0">
            <w:pPr>
              <w:spacing w:line="360" w:lineRule="auto"/>
              <w:jc w:val="left"/>
              <w:rPr>
                <w:rFonts w:ascii="宋体" w:hAnsi="宋体"/>
                <w:b/>
                <w:bCs/>
                <w:color w:val="000000" w:themeColor="text1"/>
                <w:sz w:val="24"/>
                <w14:textFill>
                  <w14:solidFill>
                    <w14:schemeClr w14:val="tx1"/>
                  </w14:solidFill>
                </w14:textFill>
              </w:rPr>
            </w:pPr>
          </w:p>
          <w:p w14:paraId="79BD8F1C">
            <w:pPr>
              <w:spacing w:line="360" w:lineRule="auto"/>
              <w:jc w:val="left"/>
              <w:rPr>
                <w:rFonts w:ascii="宋体" w:hAnsi="宋体"/>
                <w:b/>
                <w:bCs/>
                <w:color w:val="000000" w:themeColor="text1"/>
                <w:sz w:val="24"/>
                <w14:textFill>
                  <w14:solidFill>
                    <w14:schemeClr w14:val="tx1"/>
                  </w14:solidFill>
                </w14:textFill>
              </w:rPr>
            </w:pPr>
          </w:p>
          <w:p w14:paraId="384858F3">
            <w:pPr>
              <w:spacing w:line="360" w:lineRule="auto"/>
              <w:jc w:val="left"/>
              <w:rPr>
                <w:rFonts w:ascii="宋体" w:hAnsi="宋体"/>
                <w:b/>
                <w:bCs/>
                <w:color w:val="000000" w:themeColor="text1"/>
                <w:sz w:val="24"/>
                <w14:textFill>
                  <w14:solidFill>
                    <w14:schemeClr w14:val="tx1"/>
                  </w14:solidFill>
                </w14:textFill>
              </w:rPr>
            </w:pPr>
          </w:p>
          <w:p w14:paraId="0BC8F41C">
            <w:pPr>
              <w:spacing w:line="360" w:lineRule="auto"/>
              <w:jc w:val="left"/>
              <w:rPr>
                <w:rFonts w:ascii="宋体" w:hAnsi="宋体"/>
                <w:b/>
                <w:bCs/>
                <w:color w:val="000000" w:themeColor="text1"/>
                <w:sz w:val="24"/>
                <w14:textFill>
                  <w14:solidFill>
                    <w14:schemeClr w14:val="tx1"/>
                  </w14:solidFill>
                </w14:textFill>
              </w:rPr>
            </w:pPr>
          </w:p>
          <w:p w14:paraId="424C4E38">
            <w:pPr>
              <w:spacing w:line="360" w:lineRule="auto"/>
              <w:jc w:val="left"/>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设计意图</w:t>
            </w:r>
          </w:p>
          <w:p w14:paraId="35115CCC">
            <w:pPr>
              <w:pStyle w:val="2"/>
              <w:spacing w:line="360" w:lineRule="auto"/>
              <w:ind w:firstLine="480" w:firstLineChars="200"/>
              <w:jc w:val="left"/>
              <w:rPr>
                <w:rFonts w:hAnsi="宋体"/>
                <w:color w:val="000000" w:themeColor="text1"/>
                <w:sz w:val="24"/>
                <w14:textFill>
                  <w14:solidFill>
                    <w14:schemeClr w14:val="tx1"/>
                  </w14:solidFill>
                </w14:textFill>
              </w:rPr>
            </w:pPr>
            <w:r>
              <w:rPr>
                <w:rFonts w:hint="eastAsia" w:hAnsi="宋体"/>
                <w:color w:val="000000" w:themeColor="text1"/>
                <w:sz w:val="24"/>
                <w14:textFill>
                  <w14:solidFill>
                    <w14:schemeClr w14:val="tx1"/>
                  </w14:solidFill>
                </w14:textFill>
              </w:rPr>
              <w:t>新课标指出：“语文是实践性很强的课程，应着重培养学生的语文实践能力，而培养这种能力的主要途径也应是语文实践……”本板块的设计目的就是力图让学生主动参与到课堂实践活动中，提高能力，体验成功。</w:t>
            </w:r>
          </w:p>
          <w:p w14:paraId="38D2D57F">
            <w:pPr>
              <w:spacing w:line="360" w:lineRule="auto"/>
              <w:jc w:val="left"/>
              <w:rPr>
                <w:rFonts w:ascii="宋体" w:hAnsi="宋体"/>
                <w:color w:val="000000" w:themeColor="text1"/>
                <w:sz w:val="24"/>
                <w14:textFill>
                  <w14:solidFill>
                    <w14:schemeClr w14:val="tx1"/>
                  </w14:solidFill>
                </w14:textFill>
              </w:rPr>
            </w:pPr>
          </w:p>
          <w:p w14:paraId="0B5546E0">
            <w:pPr>
              <w:spacing w:line="360" w:lineRule="auto"/>
              <w:jc w:val="left"/>
              <w:rPr>
                <w:rFonts w:ascii="宋体" w:hAnsi="宋体"/>
                <w:color w:val="000000" w:themeColor="text1"/>
                <w:sz w:val="24"/>
                <w14:textFill>
                  <w14:solidFill>
                    <w14:schemeClr w14:val="tx1"/>
                  </w14:solidFill>
                </w14:textFill>
              </w:rPr>
            </w:pPr>
          </w:p>
          <w:p w14:paraId="0CBF476F">
            <w:pPr>
              <w:spacing w:line="360" w:lineRule="auto"/>
              <w:jc w:val="left"/>
              <w:rPr>
                <w:rFonts w:ascii="宋体" w:hAnsi="宋体"/>
                <w:b/>
                <w:bCs/>
                <w:color w:val="000000" w:themeColor="text1"/>
                <w:sz w:val="24"/>
                <w14:textFill>
                  <w14:solidFill>
                    <w14:schemeClr w14:val="tx1"/>
                  </w14:solidFill>
                </w14:textFill>
              </w:rPr>
            </w:pPr>
          </w:p>
          <w:p w14:paraId="02A0A36C">
            <w:pPr>
              <w:spacing w:line="360" w:lineRule="auto"/>
              <w:jc w:val="left"/>
              <w:rPr>
                <w:rFonts w:ascii="宋体" w:hAnsi="宋体"/>
                <w:b/>
                <w:bCs/>
                <w:color w:val="000000" w:themeColor="text1"/>
                <w:sz w:val="24"/>
                <w14:textFill>
                  <w14:solidFill>
                    <w14:schemeClr w14:val="tx1"/>
                  </w14:solidFill>
                </w14:textFill>
              </w:rPr>
            </w:pPr>
          </w:p>
          <w:p w14:paraId="05F95227">
            <w:pPr>
              <w:spacing w:line="360" w:lineRule="auto"/>
              <w:jc w:val="left"/>
              <w:rPr>
                <w:rFonts w:ascii="宋体" w:hAnsi="宋体"/>
                <w:b/>
                <w:bCs/>
                <w:color w:val="000000" w:themeColor="text1"/>
                <w:sz w:val="24"/>
                <w14:textFill>
                  <w14:solidFill>
                    <w14:schemeClr w14:val="tx1"/>
                  </w14:solidFill>
                </w14:textFill>
              </w:rPr>
            </w:pPr>
          </w:p>
          <w:p w14:paraId="2472EE39">
            <w:pPr>
              <w:spacing w:line="360" w:lineRule="auto"/>
              <w:jc w:val="left"/>
              <w:rPr>
                <w:rFonts w:ascii="宋体" w:hAnsi="宋体"/>
                <w:b/>
                <w:bCs/>
                <w:color w:val="000000" w:themeColor="text1"/>
                <w:sz w:val="24"/>
                <w14:textFill>
                  <w14:solidFill>
                    <w14:schemeClr w14:val="tx1"/>
                  </w14:solidFill>
                </w14:textFill>
              </w:rPr>
            </w:pPr>
          </w:p>
          <w:p w14:paraId="27396F7A">
            <w:pPr>
              <w:spacing w:line="360" w:lineRule="auto"/>
              <w:jc w:val="left"/>
              <w:rPr>
                <w:rFonts w:ascii="宋体" w:hAnsi="宋体"/>
                <w:b/>
                <w:bCs/>
                <w:color w:val="000000" w:themeColor="text1"/>
                <w:sz w:val="24"/>
                <w14:textFill>
                  <w14:solidFill>
                    <w14:schemeClr w14:val="tx1"/>
                  </w14:solidFill>
                </w14:textFill>
              </w:rPr>
            </w:pPr>
          </w:p>
          <w:p w14:paraId="1312D5C6">
            <w:pPr>
              <w:spacing w:line="360" w:lineRule="auto"/>
              <w:jc w:val="left"/>
              <w:rPr>
                <w:rFonts w:ascii="宋体" w:hAnsi="宋体"/>
                <w:b/>
                <w:bCs/>
                <w:color w:val="000000" w:themeColor="text1"/>
                <w:sz w:val="24"/>
                <w14:textFill>
                  <w14:solidFill>
                    <w14:schemeClr w14:val="tx1"/>
                  </w14:solidFill>
                </w14:textFill>
              </w:rPr>
            </w:pPr>
          </w:p>
          <w:p w14:paraId="136DDBE0">
            <w:pPr>
              <w:spacing w:line="360" w:lineRule="auto"/>
              <w:jc w:val="left"/>
              <w:rPr>
                <w:rFonts w:ascii="宋体" w:hAnsi="宋体"/>
                <w:b/>
                <w:bCs/>
                <w:color w:val="000000" w:themeColor="text1"/>
                <w:sz w:val="24"/>
                <w14:textFill>
                  <w14:solidFill>
                    <w14:schemeClr w14:val="tx1"/>
                  </w14:solidFill>
                </w14:textFill>
              </w:rPr>
            </w:pPr>
          </w:p>
          <w:p w14:paraId="18CAD1F7">
            <w:pPr>
              <w:spacing w:line="360" w:lineRule="auto"/>
              <w:jc w:val="left"/>
              <w:rPr>
                <w:rFonts w:ascii="宋体" w:hAnsi="宋体"/>
                <w:b/>
                <w:bCs/>
                <w:color w:val="000000" w:themeColor="text1"/>
                <w:sz w:val="24"/>
                <w14:textFill>
                  <w14:solidFill>
                    <w14:schemeClr w14:val="tx1"/>
                  </w14:solidFill>
                </w14:textFill>
              </w:rPr>
            </w:pPr>
          </w:p>
          <w:p w14:paraId="03DE68A2">
            <w:pPr>
              <w:spacing w:line="360" w:lineRule="auto"/>
              <w:jc w:val="left"/>
              <w:rPr>
                <w:rFonts w:ascii="宋体" w:hAnsi="宋体"/>
                <w:b/>
                <w:bCs/>
                <w:color w:val="000000" w:themeColor="text1"/>
                <w:sz w:val="24"/>
                <w14:textFill>
                  <w14:solidFill>
                    <w14:schemeClr w14:val="tx1"/>
                  </w14:solidFill>
                </w14:textFill>
              </w:rPr>
            </w:pPr>
          </w:p>
          <w:p w14:paraId="465A013A">
            <w:pPr>
              <w:spacing w:line="360" w:lineRule="auto"/>
              <w:jc w:val="left"/>
              <w:rPr>
                <w:rFonts w:ascii="宋体" w:hAnsi="宋体"/>
                <w:b/>
                <w:bCs/>
                <w:color w:val="000000" w:themeColor="text1"/>
                <w:sz w:val="24"/>
                <w14:textFill>
                  <w14:solidFill>
                    <w14:schemeClr w14:val="tx1"/>
                  </w14:solidFill>
                </w14:textFill>
              </w:rPr>
            </w:pPr>
          </w:p>
          <w:p w14:paraId="11937694">
            <w:pPr>
              <w:spacing w:line="360" w:lineRule="auto"/>
              <w:jc w:val="left"/>
              <w:rPr>
                <w:rFonts w:ascii="宋体" w:hAnsi="宋体"/>
                <w:b/>
                <w:bCs/>
                <w:color w:val="000000" w:themeColor="text1"/>
                <w:sz w:val="24"/>
                <w14:textFill>
                  <w14:solidFill>
                    <w14:schemeClr w14:val="tx1"/>
                  </w14:solidFill>
                </w14:textFill>
              </w:rPr>
            </w:pPr>
          </w:p>
          <w:p w14:paraId="58448A8F">
            <w:pPr>
              <w:spacing w:line="360" w:lineRule="auto"/>
              <w:jc w:val="left"/>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设计意图</w:t>
            </w:r>
          </w:p>
          <w:p w14:paraId="04912FFC">
            <w:pPr>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hAnsi="宋体"/>
                <w:color w:val="000000" w:themeColor="text1"/>
                <w:sz w:val="24"/>
                <w14:textFill>
                  <w14:solidFill>
                    <w14:schemeClr w14:val="tx1"/>
                  </w14:solidFill>
                </w14:textFill>
              </w:rPr>
              <w:t>本板块的设计目的是激发学生学习、积累古诗的兴趣。主要通过反复诵读诗句，让学生自读感悟诗句意思等方法，帮助学生很快地背诵诗句，达到积累的目的；同时拓展相关写景的古诗，培养学生“从一点想开去”的学习思维。</w:t>
            </w:r>
          </w:p>
        </w:tc>
      </w:tr>
    </w:tbl>
    <w:p w14:paraId="65A83AF9">
      <w:pPr>
        <w:spacing w:line="360" w:lineRule="auto"/>
        <w:jc w:val="left"/>
        <w:rPr>
          <w:rFonts w:ascii="宋体" w:hAnsi="宋体"/>
          <w:color w:val="000000" w:themeColor="text1"/>
          <w:sz w:val="24"/>
          <w14:textFill>
            <w14:solidFill>
              <w14:schemeClr w14:val="tx1"/>
            </w14:solidFill>
          </w14:textFill>
        </w:rPr>
      </w:pPr>
    </w:p>
    <w:sectPr>
      <w:headerReference r:id="rId5" w:type="first"/>
      <w:footerReference r:id="rId8" w:type="first"/>
      <w:headerReference r:id="rId3" w:type="default"/>
      <w:footerReference r:id="rId6" w:type="default"/>
      <w:headerReference r:id="rId4" w:type="even"/>
      <w:footerReference r:id="rId7" w:type="even"/>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ourier New">
    <w:panose1 w:val="02070309020205020404"/>
    <w:charset w:val="00"/>
    <w:family w:val="modern"/>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32CD40">
    <w:pPr>
      <w:pStyle w:val="3"/>
      <w:pBdr>
        <w:bottom w:val="none" w:color="auto" w:sz="0" w:space="0"/>
      </w:pBdr>
      <w:jc w:val="center"/>
      <w:rPr>
        <w:rFonts w:hint="eastAsia" w:eastAsia="宋体"/>
        <w:lang w:eastAsia="zh-CN"/>
      </w:rPr>
    </w:pPr>
    <w:r>
      <w:rPr>
        <w:rFonts w:hint="eastAsia"/>
        <w:lang w:eastAsia="zh-CN"/>
      </w:rPr>
      <w:t>第一教案网    Jiaoan1.Com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19249F">
    <w:pPr>
      <w:pStyle w:val="3"/>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F151E7">
    <w:pPr>
      <w:pStyle w:val="3"/>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04E6C5">
    <w:pPr>
      <w:pStyle w:val="4"/>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8E0BDD">
    <w:pPr>
      <w:pStyle w:val="4"/>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0CC180">
    <w:pPr>
      <w:pStyle w:val="4"/>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1A4A"/>
    <w:rsid w:val="00003625"/>
    <w:rsid w:val="00036907"/>
    <w:rsid w:val="00041A4A"/>
    <w:rsid w:val="0004329A"/>
    <w:rsid w:val="000635C3"/>
    <w:rsid w:val="00063632"/>
    <w:rsid w:val="00063EE5"/>
    <w:rsid w:val="000665A2"/>
    <w:rsid w:val="000701B6"/>
    <w:rsid w:val="0008217D"/>
    <w:rsid w:val="000879B0"/>
    <w:rsid w:val="000C7C1C"/>
    <w:rsid w:val="000E2C3E"/>
    <w:rsid w:val="000F5EF0"/>
    <w:rsid w:val="00103569"/>
    <w:rsid w:val="00110413"/>
    <w:rsid w:val="001326C1"/>
    <w:rsid w:val="0013345F"/>
    <w:rsid w:val="001405EA"/>
    <w:rsid w:val="001432D6"/>
    <w:rsid w:val="00157FB0"/>
    <w:rsid w:val="00161D16"/>
    <w:rsid w:val="001B68EC"/>
    <w:rsid w:val="001C184F"/>
    <w:rsid w:val="001C5B10"/>
    <w:rsid w:val="001E4EA2"/>
    <w:rsid w:val="001F770F"/>
    <w:rsid w:val="002006AD"/>
    <w:rsid w:val="00203ADC"/>
    <w:rsid w:val="002166FE"/>
    <w:rsid w:val="00225300"/>
    <w:rsid w:val="00237553"/>
    <w:rsid w:val="00244BE0"/>
    <w:rsid w:val="00250751"/>
    <w:rsid w:val="00251A98"/>
    <w:rsid w:val="00273571"/>
    <w:rsid w:val="00276F98"/>
    <w:rsid w:val="00280D80"/>
    <w:rsid w:val="002A1540"/>
    <w:rsid w:val="002A2AD1"/>
    <w:rsid w:val="002B06CE"/>
    <w:rsid w:val="002B737A"/>
    <w:rsid w:val="002D1F93"/>
    <w:rsid w:val="00301CE9"/>
    <w:rsid w:val="003036F9"/>
    <w:rsid w:val="00306E1F"/>
    <w:rsid w:val="0034274A"/>
    <w:rsid w:val="003547C9"/>
    <w:rsid w:val="00354D88"/>
    <w:rsid w:val="003701C2"/>
    <w:rsid w:val="0037365D"/>
    <w:rsid w:val="003A2A4D"/>
    <w:rsid w:val="003D51CD"/>
    <w:rsid w:val="003D68A3"/>
    <w:rsid w:val="00422EB6"/>
    <w:rsid w:val="00432DCC"/>
    <w:rsid w:val="00440945"/>
    <w:rsid w:val="004564E8"/>
    <w:rsid w:val="004577C3"/>
    <w:rsid w:val="00470256"/>
    <w:rsid w:val="00474269"/>
    <w:rsid w:val="00487CE5"/>
    <w:rsid w:val="0049563E"/>
    <w:rsid w:val="004D5F06"/>
    <w:rsid w:val="00503DC1"/>
    <w:rsid w:val="00536596"/>
    <w:rsid w:val="00537449"/>
    <w:rsid w:val="00543C2C"/>
    <w:rsid w:val="00557F5C"/>
    <w:rsid w:val="00562C5D"/>
    <w:rsid w:val="00566627"/>
    <w:rsid w:val="0057167E"/>
    <w:rsid w:val="005D386C"/>
    <w:rsid w:val="005E2CCE"/>
    <w:rsid w:val="005F2B5D"/>
    <w:rsid w:val="005F3098"/>
    <w:rsid w:val="005F3142"/>
    <w:rsid w:val="0060339B"/>
    <w:rsid w:val="00606033"/>
    <w:rsid w:val="00611AEB"/>
    <w:rsid w:val="00633390"/>
    <w:rsid w:val="00640C74"/>
    <w:rsid w:val="00641802"/>
    <w:rsid w:val="00655F24"/>
    <w:rsid w:val="006570B4"/>
    <w:rsid w:val="006579F7"/>
    <w:rsid w:val="00665F18"/>
    <w:rsid w:val="00673D80"/>
    <w:rsid w:val="006761B3"/>
    <w:rsid w:val="006A4BE7"/>
    <w:rsid w:val="006B2136"/>
    <w:rsid w:val="006B3755"/>
    <w:rsid w:val="006C0393"/>
    <w:rsid w:val="006C0F29"/>
    <w:rsid w:val="006D663D"/>
    <w:rsid w:val="006D78D6"/>
    <w:rsid w:val="006E1F34"/>
    <w:rsid w:val="006F104F"/>
    <w:rsid w:val="006F6C63"/>
    <w:rsid w:val="007141AC"/>
    <w:rsid w:val="00717C1D"/>
    <w:rsid w:val="00726E0B"/>
    <w:rsid w:val="00734628"/>
    <w:rsid w:val="00745DEB"/>
    <w:rsid w:val="007621B2"/>
    <w:rsid w:val="00772B58"/>
    <w:rsid w:val="007870CE"/>
    <w:rsid w:val="007C1F5A"/>
    <w:rsid w:val="007C66F4"/>
    <w:rsid w:val="007E3D57"/>
    <w:rsid w:val="007F2030"/>
    <w:rsid w:val="00800F94"/>
    <w:rsid w:val="00873C30"/>
    <w:rsid w:val="0089438F"/>
    <w:rsid w:val="008A4222"/>
    <w:rsid w:val="008D1EB0"/>
    <w:rsid w:val="008D331F"/>
    <w:rsid w:val="008E66A4"/>
    <w:rsid w:val="008F0849"/>
    <w:rsid w:val="008F69F1"/>
    <w:rsid w:val="00904098"/>
    <w:rsid w:val="009069F7"/>
    <w:rsid w:val="00925857"/>
    <w:rsid w:val="00943955"/>
    <w:rsid w:val="00957696"/>
    <w:rsid w:val="009725B8"/>
    <w:rsid w:val="0097380E"/>
    <w:rsid w:val="00981668"/>
    <w:rsid w:val="00991460"/>
    <w:rsid w:val="009A1CE1"/>
    <w:rsid w:val="009B2BD3"/>
    <w:rsid w:val="009D23AB"/>
    <w:rsid w:val="009F23AF"/>
    <w:rsid w:val="009F4ADF"/>
    <w:rsid w:val="009F762E"/>
    <w:rsid w:val="00A25372"/>
    <w:rsid w:val="00A34E8E"/>
    <w:rsid w:val="00A57641"/>
    <w:rsid w:val="00AA4EB1"/>
    <w:rsid w:val="00AE2664"/>
    <w:rsid w:val="00AE6572"/>
    <w:rsid w:val="00B10AB3"/>
    <w:rsid w:val="00B11F10"/>
    <w:rsid w:val="00B2478B"/>
    <w:rsid w:val="00B31237"/>
    <w:rsid w:val="00B37923"/>
    <w:rsid w:val="00B42D62"/>
    <w:rsid w:val="00B50DA9"/>
    <w:rsid w:val="00B61230"/>
    <w:rsid w:val="00B70441"/>
    <w:rsid w:val="00BA339D"/>
    <w:rsid w:val="00BB4A96"/>
    <w:rsid w:val="00BE6561"/>
    <w:rsid w:val="00C10B42"/>
    <w:rsid w:val="00C13C27"/>
    <w:rsid w:val="00C20020"/>
    <w:rsid w:val="00C346B3"/>
    <w:rsid w:val="00C67301"/>
    <w:rsid w:val="00C74F35"/>
    <w:rsid w:val="00C805AD"/>
    <w:rsid w:val="00CA11E9"/>
    <w:rsid w:val="00CC59CA"/>
    <w:rsid w:val="00CE5883"/>
    <w:rsid w:val="00CF1753"/>
    <w:rsid w:val="00D0348F"/>
    <w:rsid w:val="00D16338"/>
    <w:rsid w:val="00D43288"/>
    <w:rsid w:val="00D53454"/>
    <w:rsid w:val="00D61F59"/>
    <w:rsid w:val="00D85B82"/>
    <w:rsid w:val="00D879B1"/>
    <w:rsid w:val="00DE69DD"/>
    <w:rsid w:val="00E37108"/>
    <w:rsid w:val="00E53C99"/>
    <w:rsid w:val="00E62E65"/>
    <w:rsid w:val="00E85ECC"/>
    <w:rsid w:val="00E973B4"/>
    <w:rsid w:val="00EC3594"/>
    <w:rsid w:val="00EC61C9"/>
    <w:rsid w:val="00ED3984"/>
    <w:rsid w:val="00ED541A"/>
    <w:rsid w:val="00F075B8"/>
    <w:rsid w:val="00F1077E"/>
    <w:rsid w:val="00F26CEB"/>
    <w:rsid w:val="00F417E8"/>
    <w:rsid w:val="00F5441B"/>
    <w:rsid w:val="00F709C3"/>
    <w:rsid w:val="00FB7E3D"/>
    <w:rsid w:val="00FC44DB"/>
    <w:rsid w:val="00FC484D"/>
    <w:rsid w:val="00FE3AA3"/>
    <w:rsid w:val="7E3A54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Plain Text"/>
    <w:basedOn w:val="1"/>
    <w:link w:val="9"/>
    <w:unhideWhenUsed/>
    <w:qFormat/>
    <w:uiPriority w:val="99"/>
    <w:rPr>
      <w:rFonts w:ascii="宋体" w:hAnsi="Courier New" w:cs="Courier New"/>
      <w:szCs w:val="21"/>
    </w:rPr>
  </w:style>
  <w:style w:type="paragraph" w:styleId="3">
    <w:name w:val="footer"/>
    <w:basedOn w:val="1"/>
    <w:link w:val="11"/>
    <w:uiPriority w:val="0"/>
    <w:pPr>
      <w:tabs>
        <w:tab w:val="center" w:pos="4153"/>
        <w:tab w:val="right" w:pos="8306"/>
      </w:tabs>
      <w:snapToGrid w:val="0"/>
      <w:jc w:val="left"/>
    </w:pPr>
    <w:rPr>
      <w:sz w:val="18"/>
      <w:szCs w:val="18"/>
    </w:rPr>
  </w:style>
  <w:style w:type="paragraph" w:styleId="4">
    <w:name w:val="header"/>
    <w:basedOn w:val="1"/>
    <w:link w:val="10"/>
    <w:uiPriority w:val="0"/>
    <w:pPr>
      <w:pBdr>
        <w:bottom w:val="single" w:color="auto" w:sz="6" w:space="1"/>
      </w:pBdr>
      <w:tabs>
        <w:tab w:val="center" w:pos="4153"/>
        <w:tab w:val="right" w:pos="8306"/>
      </w:tabs>
      <w:snapToGrid w:val="0"/>
      <w:jc w:val="center"/>
    </w:pPr>
    <w:rPr>
      <w:sz w:val="18"/>
      <w:szCs w:val="18"/>
    </w:rPr>
  </w:style>
  <w:style w:type="table" w:styleId="6">
    <w:name w:val="Table Grid"/>
    <w:basedOn w:val="5"/>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8">
    <w:name w:val="List Paragraph"/>
    <w:basedOn w:val="1"/>
    <w:qFormat/>
    <w:uiPriority w:val="34"/>
    <w:pPr>
      <w:ind w:firstLine="420" w:firstLineChars="200"/>
    </w:pPr>
  </w:style>
  <w:style w:type="character" w:customStyle="1" w:styleId="9">
    <w:name w:val="纯文本 字符"/>
    <w:basedOn w:val="7"/>
    <w:link w:val="2"/>
    <w:qFormat/>
    <w:uiPriority w:val="99"/>
    <w:rPr>
      <w:rFonts w:ascii="宋体" w:hAnsi="Courier New" w:cs="Courier New"/>
      <w:kern w:val="2"/>
      <w:sz w:val="21"/>
      <w:szCs w:val="21"/>
    </w:rPr>
  </w:style>
  <w:style w:type="character" w:customStyle="1" w:styleId="10">
    <w:name w:val="页眉 字符"/>
    <w:basedOn w:val="7"/>
    <w:link w:val="4"/>
    <w:qFormat/>
    <w:uiPriority w:val="0"/>
    <w:rPr>
      <w:kern w:val="2"/>
      <w:sz w:val="18"/>
      <w:szCs w:val="18"/>
    </w:rPr>
  </w:style>
  <w:style w:type="character" w:customStyle="1" w:styleId="11">
    <w:name w:val="页脚 字符"/>
    <w:basedOn w:val="7"/>
    <w:link w:val="3"/>
    <w:qFormat/>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6" Type="http://schemas.openxmlformats.org/officeDocument/2006/relationships/fontTable" Target="fontTable.xml"/><Relationship Id="rId25" Type="http://schemas.openxmlformats.org/officeDocument/2006/relationships/customXml" Target="../customXml/item1.xml"/><Relationship Id="rId24" Type="http://schemas.openxmlformats.org/officeDocument/2006/relationships/image" Target="media/image15.png"/><Relationship Id="rId23" Type="http://schemas.openxmlformats.org/officeDocument/2006/relationships/image" Target="media/image14.png"/><Relationship Id="rId22" Type="http://schemas.openxmlformats.org/officeDocument/2006/relationships/image" Target="media/image13.png"/><Relationship Id="rId21" Type="http://schemas.openxmlformats.org/officeDocument/2006/relationships/image" Target="media/image12.png"/><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10</Pages>
  <Words>6876</Words>
  <Characters>6895</Characters>
  <Lines>0</Lines>
  <Paragraphs>0</Paragraphs>
  <TotalTime>0</TotalTime>
  <ScaleCrop>false</ScaleCrop>
  <LinksUpToDate>false</LinksUpToDate>
  <CharactersWithSpaces>6972</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2025-07-30T14:09:43Z</dcterms:created>
  <dc:creator>Administrator</dc:creator>
  <cp:lastModifiedBy>上帝掷骰子吗</cp:lastModifiedBy>
  <dcterms:modified xsi:type="dcterms:W3CDTF">2025-07-30T14:09:44Z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eyJoZGlkIjoiMTdiNDU1YTY5MzAxYTM3YjA5ZWRjZDgyNDZiYzc2OWEiLCJ1c2VySWQiOiI3ODUwOTA2ODcifQ==</vt:lpwstr>
  </property>
  <property fmtid="{D5CDD505-2E9C-101B-9397-08002B2CF9AE}" pid="3" name="KSOProductBuildVer">
    <vt:lpwstr>2052-12.1.0.21915</vt:lpwstr>
  </property>
  <property fmtid="{D5CDD505-2E9C-101B-9397-08002B2CF9AE}" pid="4" name="ICV">
    <vt:lpwstr>5C552BBD3DD949D5BE2C597F4937CE9B_12</vt:lpwstr>
  </property>
</Properties>
</file>