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4EC43">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2D98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E88904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81471C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能结合自己的阅读体验，梳理、总结现代诗歌的特点。</w:t>
            </w:r>
          </w:p>
          <w:p w14:paraId="235E965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正确认读古代诗人的名字，认识“屈、渊”等10个生字。</w:t>
            </w:r>
          </w:p>
          <w:p w14:paraId="7EB9A14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sz w:val="24"/>
              </w:rPr>
              <w:t>能积累描写颜色的句子。</w:t>
            </w:r>
          </w:p>
          <w:p w14:paraId="326C0FCF">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4.</w:t>
            </w:r>
            <w:r>
              <w:rPr>
                <w:rFonts w:ascii="宋体" w:hAnsi="宋体"/>
                <w:sz w:val="24"/>
              </w:rPr>
              <w:t>能仿照示例写短诗。</w:t>
            </w:r>
          </w:p>
          <w:p w14:paraId="76A73FE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w:t>
            </w:r>
            <w:r>
              <w:rPr>
                <w:rFonts w:ascii="宋体" w:hAnsi="宋体"/>
                <w:color w:val="000000" w:themeColor="text1"/>
                <w:sz w:val="24"/>
                <w14:textFill>
                  <w14:solidFill>
                    <w14:schemeClr w14:val="tx1"/>
                  </w14:solidFill>
                </w14:textFill>
              </w:rPr>
              <w:t>.</w:t>
            </w:r>
            <w:r>
              <w:rPr>
                <w:rFonts w:ascii="宋体" w:hAnsi="宋体"/>
                <w:sz w:val="24"/>
              </w:rPr>
              <w:t>能积累关于诗歌的名言，并在积累的过程中加深对诗歌的认识。</w:t>
            </w:r>
          </w:p>
          <w:p w14:paraId="094B7A9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FAB3F30">
            <w:pPr>
              <w:pStyle w:val="2"/>
              <w:spacing w:line="360" w:lineRule="auto"/>
              <w:ind w:firstLine="480" w:firstLineChars="200"/>
              <w:rPr>
                <w:rFonts w:hAnsi="宋体" w:cs="Times New Roman"/>
                <w:sz w:val="24"/>
                <w:szCs w:val="24"/>
              </w:rPr>
            </w:pPr>
            <w:r>
              <w:rPr>
                <w:rFonts w:hAnsi="宋体" w:cs="Times New Roman"/>
                <w:sz w:val="24"/>
                <w:szCs w:val="24"/>
              </w:rPr>
              <w:t>1.能结合自己的阅读体验，梳理、总结现代诗歌的特点。</w:t>
            </w:r>
          </w:p>
          <w:p w14:paraId="57A3D4BA">
            <w:pPr>
              <w:pStyle w:val="2"/>
              <w:spacing w:line="360" w:lineRule="auto"/>
              <w:ind w:firstLine="480" w:firstLineChars="200"/>
              <w:rPr>
                <w:rFonts w:hAnsi="宋体" w:cs="Times New Roman"/>
                <w:sz w:val="24"/>
                <w:szCs w:val="24"/>
              </w:rPr>
            </w:pPr>
            <w:r>
              <w:rPr>
                <w:rFonts w:hAnsi="宋体" w:cs="Times New Roman"/>
                <w:sz w:val="24"/>
                <w:szCs w:val="24"/>
              </w:rPr>
              <w:t>2.正确认读古代诗人的名字，认识“屈、渊”等10个生字。</w:t>
            </w:r>
          </w:p>
          <w:p w14:paraId="4324B79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3.能积累描写颜色的句子。</w:t>
            </w:r>
          </w:p>
          <w:p w14:paraId="72A300E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26685D7">
            <w:pPr>
              <w:pStyle w:val="2"/>
              <w:spacing w:line="360" w:lineRule="auto"/>
              <w:ind w:firstLine="480" w:firstLineChars="200"/>
              <w:rPr>
                <w:rFonts w:hAnsi="宋体" w:cs="Times New Roman"/>
                <w:sz w:val="24"/>
                <w:szCs w:val="24"/>
              </w:rPr>
            </w:pPr>
            <w:r>
              <w:rPr>
                <w:rFonts w:hAnsi="宋体" w:cs="Times New Roman"/>
                <w:sz w:val="24"/>
                <w:szCs w:val="24"/>
              </w:rPr>
              <w:t>1.能仿照示例写短诗。</w:t>
            </w:r>
          </w:p>
          <w:p w14:paraId="622986E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2.能积累关于诗歌的名言，并在积累的过程中加深对诗歌的认识。</w:t>
            </w:r>
          </w:p>
          <w:p w14:paraId="6E29719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46F7524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读写结合　诵读感悟　想象画面</w:t>
            </w:r>
          </w:p>
          <w:p w14:paraId="191C05B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313555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77BD654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7E37F5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519F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3BB405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6E97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607A9F5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B409337">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75C9C6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607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6688C9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3E585C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与同学交流学习现代诗的感受，总结现代诗歌的特点。</w:t>
            </w:r>
          </w:p>
          <w:p w14:paraId="574AA4E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能在了解古代文人的过程中，认识“屈、渊”等10个生字。</w:t>
            </w:r>
          </w:p>
          <w:p w14:paraId="65A4D17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sz w:val="24"/>
              </w:rPr>
              <w:t>朗读并与同学交流描写颜色的句子，感悟写法。</w:t>
            </w:r>
          </w:p>
          <w:p w14:paraId="7F0487C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6BD9334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温故知新，明确目标</w:t>
            </w:r>
          </w:p>
          <w:p w14:paraId="069048B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师板书课题）这一单元我们学习了许多现代诗，“诗歌，让我们用美丽的眼睛看世界”。在学习的过程中我们不知不觉地受到了真善美的熏陶。现代诗歌的特点是什么呢？（师板书：现代诗歌）在综合性学习中，我们已经进行了梳理。现在请同学们回顾一下，说一说现代诗歌的特点。</w:t>
            </w:r>
          </w:p>
          <w:p w14:paraId="684250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现代诗歌读起来富有感染力。</w:t>
            </w:r>
          </w:p>
          <w:p w14:paraId="5328442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现代诗歌的语言特别生动，特别富有画面感。</w:t>
            </w:r>
          </w:p>
          <w:p w14:paraId="4ACB901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现代诗歌里的修辞手法运用得很巧妙。</w:t>
            </w:r>
          </w:p>
          <w:p w14:paraId="7E64A3B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现代诗歌的节奏感很强。</w:t>
            </w:r>
          </w:p>
          <w:p w14:paraId="75E994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同学们都有自己的独特看法，非常棒！我们来看看“交流平台”中的学习伙伴是怎么说的。（课件出示语文园地“交流平台”的内容，生读。）</w:t>
            </w:r>
          </w:p>
          <w:p w14:paraId="1D05DB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想一想：第一位学习伙伴告诉我们诗歌有什么特点呢？</w:t>
            </w:r>
          </w:p>
          <w:p w14:paraId="04C911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诗歌读起来朗朗上口、悦耳动听，很有节奏感。（师板书：节奏感强）</w:t>
            </w:r>
          </w:p>
          <w:p w14:paraId="30B7080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哪些诗句让你感觉朗朗上口、悦耳动听，有节奏感？能为大家读读吗？</w:t>
            </w:r>
          </w:p>
          <w:p w14:paraId="78BC2F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我觉得《在天晴了的时候》中最后一节诗很有节奏感：新阳推开了阴霾了，溪水在温风中晕皱，看山间移动的暗绿——云的脚迹——它也在闲游。</w:t>
            </w:r>
          </w:p>
          <w:p w14:paraId="6670EFE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读着读着，你把我们大家都带进了山间，非常棒！那第二位学习伙伴解锁了诗歌的什么“密码”呢？</w:t>
            </w:r>
          </w:p>
          <w:p w14:paraId="15B130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诗歌能表达诗人的感受，有丰富的想象，语言表达独特。（师板书：语言独特）</w:t>
            </w:r>
          </w:p>
          <w:p w14:paraId="499839E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你们能结合课文内容，说说你对“阳光是‘绿的’，寂静是‘朦胧的’，小草‘炫耀’着新绿”的理解吗？</w:t>
            </w:r>
          </w:p>
          <w:p w14:paraId="6FF1DA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阳光怎么可能是绿的呢，这是诗人丰富的想象，在绿的浸润下，风是绿的，雨是绿的，水是绿的，阳光也是绿的，诗人用诗一般的语言向我们描绘了一个绿意盎然的世界。</w:t>
            </w:r>
          </w:p>
          <w:p w14:paraId="2C4C2EA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是啊，诗歌丰富的想象，独特的语言魅力，深深地吸引了一代又一代的读者。第三位学习伙伴有什么收获呢？</w:t>
            </w:r>
          </w:p>
          <w:p w14:paraId="01A717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诗歌饱含着真挚的情感。（师板书：情感真挚）</w:t>
            </w:r>
          </w:p>
          <w:p w14:paraId="02446B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你们还从哪些诗句中体会到了诗人真挚的情感？</w:t>
            </w:r>
          </w:p>
          <w:p w14:paraId="15EDCE7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我从“赤着脚，携着手，踏着新泥，涉过溪流”中体会到诗人对大自然、对生活的热爱。</w:t>
            </w:r>
          </w:p>
          <w:p w14:paraId="5F15E5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我从“在灿灿的金晖里/闪着晶亮的雪花”中体会到诗人对白桦的赞美与崇敬。</w:t>
            </w:r>
          </w:p>
          <w:p w14:paraId="660702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是啊，诗歌是独特的语言艺术。我们一起读一读这首小诗。（课件出示诗歌《太阳喝醉了》，见本课学习单最后的补充材料。生读。）</w:t>
            </w:r>
          </w:p>
          <w:p w14:paraId="35E95B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读了这首小诗，你们有什么体会？</w:t>
            </w:r>
          </w:p>
          <w:p w14:paraId="54790F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作者运用拟人的手法，极具想象，把太阳想象成喝醉的人。</w:t>
            </w:r>
          </w:p>
          <w:p w14:paraId="4366EB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你抓住了诗歌的语言特点谈体会，很好。还有同学想说吗？</w:t>
            </w:r>
          </w:p>
          <w:p w14:paraId="5E6357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这首诗读起来特别有味道，难怪有人说现代诗是语言的音乐，读着这样的诗，我觉得很放松。</w:t>
            </w:r>
          </w:p>
          <w:p w14:paraId="241C95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你抓住了诗歌的节奏美来说，真好。同学们，无论读哪一首诗，我们都可以从诗歌的节奏、语言、情感这三个方面深入分析，细细品味，这样我们就能走进诗人的心灵深处，细细品味藏在语言背后的情感。</w:t>
            </w:r>
          </w:p>
          <w:p w14:paraId="77A0719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熟记人名，</w:t>
            </w:r>
            <w:r>
              <w:rPr>
                <w:rFonts w:hint="eastAsia" w:ascii="宋体" w:hAnsi="宋体" w:cs="宋体"/>
                <w:b/>
                <w:bCs/>
                <w:color w:val="000000" w:themeColor="text1"/>
                <w:sz w:val="24"/>
                <w14:textFill>
                  <w14:solidFill>
                    <w14:schemeClr w14:val="tx1"/>
                  </w14:solidFill>
                </w14:textFill>
              </w:rPr>
              <w:t>巩固识字</w:t>
            </w:r>
          </w:p>
          <w:p w14:paraId="6131C3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同学们，你们昨天预习的情况怎么样？谁来读一读这些人名？（出示“识字加油站”，指名读。）</w:t>
            </w:r>
          </w:p>
          <w:p w14:paraId="4D29FBE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在昨天的预习中，有哪些生字你们特别容易读错？说出来和大家交流交流。</w:t>
            </w:r>
          </w:p>
          <w:p w14:paraId="5EB2C5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我觉得“屈”这个字容易读错，我总是把它读成三声。</w:t>
            </w:r>
          </w:p>
          <w:p w14:paraId="0B4FE3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这是个习惯问题，错误的读音一定要纠正。还有谁想跟大家交流交流？</w:t>
            </w:r>
          </w:p>
          <w:p w14:paraId="12CCB0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我容易把“渊、甫、禹”这三个字读错。我已经做了着重记号，争取正确拼读。</w:t>
            </w:r>
          </w:p>
          <w:p w14:paraId="51A605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这是个很好的学习方法。现在同学们会读这些古人的名字了，那你们了解这些古代文人吗？昨天在预习中你们查到了哪些资料？谁来说一说？（出示课前预学单第2题，生交流课前查找的相关资料。）</w:t>
            </w:r>
          </w:p>
          <w:p w14:paraId="69291A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看，老师也把这些古代文人的资料放在了大屏幕上，你们觉得有哪些需要补充的吗？（师出示课前预学单第2题答案，生补充。）</w:t>
            </w:r>
          </w:p>
          <w:p w14:paraId="68E001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你们读过这些文人的代表作吗？现在，请同学们自由读一读大屏幕上的诗句。</w:t>
            </w:r>
          </w:p>
          <w:p w14:paraId="74A8804C">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7F4ECA08">
            <w:pPr>
              <w:shd w:val="clear" w:color="auto" w:fill="E7F7F9"/>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1</w:t>
            </w:r>
            <w:r>
              <w:rPr>
                <w:rFonts w:ascii="宋体" w:hAnsi="宋体"/>
                <w:color w:val="000000" w:themeColor="text1"/>
                <w:sz w:val="24"/>
                <w14:textFill>
                  <w14:solidFill>
                    <w14:schemeClr w14:val="tx1"/>
                  </w14:solidFill>
                </w14:textFill>
              </w:rPr>
              <w:t>.</w:t>
            </w:r>
            <w:r>
              <w:rPr>
                <w:rFonts w:ascii="宋体" w:hAnsi="宋体"/>
                <w:sz w:val="24"/>
              </w:rPr>
              <w:t>路漫漫其修远兮，吾将上下而求索。——屈原《离骚》</w:t>
            </w:r>
          </w:p>
          <w:p w14:paraId="0CA9A0CD">
            <w:pPr>
              <w:shd w:val="clear" w:color="auto" w:fill="E7F7F9"/>
              <w:spacing w:line="360" w:lineRule="auto"/>
              <w:jc w:val="left"/>
              <w:rPr>
                <w:rFonts w:ascii="宋体" w:hAnsi="宋体"/>
                <w:sz w:val="24"/>
              </w:rPr>
            </w:pPr>
            <w:r>
              <w:rPr>
                <w:rFonts w:ascii="宋体" w:hAnsi="宋体"/>
                <w:sz w:val="24"/>
              </w:rPr>
              <w:t>2.采菊东篱下，悠然见南山。——陶渊明《饮酒》（其五）</w:t>
            </w:r>
          </w:p>
          <w:p w14:paraId="628A90BE">
            <w:pPr>
              <w:shd w:val="clear" w:color="auto" w:fill="E7F7F9"/>
              <w:spacing w:line="360" w:lineRule="auto"/>
              <w:jc w:val="left"/>
              <w:rPr>
                <w:rFonts w:ascii="宋体" w:hAnsi="宋体"/>
                <w:sz w:val="24"/>
              </w:rPr>
            </w:pPr>
            <w:r>
              <w:rPr>
                <w:rFonts w:ascii="宋体" w:hAnsi="宋体"/>
                <w:sz w:val="24"/>
              </w:rPr>
              <w:t>3.春眠不觉晓，处处闻啼鸟。——孟浩然《春晓》</w:t>
            </w:r>
          </w:p>
          <w:p w14:paraId="78DFB2AB">
            <w:pPr>
              <w:shd w:val="clear" w:color="auto" w:fill="E7F7F9"/>
              <w:spacing w:line="360" w:lineRule="auto"/>
              <w:jc w:val="left"/>
              <w:rPr>
                <w:rFonts w:ascii="宋体" w:hAnsi="宋体"/>
                <w:sz w:val="24"/>
              </w:rPr>
            </w:pPr>
            <w:r>
              <w:rPr>
                <w:rFonts w:ascii="宋体" w:hAnsi="宋体"/>
                <w:sz w:val="24"/>
              </w:rPr>
              <w:t>4.随风潜入夜，润物细无声。——杜甫《春夜喜雨》</w:t>
            </w:r>
          </w:p>
          <w:p w14:paraId="38D64EAC">
            <w:pPr>
              <w:shd w:val="clear" w:color="auto" w:fill="E7F7F9"/>
              <w:spacing w:line="360" w:lineRule="auto"/>
              <w:jc w:val="left"/>
              <w:rPr>
                <w:rFonts w:ascii="宋体" w:hAnsi="宋体"/>
                <w:sz w:val="24"/>
              </w:rPr>
            </w:pPr>
            <w:r>
              <w:rPr>
                <w:rFonts w:ascii="宋体" w:hAnsi="宋体"/>
                <w:sz w:val="24"/>
              </w:rPr>
              <w:t>5.人非生而知之者，孰能无惑？——韩愈《师说》</w:t>
            </w:r>
          </w:p>
          <w:p w14:paraId="1094DC67">
            <w:pPr>
              <w:shd w:val="clear" w:color="auto" w:fill="E7F7F9"/>
              <w:spacing w:line="360" w:lineRule="auto"/>
              <w:jc w:val="left"/>
              <w:rPr>
                <w:rFonts w:ascii="宋体" w:hAnsi="宋体"/>
                <w:sz w:val="24"/>
              </w:rPr>
            </w:pPr>
            <w:r>
              <w:rPr>
                <w:rFonts w:ascii="宋体" w:hAnsi="宋体"/>
                <w:sz w:val="24"/>
              </w:rPr>
              <w:t>6.山不在高，有仙则名。水不在深，有龙则灵。——刘禹锡《陋室铭》</w:t>
            </w:r>
          </w:p>
          <w:p w14:paraId="39D80C92">
            <w:pPr>
              <w:shd w:val="clear" w:color="auto" w:fill="E7F7F9"/>
              <w:spacing w:line="360" w:lineRule="auto"/>
              <w:jc w:val="left"/>
              <w:rPr>
                <w:rFonts w:ascii="宋体" w:hAnsi="宋体"/>
                <w:sz w:val="24"/>
              </w:rPr>
            </w:pPr>
            <w:r>
              <w:rPr>
                <w:rFonts w:ascii="宋体" w:hAnsi="宋体"/>
                <w:sz w:val="24"/>
              </w:rPr>
              <w:t>7.先天下之忧而忧，后天下之乐而乐。——范仲淹《岳阳楼记》</w:t>
            </w:r>
          </w:p>
          <w:p w14:paraId="30671CE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sz w:val="24"/>
              </w:rPr>
              <w:t>8.我劝天公重抖擞，不拘一格降人材。——龚自珍《己亥杂诗》</w:t>
            </w:r>
          </w:p>
          <w:p w14:paraId="7ECB7D0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（生自由朗读）</w:t>
            </w:r>
          </w:p>
          <w:p w14:paraId="5F89B7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这些都是耳熟能详的名句。在我国历史上，涌现了许多文人志士，你知道的还有哪些？</w:t>
            </w:r>
          </w:p>
          <w:p w14:paraId="415C86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我还知道孔子、司马迁。</w:t>
            </w:r>
          </w:p>
          <w:p w14:paraId="1598B0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我还知道李白、王维。</w:t>
            </w:r>
          </w:p>
          <w:p w14:paraId="1DC2B1B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熟记这些古代文人，了解他们所处的时代，能背诵一两句代表作，可以丰富我们的文化内涵，不断提升我们的文学素养。</w:t>
            </w:r>
          </w:p>
          <w:p w14:paraId="512870C7">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对比辨析，发现规律</w:t>
            </w:r>
          </w:p>
          <w:p w14:paraId="177B5E1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现在我们学习“词句段运用”第1题，请同学们读一读这些句子。（课件出示“词句段运用”第1题，指名读。）</w:t>
            </w:r>
          </w:p>
          <w:p w14:paraId="72D512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读的时候加点的部分可以读重些。谁再来读一读？（指名读）</w:t>
            </w:r>
          </w:p>
          <w:p w14:paraId="7339BEB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读加点的部分时，你有什么发现？</w:t>
            </w:r>
          </w:p>
          <w:p w14:paraId="0956BD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这些加点的部分都是描写颜色的。</w:t>
            </w:r>
          </w:p>
          <w:p w14:paraId="5FB4F3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请同学们再自由读句子，看看你们还有什么发现。</w:t>
            </w:r>
          </w:p>
          <w:p w14:paraId="3C014D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第一句用银霜来形容披了雪花的白桦，突出了白桦的高洁。</w:t>
            </w:r>
          </w:p>
          <w:p w14:paraId="1912E5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第二句话把几种颜色融合在一起，不仅写出了雾的颜色，还突出了它的轻、薄。</w:t>
            </w:r>
          </w:p>
          <w:p w14:paraId="0501F1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第三句话也写出了颜色的特点，“绿得娇嫩、黄得蓬勃、蓝得多么醉人”不仅写出了颜色的程度深，还让人感觉那草滩、菜花、湖水是多么富有生机啊！</w:t>
            </w:r>
          </w:p>
          <w:p w14:paraId="36A4D6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同学们都有自己独特的发现，那怎样用规范的语言表达自己的发现呢？请同学们拿出第1课时课中导学单活动一，想一想，写一写。</w:t>
            </w:r>
          </w:p>
          <w:p w14:paraId="6CD248B2">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5A3BD205">
            <w:pPr>
              <w:shd w:val="clear" w:color="auto" w:fill="E7F7F9"/>
              <w:spacing w:line="360" w:lineRule="auto"/>
              <w:jc w:val="left"/>
              <w:rPr>
                <w:rFonts w:ascii="宋体" w:hAnsi="宋体"/>
                <w:sz w:val="24"/>
              </w:rPr>
            </w:pPr>
            <w:r>
              <w:rPr>
                <w:rFonts w:ascii="宋体" w:hAnsi="宋体"/>
                <w:sz w:val="24"/>
              </w:rPr>
              <w:t>活动一：比较辨析，寻找规律。</w:t>
            </w:r>
          </w:p>
          <w:p w14:paraId="43F4DF4F">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读一读，注意加点的部分，品一品颜色之美。说一说你发现了什么，在旁边的批注框里写上自己的感受。</w:t>
            </w:r>
          </w:p>
          <w:p w14:paraId="2427BD3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961005"/>
                  <wp:effectExtent l="0" t="0" r="9525"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20">
                            <a:clrChange>
                              <a:clrFrom>
                                <a:srgbClr val="E4F1F6"/>
                              </a:clrFrom>
                              <a:clrTo>
                                <a:srgbClr val="E4F1F6">
                                  <a:alpha val="0"/>
                                </a:srgbClr>
                              </a:clrTo>
                            </a:clrChange>
                          </a:blip>
                          <a:stretch>
                            <a:fillRect/>
                          </a:stretch>
                        </pic:blipFill>
                        <pic:spPr>
                          <a:xfrm>
                            <a:off x="0" y="0"/>
                            <a:ext cx="5534025" cy="2961005"/>
                          </a:xfrm>
                          <a:prstGeom prst="rect">
                            <a:avLst/>
                          </a:prstGeom>
                        </pic:spPr>
                      </pic:pic>
                    </a:graphicData>
                  </a:graphic>
                </wp:inline>
              </w:drawing>
            </w:r>
          </w:p>
          <w:p w14:paraId="2392562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总结：这三句话都是描写</w:t>
            </w:r>
            <w:r>
              <w:rPr>
                <w:rFonts w:ascii="宋体" w:hAnsi="宋体"/>
                <w:sz w:val="24"/>
                <w:u w:val="single"/>
              </w:rPr>
              <w:t xml:space="preserve"> 颜色 </w:t>
            </w:r>
            <w:r>
              <w:rPr>
                <w:rFonts w:ascii="宋体" w:hAnsi="宋体"/>
                <w:sz w:val="24"/>
              </w:rPr>
              <w:t>的，但是采用了不同的表达句式，体现了语言表达的丰富性。</w:t>
            </w:r>
          </w:p>
          <w:p w14:paraId="3FFEC21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（生完成活动一，师指名答并相机指导。）</w:t>
            </w:r>
          </w:p>
          <w:p w14:paraId="2B69F77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哪位同学来说一说通过活动一，你的收获是什么？</w:t>
            </w:r>
          </w:p>
          <w:p w14:paraId="1B46EE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我知道了思考的方向，可以抓住描写颜色的词语，围绕着句式的特点来思考。</w:t>
            </w:r>
          </w:p>
          <w:p w14:paraId="0B4A3A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我知道回答问题时要有一定的思路，这样的表达会更加清晰。</w:t>
            </w:r>
          </w:p>
          <w:p w14:paraId="39BA84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你们都是会学习的孩子。在平时的阅读中，你们还读过哪些描写颜色的句子？</w:t>
            </w:r>
          </w:p>
          <w:p w14:paraId="437FA0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我找到了这样一句——毛茸茸的枝头，雪绣的花边潇洒，串串花穗齐绽，洁白的流苏如画。</w:t>
            </w:r>
          </w:p>
          <w:p w14:paraId="1248EA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我找到了《绿》中的一句——好像绿色的墨水瓶倒翻了，到处是绿的……</w:t>
            </w:r>
          </w:p>
          <w:p w14:paraId="124AF8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我们在写颜色的时候，可以巧用修辞手法，具体写出颜色的特点和颜色带给人的感受，还可以用特殊的句式、特殊的词语来表达。（师板书：修辞　特殊句式）接下来在第1课时课中导学单活动二中练写句子吧。（生完成活动二，师巡视指导。）</w:t>
            </w:r>
          </w:p>
          <w:p w14:paraId="6127C6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现在我们来交流交流。谁先来说？</w:t>
            </w:r>
          </w:p>
          <w:p w14:paraId="4DEC9E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我写的是菊花——菊花开得正艳。有的红得热烈，像一团团燃烧的火焰；有的黄得鲜嫩，像身着公主裙的小姑娘正在翩翩起舞；有的白得迷人，仿佛天上的仙子降临人间。</w:t>
            </w:r>
          </w:p>
          <w:p w14:paraId="097ED3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我写的是朝阳升起来时的天空——太阳升起来了，染红了天空。天空的云，有的呈橘红色，有的呈紫色，有的是半红半黄，有的是半紫半蓝，美极了。</w:t>
            </w:r>
          </w:p>
          <w:p w14:paraId="61947E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同学们用色彩描绘了美丽的画面，不仅极具画面感，而且想象丰富，用词十分贴切。今天这节课，我们总结了现代诗歌的特点，了解了古代的文化名人，还掌握了一个让句子变美的绝招，今天的收获可真大。</w:t>
            </w:r>
          </w:p>
          <w:p w14:paraId="18C0A52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318BB9AE">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2"/>
                          <a:stretch>
                            <a:fillRect/>
                          </a:stretch>
                        </pic:blipFill>
                        <pic:spPr>
                          <a:xfrm>
                            <a:off x="0" y="0"/>
                            <a:ext cx="5534025" cy="1636395"/>
                          </a:xfrm>
                          <a:prstGeom prst="rect">
                            <a:avLst/>
                          </a:prstGeom>
                        </pic:spPr>
                      </pic:pic>
                    </a:graphicData>
                  </a:graphic>
                </wp:inline>
              </w:drawing>
            </w:r>
          </w:p>
          <w:p w14:paraId="585F281E">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5592F3E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在教学“语文园地”时，我充分利用“交流平台”中的对话，指导学生结合课文内容和阅读实践活动，充分地了解诗歌，发现诗歌更多的魅力，并在他们的脑海中留下一幅幅美的画卷。当诗歌中的美触动他们敏感的心弦时，他们会欣然产生写诗的念头，在仿写时，一首首充满童趣的小诗悄然流淌在他们的笔尖。</w:t>
            </w:r>
          </w:p>
        </w:tc>
        <w:tc>
          <w:tcPr>
            <w:tcW w:w="1276" w:type="dxa"/>
          </w:tcPr>
          <w:p w14:paraId="01A4633B">
            <w:pPr>
              <w:spacing w:line="360" w:lineRule="auto"/>
              <w:jc w:val="left"/>
              <w:rPr>
                <w:rFonts w:ascii="宋体" w:hAnsi="宋体"/>
                <w:b/>
                <w:bCs/>
                <w:color w:val="000000" w:themeColor="text1"/>
                <w:sz w:val="24"/>
                <w14:textFill>
                  <w14:solidFill>
                    <w14:schemeClr w14:val="tx1"/>
                  </w14:solidFill>
                </w14:textFill>
              </w:rPr>
            </w:pPr>
          </w:p>
          <w:p w14:paraId="1A7F6E48">
            <w:pPr>
              <w:spacing w:line="360" w:lineRule="auto"/>
              <w:jc w:val="left"/>
              <w:rPr>
                <w:rFonts w:ascii="宋体" w:hAnsi="宋体"/>
                <w:b/>
                <w:bCs/>
                <w:color w:val="000000" w:themeColor="text1"/>
                <w:sz w:val="24"/>
                <w14:textFill>
                  <w14:solidFill>
                    <w14:schemeClr w14:val="tx1"/>
                  </w14:solidFill>
                </w14:textFill>
              </w:rPr>
            </w:pPr>
          </w:p>
          <w:p w14:paraId="25B67B34">
            <w:pPr>
              <w:spacing w:line="360" w:lineRule="auto"/>
              <w:jc w:val="left"/>
              <w:rPr>
                <w:rFonts w:ascii="宋体" w:hAnsi="宋体"/>
                <w:b/>
                <w:bCs/>
                <w:color w:val="000000" w:themeColor="text1"/>
                <w:sz w:val="24"/>
                <w14:textFill>
                  <w14:solidFill>
                    <w14:schemeClr w14:val="tx1"/>
                  </w14:solidFill>
                </w14:textFill>
              </w:rPr>
            </w:pPr>
          </w:p>
          <w:p w14:paraId="64A13DF6">
            <w:pPr>
              <w:spacing w:line="360" w:lineRule="auto"/>
              <w:jc w:val="left"/>
              <w:rPr>
                <w:rFonts w:ascii="宋体" w:hAnsi="宋体"/>
                <w:b/>
                <w:bCs/>
                <w:color w:val="000000" w:themeColor="text1"/>
                <w:sz w:val="24"/>
                <w14:textFill>
                  <w14:solidFill>
                    <w14:schemeClr w14:val="tx1"/>
                  </w14:solidFill>
                </w14:textFill>
              </w:rPr>
            </w:pPr>
          </w:p>
          <w:p w14:paraId="18D2F42D">
            <w:pPr>
              <w:spacing w:line="360" w:lineRule="auto"/>
              <w:jc w:val="left"/>
              <w:rPr>
                <w:rFonts w:ascii="宋体" w:hAnsi="宋体"/>
                <w:b/>
                <w:bCs/>
                <w:color w:val="000000" w:themeColor="text1"/>
                <w:sz w:val="24"/>
                <w14:textFill>
                  <w14:solidFill>
                    <w14:schemeClr w14:val="tx1"/>
                  </w14:solidFill>
                </w14:textFill>
              </w:rPr>
            </w:pPr>
          </w:p>
          <w:p w14:paraId="6FEE306C">
            <w:pPr>
              <w:spacing w:line="360" w:lineRule="auto"/>
              <w:jc w:val="left"/>
              <w:rPr>
                <w:rFonts w:ascii="宋体" w:hAnsi="宋体"/>
                <w:b/>
                <w:bCs/>
                <w:color w:val="000000" w:themeColor="text1"/>
                <w:sz w:val="24"/>
                <w14:textFill>
                  <w14:solidFill>
                    <w14:schemeClr w14:val="tx1"/>
                  </w14:solidFill>
                </w14:textFill>
              </w:rPr>
            </w:pPr>
          </w:p>
          <w:p w14:paraId="1FC4836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0F24DC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“交流平台”板块是对本单元内容的回顾，教学时重点引导学生了解诗歌的特点，体会诗人的情感，联系课文内容加以运用。适当拓展，出示一首小诗让学生朗读体会，以加深学生对现代诗特点的理解。</w:t>
            </w:r>
          </w:p>
          <w:p w14:paraId="7A9F9892">
            <w:pPr>
              <w:spacing w:line="360" w:lineRule="auto"/>
              <w:jc w:val="left"/>
              <w:rPr>
                <w:rFonts w:ascii="宋体" w:hAnsi="宋体"/>
                <w:b/>
                <w:bCs/>
                <w:color w:val="000000" w:themeColor="text1"/>
                <w:sz w:val="24"/>
                <w14:textFill>
                  <w14:solidFill>
                    <w14:schemeClr w14:val="tx1"/>
                  </w14:solidFill>
                </w14:textFill>
              </w:rPr>
            </w:pPr>
          </w:p>
          <w:p w14:paraId="57AD16D8">
            <w:pPr>
              <w:spacing w:line="360" w:lineRule="auto"/>
              <w:jc w:val="left"/>
              <w:rPr>
                <w:rFonts w:ascii="宋体" w:hAnsi="宋体"/>
                <w:b/>
                <w:bCs/>
                <w:color w:val="000000" w:themeColor="text1"/>
                <w:sz w:val="24"/>
                <w14:textFill>
                  <w14:solidFill>
                    <w14:schemeClr w14:val="tx1"/>
                  </w14:solidFill>
                </w14:textFill>
              </w:rPr>
            </w:pPr>
          </w:p>
          <w:p w14:paraId="26523569">
            <w:pPr>
              <w:spacing w:line="360" w:lineRule="auto"/>
              <w:jc w:val="left"/>
              <w:rPr>
                <w:rFonts w:ascii="宋体" w:hAnsi="宋体"/>
                <w:b/>
                <w:bCs/>
                <w:color w:val="000000" w:themeColor="text1"/>
                <w:sz w:val="24"/>
                <w14:textFill>
                  <w14:solidFill>
                    <w14:schemeClr w14:val="tx1"/>
                  </w14:solidFill>
                </w14:textFill>
              </w:rPr>
            </w:pPr>
          </w:p>
          <w:p w14:paraId="3AD7C7EC">
            <w:pPr>
              <w:spacing w:line="360" w:lineRule="auto"/>
              <w:jc w:val="left"/>
              <w:rPr>
                <w:rFonts w:ascii="宋体" w:hAnsi="宋体"/>
                <w:b/>
                <w:bCs/>
                <w:color w:val="000000" w:themeColor="text1"/>
                <w:sz w:val="24"/>
                <w14:textFill>
                  <w14:solidFill>
                    <w14:schemeClr w14:val="tx1"/>
                  </w14:solidFill>
                </w14:textFill>
              </w:rPr>
            </w:pPr>
          </w:p>
          <w:p w14:paraId="031D8D38">
            <w:pPr>
              <w:spacing w:line="360" w:lineRule="auto"/>
              <w:jc w:val="left"/>
              <w:rPr>
                <w:rFonts w:ascii="宋体" w:hAnsi="宋体"/>
                <w:b/>
                <w:bCs/>
                <w:color w:val="000000" w:themeColor="text1"/>
                <w:sz w:val="24"/>
                <w14:textFill>
                  <w14:solidFill>
                    <w14:schemeClr w14:val="tx1"/>
                  </w14:solidFill>
                </w14:textFill>
              </w:rPr>
            </w:pPr>
          </w:p>
          <w:p w14:paraId="1FBF40B6">
            <w:pPr>
              <w:spacing w:line="360" w:lineRule="auto"/>
              <w:jc w:val="left"/>
              <w:rPr>
                <w:rFonts w:ascii="宋体" w:hAnsi="宋体"/>
                <w:b/>
                <w:bCs/>
                <w:color w:val="000000" w:themeColor="text1"/>
                <w:sz w:val="24"/>
                <w14:textFill>
                  <w14:solidFill>
                    <w14:schemeClr w14:val="tx1"/>
                  </w14:solidFill>
                </w14:textFill>
              </w:rPr>
            </w:pPr>
          </w:p>
          <w:p w14:paraId="072255C6">
            <w:pPr>
              <w:spacing w:line="360" w:lineRule="auto"/>
              <w:jc w:val="left"/>
              <w:rPr>
                <w:rFonts w:ascii="宋体" w:hAnsi="宋体"/>
                <w:b/>
                <w:bCs/>
                <w:color w:val="000000" w:themeColor="text1"/>
                <w:sz w:val="24"/>
                <w14:textFill>
                  <w14:solidFill>
                    <w14:schemeClr w14:val="tx1"/>
                  </w14:solidFill>
                </w14:textFill>
              </w:rPr>
            </w:pPr>
          </w:p>
          <w:p w14:paraId="4B413444">
            <w:pPr>
              <w:spacing w:line="360" w:lineRule="auto"/>
              <w:jc w:val="left"/>
              <w:rPr>
                <w:rFonts w:ascii="宋体" w:hAnsi="宋体"/>
                <w:b/>
                <w:bCs/>
                <w:color w:val="000000" w:themeColor="text1"/>
                <w:sz w:val="24"/>
                <w14:textFill>
                  <w14:solidFill>
                    <w14:schemeClr w14:val="tx1"/>
                  </w14:solidFill>
                </w14:textFill>
              </w:rPr>
            </w:pPr>
          </w:p>
          <w:p w14:paraId="1F7EFC68">
            <w:pPr>
              <w:spacing w:line="360" w:lineRule="auto"/>
              <w:jc w:val="left"/>
              <w:rPr>
                <w:rFonts w:ascii="宋体" w:hAnsi="宋体"/>
                <w:b/>
                <w:bCs/>
                <w:color w:val="000000" w:themeColor="text1"/>
                <w:sz w:val="24"/>
                <w14:textFill>
                  <w14:solidFill>
                    <w14:schemeClr w14:val="tx1"/>
                  </w14:solidFill>
                </w14:textFill>
              </w:rPr>
            </w:pPr>
          </w:p>
          <w:p w14:paraId="65A5E43E">
            <w:pPr>
              <w:spacing w:line="360" w:lineRule="auto"/>
              <w:jc w:val="left"/>
              <w:rPr>
                <w:rFonts w:ascii="宋体" w:hAnsi="宋体"/>
                <w:b/>
                <w:bCs/>
                <w:color w:val="000000" w:themeColor="text1"/>
                <w:sz w:val="24"/>
                <w14:textFill>
                  <w14:solidFill>
                    <w14:schemeClr w14:val="tx1"/>
                  </w14:solidFill>
                </w14:textFill>
              </w:rPr>
            </w:pPr>
          </w:p>
          <w:p w14:paraId="2831FCC9">
            <w:pPr>
              <w:spacing w:line="360" w:lineRule="auto"/>
              <w:jc w:val="left"/>
              <w:rPr>
                <w:rFonts w:ascii="宋体" w:hAnsi="宋体"/>
                <w:b/>
                <w:bCs/>
                <w:color w:val="000000" w:themeColor="text1"/>
                <w:sz w:val="24"/>
                <w14:textFill>
                  <w14:solidFill>
                    <w14:schemeClr w14:val="tx1"/>
                  </w14:solidFill>
                </w14:textFill>
              </w:rPr>
            </w:pPr>
          </w:p>
          <w:p w14:paraId="20BB71D4">
            <w:pPr>
              <w:spacing w:line="360" w:lineRule="auto"/>
              <w:jc w:val="left"/>
              <w:rPr>
                <w:rFonts w:ascii="宋体" w:hAnsi="宋体"/>
                <w:b/>
                <w:bCs/>
                <w:color w:val="000000" w:themeColor="text1"/>
                <w:sz w:val="24"/>
                <w14:textFill>
                  <w14:solidFill>
                    <w14:schemeClr w14:val="tx1"/>
                  </w14:solidFill>
                </w14:textFill>
              </w:rPr>
            </w:pPr>
          </w:p>
          <w:p w14:paraId="520A9E71">
            <w:pPr>
              <w:spacing w:line="360" w:lineRule="auto"/>
              <w:jc w:val="left"/>
              <w:rPr>
                <w:rFonts w:ascii="宋体" w:hAnsi="宋体"/>
                <w:b/>
                <w:bCs/>
                <w:color w:val="000000" w:themeColor="text1"/>
                <w:sz w:val="24"/>
                <w14:textFill>
                  <w14:solidFill>
                    <w14:schemeClr w14:val="tx1"/>
                  </w14:solidFill>
                </w14:textFill>
              </w:rPr>
            </w:pPr>
          </w:p>
          <w:p w14:paraId="7C6D3960">
            <w:pPr>
              <w:spacing w:line="360" w:lineRule="auto"/>
              <w:jc w:val="left"/>
              <w:rPr>
                <w:rFonts w:ascii="宋体" w:hAnsi="宋体"/>
                <w:b/>
                <w:bCs/>
                <w:color w:val="000000" w:themeColor="text1"/>
                <w:sz w:val="24"/>
                <w14:textFill>
                  <w14:solidFill>
                    <w14:schemeClr w14:val="tx1"/>
                  </w14:solidFill>
                </w14:textFill>
              </w:rPr>
            </w:pPr>
          </w:p>
          <w:p w14:paraId="053F2066">
            <w:pPr>
              <w:spacing w:line="360" w:lineRule="auto"/>
              <w:jc w:val="left"/>
              <w:rPr>
                <w:rFonts w:ascii="宋体" w:hAnsi="宋体"/>
                <w:b/>
                <w:bCs/>
                <w:color w:val="000000" w:themeColor="text1"/>
                <w:sz w:val="24"/>
                <w14:textFill>
                  <w14:solidFill>
                    <w14:schemeClr w14:val="tx1"/>
                  </w14:solidFill>
                </w14:textFill>
              </w:rPr>
            </w:pPr>
          </w:p>
          <w:p w14:paraId="61CA9ABB">
            <w:pPr>
              <w:spacing w:line="360" w:lineRule="auto"/>
              <w:jc w:val="left"/>
              <w:rPr>
                <w:rFonts w:ascii="宋体" w:hAnsi="宋体"/>
                <w:b/>
                <w:bCs/>
                <w:color w:val="000000" w:themeColor="text1"/>
                <w:sz w:val="24"/>
                <w14:textFill>
                  <w14:solidFill>
                    <w14:schemeClr w14:val="tx1"/>
                  </w14:solidFill>
                </w14:textFill>
              </w:rPr>
            </w:pPr>
          </w:p>
          <w:p w14:paraId="349EE22F">
            <w:pPr>
              <w:spacing w:line="360" w:lineRule="auto"/>
              <w:jc w:val="left"/>
              <w:rPr>
                <w:rFonts w:ascii="宋体" w:hAnsi="宋体"/>
                <w:b/>
                <w:bCs/>
                <w:color w:val="000000" w:themeColor="text1"/>
                <w:sz w:val="24"/>
                <w14:textFill>
                  <w14:solidFill>
                    <w14:schemeClr w14:val="tx1"/>
                  </w14:solidFill>
                </w14:textFill>
              </w:rPr>
            </w:pPr>
          </w:p>
          <w:p w14:paraId="4E57EE4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E5D056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发现问题比解决问题更重要。学贵有疑，所以在识字过程中，引导学生自己想办法记住生字，适时指导识字方法，力求识用结合，这样既能调动学生学习的积极性和主动性，又能培养学生的创新精神。</w:t>
            </w:r>
          </w:p>
          <w:p w14:paraId="71A4A0DF">
            <w:pPr>
              <w:spacing w:line="360" w:lineRule="auto"/>
              <w:jc w:val="left"/>
              <w:rPr>
                <w:rFonts w:ascii="宋体" w:hAnsi="宋体"/>
                <w:b/>
                <w:bCs/>
                <w:color w:val="000000" w:themeColor="text1"/>
                <w:sz w:val="24"/>
                <w14:textFill>
                  <w14:solidFill>
                    <w14:schemeClr w14:val="tx1"/>
                  </w14:solidFill>
                </w14:textFill>
              </w:rPr>
            </w:pPr>
          </w:p>
          <w:p w14:paraId="53BC7928">
            <w:pPr>
              <w:spacing w:line="360" w:lineRule="auto"/>
              <w:jc w:val="left"/>
              <w:rPr>
                <w:rFonts w:ascii="宋体" w:hAnsi="宋体"/>
                <w:b/>
                <w:bCs/>
                <w:color w:val="000000" w:themeColor="text1"/>
                <w:sz w:val="24"/>
                <w14:textFill>
                  <w14:solidFill>
                    <w14:schemeClr w14:val="tx1"/>
                  </w14:solidFill>
                </w14:textFill>
              </w:rPr>
            </w:pPr>
          </w:p>
          <w:p w14:paraId="0080CDF9">
            <w:pPr>
              <w:spacing w:line="360" w:lineRule="auto"/>
              <w:jc w:val="left"/>
              <w:rPr>
                <w:rFonts w:ascii="宋体" w:hAnsi="宋体"/>
                <w:b/>
                <w:bCs/>
                <w:color w:val="000000" w:themeColor="text1"/>
                <w:sz w:val="24"/>
                <w14:textFill>
                  <w14:solidFill>
                    <w14:schemeClr w14:val="tx1"/>
                  </w14:solidFill>
                </w14:textFill>
              </w:rPr>
            </w:pPr>
          </w:p>
          <w:p w14:paraId="686A8626">
            <w:pPr>
              <w:spacing w:line="360" w:lineRule="auto"/>
              <w:jc w:val="left"/>
              <w:rPr>
                <w:rFonts w:ascii="宋体" w:hAnsi="宋体"/>
                <w:b/>
                <w:bCs/>
                <w:color w:val="000000" w:themeColor="text1"/>
                <w:sz w:val="24"/>
                <w14:textFill>
                  <w14:solidFill>
                    <w14:schemeClr w14:val="tx1"/>
                  </w14:solidFill>
                </w14:textFill>
              </w:rPr>
            </w:pPr>
          </w:p>
          <w:p w14:paraId="59A93E97">
            <w:pPr>
              <w:spacing w:line="360" w:lineRule="auto"/>
              <w:jc w:val="left"/>
              <w:rPr>
                <w:rFonts w:ascii="宋体" w:hAnsi="宋体"/>
                <w:b/>
                <w:bCs/>
                <w:color w:val="000000" w:themeColor="text1"/>
                <w:sz w:val="24"/>
                <w14:textFill>
                  <w14:solidFill>
                    <w14:schemeClr w14:val="tx1"/>
                  </w14:solidFill>
                </w14:textFill>
              </w:rPr>
            </w:pPr>
          </w:p>
          <w:p w14:paraId="4CD3038B">
            <w:pPr>
              <w:spacing w:line="360" w:lineRule="auto"/>
              <w:jc w:val="left"/>
              <w:rPr>
                <w:rFonts w:ascii="宋体" w:hAnsi="宋体"/>
                <w:b/>
                <w:bCs/>
                <w:color w:val="000000" w:themeColor="text1"/>
                <w:sz w:val="24"/>
                <w14:textFill>
                  <w14:solidFill>
                    <w14:schemeClr w14:val="tx1"/>
                  </w14:solidFill>
                </w14:textFill>
              </w:rPr>
            </w:pPr>
          </w:p>
          <w:p w14:paraId="563BB96C">
            <w:pPr>
              <w:spacing w:line="360" w:lineRule="auto"/>
              <w:jc w:val="left"/>
              <w:rPr>
                <w:rFonts w:ascii="宋体" w:hAnsi="宋体"/>
                <w:b/>
                <w:bCs/>
                <w:color w:val="000000" w:themeColor="text1"/>
                <w:sz w:val="24"/>
                <w14:textFill>
                  <w14:solidFill>
                    <w14:schemeClr w14:val="tx1"/>
                  </w14:solidFill>
                </w14:textFill>
              </w:rPr>
            </w:pPr>
          </w:p>
          <w:p w14:paraId="4C453A7A">
            <w:pPr>
              <w:spacing w:line="360" w:lineRule="auto"/>
              <w:jc w:val="left"/>
              <w:rPr>
                <w:rFonts w:ascii="宋体" w:hAnsi="宋体"/>
                <w:b/>
                <w:bCs/>
                <w:color w:val="000000" w:themeColor="text1"/>
                <w:sz w:val="24"/>
                <w14:textFill>
                  <w14:solidFill>
                    <w14:schemeClr w14:val="tx1"/>
                  </w14:solidFill>
                </w14:textFill>
              </w:rPr>
            </w:pPr>
          </w:p>
          <w:p w14:paraId="16E136C9">
            <w:pPr>
              <w:spacing w:line="360" w:lineRule="auto"/>
              <w:jc w:val="left"/>
              <w:rPr>
                <w:rFonts w:ascii="宋体" w:hAnsi="宋体"/>
                <w:b/>
                <w:bCs/>
                <w:color w:val="000000" w:themeColor="text1"/>
                <w:sz w:val="24"/>
                <w14:textFill>
                  <w14:solidFill>
                    <w14:schemeClr w14:val="tx1"/>
                  </w14:solidFill>
                </w14:textFill>
              </w:rPr>
            </w:pPr>
          </w:p>
          <w:p w14:paraId="58FF760A">
            <w:pPr>
              <w:spacing w:line="360" w:lineRule="auto"/>
              <w:jc w:val="left"/>
              <w:rPr>
                <w:rFonts w:ascii="宋体" w:hAnsi="宋体"/>
                <w:b/>
                <w:bCs/>
                <w:color w:val="000000" w:themeColor="text1"/>
                <w:sz w:val="24"/>
                <w14:textFill>
                  <w14:solidFill>
                    <w14:schemeClr w14:val="tx1"/>
                  </w14:solidFill>
                </w14:textFill>
              </w:rPr>
            </w:pPr>
          </w:p>
          <w:p w14:paraId="5B60403D">
            <w:pPr>
              <w:spacing w:line="360" w:lineRule="auto"/>
              <w:jc w:val="left"/>
              <w:rPr>
                <w:rFonts w:ascii="宋体" w:hAnsi="宋体"/>
                <w:b/>
                <w:bCs/>
                <w:color w:val="000000" w:themeColor="text1"/>
                <w:sz w:val="24"/>
                <w14:textFill>
                  <w14:solidFill>
                    <w14:schemeClr w14:val="tx1"/>
                  </w14:solidFill>
                </w14:textFill>
              </w:rPr>
            </w:pPr>
          </w:p>
          <w:p w14:paraId="168D3F80">
            <w:pPr>
              <w:spacing w:line="360" w:lineRule="auto"/>
              <w:jc w:val="left"/>
              <w:rPr>
                <w:rFonts w:ascii="宋体" w:hAnsi="宋体"/>
                <w:b/>
                <w:bCs/>
                <w:color w:val="000000" w:themeColor="text1"/>
                <w:sz w:val="24"/>
                <w14:textFill>
                  <w14:solidFill>
                    <w14:schemeClr w14:val="tx1"/>
                  </w14:solidFill>
                </w14:textFill>
              </w:rPr>
            </w:pPr>
          </w:p>
          <w:p w14:paraId="43C9D516">
            <w:pPr>
              <w:spacing w:line="360" w:lineRule="auto"/>
              <w:jc w:val="left"/>
              <w:rPr>
                <w:rFonts w:ascii="宋体" w:hAnsi="宋体"/>
                <w:b/>
                <w:bCs/>
                <w:color w:val="000000" w:themeColor="text1"/>
                <w:sz w:val="24"/>
                <w14:textFill>
                  <w14:solidFill>
                    <w14:schemeClr w14:val="tx1"/>
                  </w14:solidFill>
                </w14:textFill>
              </w:rPr>
            </w:pPr>
          </w:p>
          <w:p w14:paraId="310080B0">
            <w:pPr>
              <w:spacing w:line="360" w:lineRule="auto"/>
              <w:jc w:val="left"/>
              <w:rPr>
                <w:rFonts w:ascii="宋体" w:hAnsi="宋体"/>
                <w:b/>
                <w:bCs/>
                <w:color w:val="000000" w:themeColor="text1"/>
                <w:sz w:val="24"/>
                <w14:textFill>
                  <w14:solidFill>
                    <w14:schemeClr w14:val="tx1"/>
                  </w14:solidFill>
                </w14:textFill>
              </w:rPr>
            </w:pPr>
          </w:p>
          <w:p w14:paraId="7B55B5A7">
            <w:pPr>
              <w:spacing w:line="360" w:lineRule="auto"/>
              <w:jc w:val="left"/>
              <w:rPr>
                <w:rFonts w:ascii="宋体" w:hAnsi="宋体"/>
                <w:b/>
                <w:bCs/>
                <w:color w:val="000000" w:themeColor="text1"/>
                <w:sz w:val="24"/>
                <w14:textFill>
                  <w14:solidFill>
                    <w14:schemeClr w14:val="tx1"/>
                  </w14:solidFill>
                </w14:textFill>
              </w:rPr>
            </w:pPr>
          </w:p>
          <w:p w14:paraId="2226C014">
            <w:pPr>
              <w:spacing w:line="360" w:lineRule="auto"/>
              <w:jc w:val="left"/>
              <w:rPr>
                <w:rFonts w:ascii="宋体" w:hAnsi="宋体"/>
                <w:b/>
                <w:bCs/>
                <w:color w:val="000000" w:themeColor="text1"/>
                <w:sz w:val="24"/>
                <w14:textFill>
                  <w14:solidFill>
                    <w14:schemeClr w14:val="tx1"/>
                  </w14:solidFill>
                </w14:textFill>
              </w:rPr>
            </w:pPr>
          </w:p>
          <w:p w14:paraId="43A39535">
            <w:pPr>
              <w:spacing w:line="360" w:lineRule="auto"/>
              <w:jc w:val="left"/>
              <w:rPr>
                <w:rFonts w:ascii="宋体" w:hAnsi="宋体"/>
                <w:b/>
                <w:bCs/>
                <w:color w:val="000000" w:themeColor="text1"/>
                <w:sz w:val="24"/>
                <w14:textFill>
                  <w14:solidFill>
                    <w14:schemeClr w14:val="tx1"/>
                  </w14:solidFill>
                </w14:textFill>
              </w:rPr>
            </w:pPr>
          </w:p>
          <w:p w14:paraId="759FF934">
            <w:pPr>
              <w:spacing w:line="360" w:lineRule="auto"/>
              <w:jc w:val="left"/>
              <w:rPr>
                <w:rFonts w:ascii="宋体" w:hAnsi="宋体"/>
                <w:b/>
                <w:bCs/>
                <w:color w:val="000000" w:themeColor="text1"/>
                <w:sz w:val="24"/>
                <w14:textFill>
                  <w14:solidFill>
                    <w14:schemeClr w14:val="tx1"/>
                  </w14:solidFill>
                </w14:textFill>
              </w:rPr>
            </w:pPr>
          </w:p>
          <w:p w14:paraId="15282FC3">
            <w:pPr>
              <w:spacing w:line="360" w:lineRule="auto"/>
              <w:jc w:val="left"/>
              <w:rPr>
                <w:rFonts w:ascii="宋体" w:hAnsi="宋体"/>
                <w:b/>
                <w:bCs/>
                <w:color w:val="000000" w:themeColor="text1"/>
                <w:sz w:val="24"/>
                <w14:textFill>
                  <w14:solidFill>
                    <w14:schemeClr w14:val="tx1"/>
                  </w14:solidFill>
                </w14:textFill>
              </w:rPr>
            </w:pPr>
          </w:p>
          <w:p w14:paraId="41BD06A9">
            <w:pPr>
              <w:spacing w:line="360" w:lineRule="auto"/>
              <w:jc w:val="left"/>
              <w:rPr>
                <w:rFonts w:ascii="宋体" w:hAnsi="宋体"/>
                <w:b/>
                <w:bCs/>
                <w:color w:val="000000" w:themeColor="text1"/>
                <w:sz w:val="24"/>
                <w14:textFill>
                  <w14:solidFill>
                    <w14:schemeClr w14:val="tx1"/>
                  </w14:solidFill>
                </w14:textFill>
              </w:rPr>
            </w:pPr>
          </w:p>
          <w:p w14:paraId="0BB54B6D">
            <w:pPr>
              <w:spacing w:line="360" w:lineRule="auto"/>
              <w:jc w:val="left"/>
              <w:rPr>
                <w:rFonts w:ascii="宋体" w:hAnsi="宋体"/>
                <w:b/>
                <w:bCs/>
                <w:color w:val="000000" w:themeColor="text1"/>
                <w:sz w:val="24"/>
                <w14:textFill>
                  <w14:solidFill>
                    <w14:schemeClr w14:val="tx1"/>
                  </w14:solidFill>
                </w14:textFill>
              </w:rPr>
            </w:pPr>
          </w:p>
          <w:p w14:paraId="451B59C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54F340E">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ascii="宋体" w:hAnsi="宋体"/>
                <w:sz w:val="24"/>
              </w:rPr>
              <w:t>在“词句段运用”这个板块，我设计了“辨析句子，发现规律”这个学习任务，先让学生自我发现，自由表达，尊重学生独特的体验，激发他们思考的热情。然后利用课中导学单活动一，通过写批注引导学生规范表达自己的感受，在充分尊重学生的前提下，给予学生规范的指导。</w:t>
            </w:r>
          </w:p>
          <w:p w14:paraId="0A8CC8FE">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6EBB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5C0564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4CC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230CA6B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7641DA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16D1AC5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838E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E69F005">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129CB28">
            <w:pPr>
              <w:pStyle w:val="2"/>
              <w:spacing w:line="360" w:lineRule="auto"/>
              <w:ind w:firstLine="480" w:firstLineChars="200"/>
              <w:rPr>
                <w:rFonts w:hAnsi="宋体" w:cs="Times New Roman"/>
                <w:sz w:val="24"/>
                <w:szCs w:val="24"/>
              </w:rPr>
            </w:pPr>
            <w:r>
              <w:rPr>
                <w:rFonts w:hAnsi="宋体"/>
                <w:color w:val="000000" w:themeColor="text1"/>
                <w:sz w:val="24"/>
                <w14:textFill>
                  <w14:solidFill>
                    <w14:schemeClr w14:val="tx1"/>
                  </w14:solidFill>
                </w14:textFill>
              </w:rPr>
              <w:t>1.</w:t>
            </w:r>
            <w:r>
              <w:rPr>
                <w:rFonts w:hAnsi="宋体" w:cs="Times New Roman"/>
                <w:sz w:val="24"/>
                <w:szCs w:val="24"/>
              </w:rPr>
              <w:t>诵读诗句，并尝试仿写。</w:t>
            </w:r>
          </w:p>
          <w:p w14:paraId="2B63811E">
            <w:pPr>
              <w:pStyle w:val="2"/>
              <w:spacing w:line="360" w:lineRule="auto"/>
              <w:ind w:firstLine="480" w:firstLineChars="200"/>
              <w:rPr>
                <w:rFonts w:hAnsi="宋体" w:cs="Times New Roman"/>
                <w:sz w:val="24"/>
                <w:szCs w:val="24"/>
              </w:rPr>
            </w:pPr>
            <w:r>
              <w:rPr>
                <w:rFonts w:hAnsi="宋体" w:cs="Times New Roman"/>
                <w:sz w:val="24"/>
                <w:szCs w:val="24"/>
              </w:rPr>
              <w:t>2.积累有关诗歌的名言。</w:t>
            </w:r>
          </w:p>
          <w:p w14:paraId="235D2F98">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48F7AFF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回顾拓展，巩固练习</w:t>
            </w:r>
          </w:p>
          <w:p w14:paraId="61255C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（师板书课题）同学们，上节课我们认识了一些古代文人，学习了一组描写颜色的句子，体会到语言表达的丰富性。现在我们继续学习“词句段运用”。</w:t>
            </w:r>
          </w:p>
          <w:p w14:paraId="71503FA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请同学们拿出第2课时课中导学单活动一，读一读这些描写颜色的句子，辨别这些句子描写颜色的角度有什么不同。</w:t>
            </w:r>
          </w:p>
          <w:p w14:paraId="2EA73CBE">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60D212B9">
            <w:pPr>
              <w:shd w:val="clear" w:color="auto" w:fill="E7F7F9"/>
              <w:spacing w:line="360" w:lineRule="auto"/>
              <w:jc w:val="left"/>
              <w:rPr>
                <w:rFonts w:ascii="宋体" w:hAnsi="宋体"/>
                <w:sz w:val="24"/>
              </w:rPr>
            </w:pPr>
            <w:r>
              <w:rPr>
                <w:rFonts w:ascii="宋体" w:hAnsi="宋体"/>
                <w:color w:val="000000" w:themeColor="text1"/>
                <w:sz w:val="24"/>
                <w14:textFill>
                  <w14:solidFill>
                    <w14:schemeClr w14:val="tx1"/>
                  </w14:solidFill>
                </w14:textFill>
              </w:rPr>
              <w:drawing>
                <wp:anchor distT="0" distB="0" distL="114300" distR="114300" simplePos="0" relativeHeight="251659264" behindDoc="0" locked="0" layoutInCell="1" allowOverlap="1">
                  <wp:simplePos x="0" y="0"/>
                  <wp:positionH relativeFrom="column">
                    <wp:posOffset>3364865</wp:posOffset>
                  </wp:positionH>
                  <wp:positionV relativeFrom="paragraph">
                    <wp:posOffset>6350</wp:posOffset>
                  </wp:positionV>
                  <wp:extent cx="1731010" cy="875665"/>
                  <wp:effectExtent l="0" t="0" r="2540" b="1270"/>
                  <wp:wrapNone/>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4" cstate="print">
                            <a:clrChange>
                              <a:clrFrom>
                                <a:srgbClr val="E4F1F6"/>
                              </a:clrFrom>
                              <a:clrTo>
                                <a:srgbClr val="E4F1F6">
                                  <a:alpha val="0"/>
                                </a:srgbClr>
                              </a:clrTo>
                            </a:clrChange>
                            <a:extLst>
                              <a:ext uri="{28A0092B-C50C-407E-A947-70E740481C1C}">
                                <a14:useLocalDpi xmlns:a14="http://schemas.microsoft.com/office/drawing/2010/main" val="0"/>
                              </a:ext>
                            </a:extLst>
                          </a:blip>
                          <a:stretch>
                            <a:fillRect/>
                          </a:stretch>
                        </pic:blipFill>
                        <pic:spPr>
                          <a:xfrm>
                            <a:off x="0" y="0"/>
                            <a:ext cx="1731205" cy="875476"/>
                          </a:xfrm>
                          <a:prstGeom prst="rect">
                            <a:avLst/>
                          </a:prstGeom>
                        </pic:spPr>
                      </pic:pic>
                    </a:graphicData>
                  </a:graphic>
                </wp:anchor>
              </w:drawing>
            </w:r>
            <w:r>
              <w:rPr>
                <w:rFonts w:ascii="宋体" w:hAnsi="宋体"/>
                <w:sz w:val="24"/>
              </w:rPr>
              <w:t>活动一：辨别分析，发现规律。</w:t>
            </w:r>
          </w:p>
          <w:p w14:paraId="76252AE8">
            <w:pPr>
              <w:shd w:val="clear" w:color="auto" w:fill="E7F7F9"/>
              <w:spacing w:line="360" w:lineRule="auto"/>
              <w:ind w:firstLine="480" w:firstLineChars="200"/>
              <w:jc w:val="left"/>
              <w:rPr>
                <w:rFonts w:ascii="宋体" w:hAnsi="宋体"/>
                <w:sz w:val="24"/>
              </w:rPr>
            </w:pPr>
            <w:r>
              <w:rPr>
                <w:rFonts w:ascii="宋体" w:hAnsi="宋体"/>
                <w:sz w:val="24"/>
              </w:rPr>
              <w:t>选择下列句子描写颜色的角度。（填序号）</w:t>
            </w:r>
          </w:p>
          <w:p w14:paraId="0AEBEF1C">
            <w:pPr>
              <w:shd w:val="clear" w:color="auto" w:fill="E7F7F9"/>
              <w:spacing w:line="360" w:lineRule="auto"/>
              <w:ind w:firstLine="960" w:firstLineChars="400"/>
              <w:jc w:val="left"/>
              <w:rPr>
                <w:rFonts w:ascii="宋体" w:hAnsi="宋体"/>
                <w:sz w:val="24"/>
              </w:rPr>
            </w:pPr>
            <w:r>
              <w:rPr>
                <w:rFonts w:ascii="宋体" w:hAnsi="宋体"/>
                <w:sz w:val="24"/>
              </w:rPr>
              <w:t>A</w:t>
            </w:r>
            <w:r>
              <w:rPr>
                <w:rFonts w:hint="eastAsia" w:ascii="宋体" w:hAnsi="宋体"/>
                <w:sz w:val="24"/>
              </w:rPr>
              <w:t>.</w:t>
            </w:r>
            <w:r>
              <w:rPr>
                <w:rFonts w:ascii="宋体" w:hAnsi="宋体"/>
                <w:color w:val="000000"/>
                <w:sz w:val="24"/>
              </w:rPr>
              <w:t>范围</w:t>
            </w:r>
            <w:r>
              <w:rPr>
                <w:rFonts w:ascii="宋体" w:hAnsi="宋体"/>
                <w:sz w:val="24"/>
              </w:rPr>
              <w:t>　　B</w:t>
            </w:r>
            <w:r>
              <w:rPr>
                <w:rFonts w:hint="eastAsia" w:ascii="宋体" w:hAnsi="宋体"/>
                <w:sz w:val="24"/>
              </w:rPr>
              <w:t>.</w:t>
            </w:r>
            <w:r>
              <w:rPr>
                <w:rFonts w:ascii="宋体" w:hAnsi="宋体"/>
                <w:sz w:val="24"/>
              </w:rPr>
              <w:t>光泽　　C</w:t>
            </w:r>
            <w:r>
              <w:rPr>
                <w:rFonts w:hint="eastAsia" w:ascii="宋体" w:hAnsi="宋体"/>
                <w:sz w:val="24"/>
              </w:rPr>
              <w:t>.</w:t>
            </w:r>
            <w:r>
              <w:rPr>
                <w:rFonts w:ascii="宋体" w:hAnsi="宋体"/>
                <w:sz w:val="24"/>
              </w:rPr>
              <w:t>程度</w:t>
            </w:r>
          </w:p>
          <w:p w14:paraId="1840BD25">
            <w:pPr>
              <w:shd w:val="clear" w:color="auto" w:fill="E7F7F9"/>
              <w:spacing w:line="360" w:lineRule="auto"/>
              <w:jc w:val="left"/>
              <w:rPr>
                <w:rFonts w:ascii="宋体" w:hAnsi="宋体"/>
                <w:sz w:val="24"/>
              </w:rPr>
            </w:pPr>
            <w:r>
              <w:rPr>
                <w:rFonts w:ascii="宋体" w:hAnsi="宋体"/>
                <w:sz w:val="24"/>
              </w:rPr>
              <w:t>1.飞来峰上层层叠叠的树木，有的</w:t>
            </w:r>
            <w:r>
              <w:rPr>
                <w:rFonts w:ascii="宋体" w:hAnsi="宋体"/>
                <w:sz w:val="24"/>
                <w:em w:val="underDot"/>
              </w:rPr>
              <w:t>绿得发黑</w:t>
            </w:r>
            <w:r>
              <w:rPr>
                <w:rFonts w:ascii="宋体" w:hAnsi="宋体"/>
                <w:sz w:val="24"/>
              </w:rPr>
              <w:t>，</w:t>
            </w:r>
            <w:r>
              <w:rPr>
                <w:rFonts w:ascii="宋体" w:hAnsi="宋体"/>
                <w:sz w:val="24"/>
                <w:em w:val="underDot"/>
              </w:rPr>
              <w:t>深极了</w:t>
            </w:r>
            <w:r>
              <w:rPr>
                <w:rFonts w:ascii="宋体" w:hAnsi="宋体"/>
                <w:sz w:val="24"/>
              </w:rPr>
              <w:t>，</w:t>
            </w:r>
            <w:r>
              <w:rPr>
                <w:rFonts w:ascii="宋体" w:hAnsi="宋体"/>
                <w:sz w:val="24"/>
                <w:em w:val="underDot"/>
              </w:rPr>
              <w:t>浓极了</w:t>
            </w:r>
            <w:r>
              <w:rPr>
                <w:rFonts w:ascii="宋体" w:hAnsi="宋体"/>
                <w:sz w:val="24"/>
              </w:rPr>
              <w:t>。（ C ）</w:t>
            </w:r>
          </w:p>
          <w:p w14:paraId="06A50239">
            <w:pPr>
              <w:shd w:val="clear" w:color="auto" w:fill="E7F7F9"/>
              <w:spacing w:line="360" w:lineRule="auto"/>
              <w:jc w:val="left"/>
              <w:rPr>
                <w:rFonts w:ascii="宋体" w:hAnsi="宋体"/>
                <w:sz w:val="24"/>
              </w:rPr>
            </w:pPr>
            <w:r>
              <w:rPr>
                <w:rFonts w:ascii="宋体" w:hAnsi="宋体"/>
                <w:sz w:val="24"/>
              </w:rPr>
              <w:t>2.好像绿色的墨水瓶倒翻了，</w:t>
            </w:r>
            <w:r>
              <w:rPr>
                <w:rFonts w:ascii="宋体" w:hAnsi="宋体"/>
                <w:sz w:val="24"/>
                <w:em w:val="underDot"/>
              </w:rPr>
              <w:t>到处是绿的</w:t>
            </w:r>
            <w:r>
              <w:rPr>
                <w:rFonts w:ascii="宋体" w:hAnsi="宋体"/>
                <w:sz w:val="24"/>
              </w:rPr>
              <w:t>……（ A ）</w:t>
            </w:r>
          </w:p>
          <w:p w14:paraId="0352E6A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sz w:val="24"/>
              </w:rPr>
              <w:t>3.它向白雪皑皑的树枝/又抹一层</w:t>
            </w:r>
            <w:r>
              <w:rPr>
                <w:rFonts w:ascii="宋体" w:hAnsi="宋体"/>
                <w:sz w:val="24"/>
                <w:em w:val="underDot"/>
              </w:rPr>
              <w:t>银色的光华</w:t>
            </w:r>
            <w:r>
              <w:rPr>
                <w:rFonts w:ascii="宋体" w:hAnsi="宋体"/>
                <w:sz w:val="24"/>
              </w:rPr>
              <w:t>。（ B ）</w:t>
            </w:r>
          </w:p>
          <w:p w14:paraId="1E675303">
            <w:pPr>
              <w:spacing w:line="360" w:lineRule="auto"/>
              <w:ind w:firstLine="480" w:firstLineChars="200"/>
              <w:jc w:val="left"/>
              <w:rPr>
                <w:rFonts w:ascii="宋体" w:hAnsi="宋体"/>
                <w:sz w:val="24"/>
              </w:rPr>
            </w:pPr>
            <w:r>
              <w:rPr>
                <w:rFonts w:ascii="宋体" w:hAnsi="宋体"/>
                <w:sz w:val="24"/>
              </w:rPr>
              <w:t>（生完成活动一，师指名答并相机指导。）</w:t>
            </w:r>
          </w:p>
          <w:p w14:paraId="7CE852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谁能说一说你们通过活动</w:t>
            </w:r>
            <w:r>
              <w:rPr>
                <w:rFonts w:hint="eastAsia" w:ascii="宋体" w:hAnsi="宋体"/>
                <w:sz w:val="24"/>
              </w:rPr>
              <w:t>一</w:t>
            </w:r>
            <w:r>
              <w:rPr>
                <w:rFonts w:ascii="宋体" w:hAnsi="宋体"/>
                <w:sz w:val="24"/>
              </w:rPr>
              <w:t>的发现？</w:t>
            </w:r>
          </w:p>
          <w:p w14:paraId="77AC941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我发现这些句子描写颜色的角度有不同，有的是从范围的角度描写颜色，有的是从光泽感描写颜色，还有的是从程度深浅的角度描写颜色。</w:t>
            </w:r>
          </w:p>
          <w:p w14:paraId="32B972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我们可以从不同的角度来描写颜色，体现事物的颜色美。</w:t>
            </w:r>
          </w:p>
          <w:p w14:paraId="0F5AF0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是啊，我们不仅可以运用不同的修辞、通过不同的句式来表现事物的颜色美，还可以从不同的角度来体现事物的颜色美。</w:t>
            </w:r>
          </w:p>
          <w:p w14:paraId="2ED448B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运用规律，仿写诗歌</w:t>
            </w:r>
          </w:p>
          <w:p w14:paraId="20F5FA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掌握了句式的特点后，我们模仿着写诗就会简单很多。（课件出示“词句段运用”第2题）谁来读一读？（指名读）</w:t>
            </w:r>
          </w:p>
          <w:p w14:paraId="179CD92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你认为诗中加点的部分有什么特点？</w:t>
            </w:r>
          </w:p>
          <w:p w14:paraId="77430E1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是作者意象的罗列，不是简单的重复。</w:t>
            </w:r>
          </w:p>
          <w:p w14:paraId="627FBA2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还有什么发现？</w:t>
            </w:r>
          </w:p>
          <w:p w14:paraId="59146BE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我发现左边诗的加点部分都是作者回忆的和妈妈相处的几件事。</w:t>
            </w:r>
          </w:p>
          <w:p w14:paraId="7F7CC7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我发现诗人在写这些平常事时，是用几个词语概括地写，读起来很有节奏感。</w:t>
            </w:r>
          </w:p>
          <w:p w14:paraId="70F97FC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是啊，在一些词语的前面加上修饰词，能够把事物的特点表现得更加鲜明突出，也使诗歌的韵律更加优美。原来写诗并不是什么难事，我们只要有一颗童心，能够大胆想象，锤炼语言，就可以写出有趣的诗。下面请同学们做一做第2课时课中导学单活动二，进行仿写。（师巡视指导，鼓励生大胆写，自由表达。）</w:t>
            </w:r>
          </w:p>
          <w:p w14:paraId="2EA796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现在我们一起来看看小嘉同学写的：这些事——是永不漫灭的回忆：冰冷的雨中，温暖的双手，父亲的怀抱。</w:t>
            </w:r>
          </w:p>
          <w:p w14:paraId="6E563E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你们觉得他写得怎么样？</w:t>
            </w:r>
          </w:p>
          <w:p w14:paraId="7D98EE7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他罗列了父亲在雨中接他回家的场景，表现了深沉的父爱。</w:t>
            </w:r>
          </w:p>
          <w:p w14:paraId="6F0049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这几个场景很有画面感，我觉得选择的事例很典型。</w:t>
            </w:r>
          </w:p>
          <w:p w14:paraId="790070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同学们都是小评论家。再来看看小艺同学写的。他写的是一首关于春天的诗：春天的早晨，怎样的可爱呢！温暖的风，飞舞的蝴蝶，互相追逐的影子。</w:t>
            </w:r>
          </w:p>
          <w:p w14:paraId="20FB62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小艺写得怎么样？</w:t>
            </w:r>
          </w:p>
          <w:p w14:paraId="67107B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他描绘的春天的几个画面特别美，我最欣赏“互相追逐的影子”这句，我想象他们一起在春天的早上嬉戏，这是多么快乐的事情啊！</w:t>
            </w:r>
          </w:p>
          <w:p w14:paraId="7E5D66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同学们都成了小诗人，能用几个短语描绘出具有代表性的典型画面，表达自己的真挚的情感，真是太棒了！</w:t>
            </w:r>
          </w:p>
          <w:p w14:paraId="6044BAD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日积月累，</w:t>
            </w:r>
            <w:r>
              <w:rPr>
                <w:rFonts w:hint="eastAsia" w:ascii="宋体" w:hAnsi="宋体" w:cs="宋体"/>
                <w:b/>
                <w:bCs/>
                <w:color w:val="000000" w:themeColor="text1"/>
                <w:sz w:val="24"/>
                <w14:textFill>
                  <w14:solidFill>
                    <w14:schemeClr w14:val="tx1"/>
                  </w14:solidFill>
                </w14:textFill>
              </w:rPr>
              <w:t>拓展延伸</w:t>
            </w:r>
          </w:p>
          <w:p w14:paraId="47BFEC1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我们读着自己创作的小诗，才发现原来生活中处处有诗歌。学习诗歌，不但丰富了我们的知识，还愉悦了我们的心情。诗歌不但能让我们用美丽的眼睛看世界，还教会我们许多。让我们一起走进“日积月累”，读读关于诗歌的名言吧。</w:t>
            </w:r>
          </w:p>
          <w:p w14:paraId="28D049F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（课件出示“日积月累”）这些都是诗人对现代诗的赞颂，说明诗歌本身富有的美好的情感以及诗歌的语言具有音乐性和节奏美。</w:t>
            </w:r>
          </w:p>
          <w:p w14:paraId="59B1E03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请同学们自由读一读这些名言。（生读）</w:t>
            </w:r>
          </w:p>
          <w:p w14:paraId="17F2AD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读了这些名言，你们对诗歌有了哪些新的理解？</w:t>
            </w:r>
          </w:p>
          <w:p w14:paraId="540001C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诗是有节奏的，是语言的音乐。（师板书：音乐节奏）</w:t>
            </w:r>
          </w:p>
          <w:p w14:paraId="1F5017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诗歌是诗人强烈情感的自然流露。</w:t>
            </w:r>
          </w:p>
          <w:p w14:paraId="5EA7AF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诗是鼓励人们奋发向上的。（师板书：情感　激励）</w:t>
            </w:r>
          </w:p>
          <w:p w14:paraId="6211AC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同学们的理解都很深刻。请大家试着把这些名言记下来吧。（生背）</w:t>
            </w:r>
          </w:p>
          <w:p w14:paraId="5B253B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你们还知道哪些赞美诗歌的名言呢？请同学们找一找，写一写，完成第2课时课后拓学单。（师板书：赞美诗歌）</w:t>
            </w:r>
          </w:p>
          <w:p w14:paraId="3E71FB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两节课我们不仅在“识字加油站”中认识了许多古代文人，了解了他们的代表诗句，还通过“词句段运用”学到了描写颜色的方法，尝试着写诗，积累了许多关于诗歌的名言。希望通过学习“语文园地”，同学们能在诗歌的海洋中尽情徜徉，读更多的诗，了解更多有关诗歌的知识。</w:t>
            </w:r>
          </w:p>
          <w:p w14:paraId="35BE0A06">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56935AC0">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5"/>
                          <a:stretch>
                            <a:fillRect/>
                          </a:stretch>
                        </pic:blipFill>
                        <pic:spPr>
                          <a:xfrm>
                            <a:off x="0" y="0"/>
                            <a:ext cx="5534025" cy="1636395"/>
                          </a:xfrm>
                          <a:prstGeom prst="rect">
                            <a:avLst/>
                          </a:prstGeom>
                        </pic:spPr>
                      </pic:pic>
                    </a:graphicData>
                  </a:graphic>
                </wp:inline>
              </w:drawing>
            </w:r>
          </w:p>
          <w:p w14:paraId="6E0D5808">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10F71469">
            <w:pPr>
              <w:pStyle w:val="2"/>
              <w:spacing w:line="360" w:lineRule="auto"/>
              <w:ind w:firstLine="480" w:firstLineChars="200"/>
              <w:rPr>
                <w:rFonts w:hAnsi="宋体" w:cs="Times New Roman"/>
                <w:sz w:val="24"/>
                <w:szCs w:val="24"/>
              </w:rPr>
            </w:pPr>
            <w:r>
              <w:rPr>
                <w:rFonts w:hAnsi="宋体" w:cs="Times New Roman"/>
                <w:sz w:val="24"/>
                <w:szCs w:val="24"/>
              </w:rPr>
              <w:t>在“词句段运用”的教学中，语文老师的一个重要职责就是带领学生进入词句的感性世界。通过色彩丰富的词句教学，用色彩装扮语文课堂，引导学生看到另一道亮丽的风景。</w:t>
            </w:r>
          </w:p>
          <w:p w14:paraId="71D6AA0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教学“日积月累”不是单纯地要求学生背诵，而是让学生通过这些关于诗歌的名言，对诗歌有更多的了解，再让学生谈体会，体会诗“美”在哪里，“情”在何处。</w:t>
            </w:r>
          </w:p>
        </w:tc>
        <w:tc>
          <w:tcPr>
            <w:tcW w:w="1276" w:type="dxa"/>
          </w:tcPr>
          <w:p w14:paraId="5345BCFD">
            <w:pPr>
              <w:spacing w:line="360" w:lineRule="auto"/>
              <w:jc w:val="left"/>
              <w:rPr>
                <w:rFonts w:ascii="宋体" w:hAnsi="宋体"/>
                <w:b/>
                <w:bCs/>
                <w:color w:val="000000" w:themeColor="text1"/>
                <w:sz w:val="24"/>
                <w14:textFill>
                  <w14:solidFill>
                    <w14:schemeClr w14:val="tx1"/>
                  </w14:solidFill>
                </w14:textFill>
              </w:rPr>
            </w:pPr>
          </w:p>
          <w:p w14:paraId="357005DC">
            <w:pPr>
              <w:spacing w:line="360" w:lineRule="auto"/>
              <w:jc w:val="left"/>
              <w:rPr>
                <w:rFonts w:ascii="宋体" w:hAnsi="宋体"/>
                <w:b/>
                <w:bCs/>
                <w:color w:val="000000" w:themeColor="text1"/>
                <w:sz w:val="24"/>
                <w14:textFill>
                  <w14:solidFill>
                    <w14:schemeClr w14:val="tx1"/>
                  </w14:solidFill>
                </w14:textFill>
              </w:rPr>
            </w:pPr>
          </w:p>
          <w:p w14:paraId="259D9B7F">
            <w:pPr>
              <w:spacing w:line="360" w:lineRule="auto"/>
              <w:jc w:val="left"/>
              <w:rPr>
                <w:rFonts w:ascii="宋体" w:hAnsi="宋体"/>
                <w:b/>
                <w:bCs/>
                <w:color w:val="000000" w:themeColor="text1"/>
                <w:sz w:val="24"/>
                <w14:textFill>
                  <w14:solidFill>
                    <w14:schemeClr w14:val="tx1"/>
                  </w14:solidFill>
                </w14:textFill>
              </w:rPr>
            </w:pPr>
          </w:p>
          <w:p w14:paraId="2A63110F">
            <w:pPr>
              <w:spacing w:line="360" w:lineRule="auto"/>
              <w:jc w:val="left"/>
              <w:rPr>
                <w:rFonts w:ascii="宋体" w:hAnsi="宋体"/>
                <w:b/>
                <w:bCs/>
                <w:color w:val="000000" w:themeColor="text1"/>
                <w:sz w:val="24"/>
                <w14:textFill>
                  <w14:solidFill>
                    <w14:schemeClr w14:val="tx1"/>
                  </w14:solidFill>
                </w14:textFill>
              </w:rPr>
            </w:pPr>
          </w:p>
          <w:p w14:paraId="35922F96">
            <w:pPr>
              <w:spacing w:line="360" w:lineRule="auto"/>
              <w:jc w:val="left"/>
              <w:rPr>
                <w:rFonts w:ascii="宋体" w:hAnsi="宋体"/>
                <w:b/>
                <w:bCs/>
                <w:color w:val="000000" w:themeColor="text1"/>
                <w:sz w:val="24"/>
                <w14:textFill>
                  <w14:solidFill>
                    <w14:schemeClr w14:val="tx1"/>
                  </w14:solidFill>
                </w14:textFill>
              </w:rPr>
            </w:pPr>
          </w:p>
          <w:p w14:paraId="44385DBE">
            <w:pPr>
              <w:spacing w:line="360" w:lineRule="auto"/>
              <w:jc w:val="left"/>
              <w:rPr>
                <w:rFonts w:ascii="宋体" w:hAnsi="宋体"/>
                <w:b/>
                <w:bCs/>
                <w:color w:val="000000" w:themeColor="text1"/>
                <w:sz w:val="24"/>
                <w14:textFill>
                  <w14:solidFill>
                    <w14:schemeClr w14:val="tx1"/>
                  </w14:solidFill>
                </w14:textFill>
              </w:rPr>
            </w:pPr>
          </w:p>
          <w:p w14:paraId="41710A1B">
            <w:pPr>
              <w:spacing w:line="360" w:lineRule="auto"/>
              <w:jc w:val="left"/>
              <w:rPr>
                <w:rFonts w:ascii="宋体" w:hAnsi="宋体"/>
                <w:b/>
                <w:bCs/>
                <w:color w:val="000000" w:themeColor="text1"/>
                <w:sz w:val="24"/>
                <w14:textFill>
                  <w14:solidFill>
                    <w14:schemeClr w14:val="tx1"/>
                  </w14:solidFill>
                </w14:textFill>
              </w:rPr>
            </w:pPr>
          </w:p>
          <w:p w14:paraId="289D7D9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CE88E4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在这一环节，用本单元中出现的描写颜色的句子做练习，引导学生体会可以从不同的角度描写颜色，和上节课的不同的修辞、不同的句式描写颜色相辅相成，有层次地让学生获得更深刻的认识</w:t>
            </w:r>
            <w:r>
              <w:rPr>
                <w:rFonts w:hint="eastAsia" w:ascii="宋体" w:hAnsi="宋体"/>
                <w:color w:val="000000" w:themeColor="text1"/>
                <w:sz w:val="24"/>
                <w14:textFill>
                  <w14:solidFill>
                    <w14:schemeClr w14:val="tx1"/>
                  </w14:solidFill>
                </w14:textFill>
              </w:rPr>
              <w:t>。</w:t>
            </w:r>
          </w:p>
          <w:p w14:paraId="40A82EDC">
            <w:pPr>
              <w:spacing w:line="360" w:lineRule="auto"/>
              <w:ind w:firstLine="480" w:firstLineChars="200"/>
              <w:jc w:val="left"/>
              <w:rPr>
                <w:rFonts w:ascii="宋体" w:hAnsi="宋体"/>
                <w:color w:val="000000" w:themeColor="text1"/>
                <w:sz w:val="24"/>
                <w14:textFill>
                  <w14:solidFill>
                    <w14:schemeClr w14:val="tx1"/>
                  </w14:solidFill>
                </w14:textFill>
              </w:rPr>
            </w:pPr>
          </w:p>
          <w:p w14:paraId="0F1A96AD">
            <w:pPr>
              <w:spacing w:line="360" w:lineRule="auto"/>
              <w:ind w:firstLine="480" w:firstLineChars="200"/>
              <w:jc w:val="left"/>
              <w:rPr>
                <w:rFonts w:ascii="宋体" w:hAnsi="宋体"/>
                <w:color w:val="000000" w:themeColor="text1"/>
                <w:sz w:val="24"/>
                <w14:textFill>
                  <w14:solidFill>
                    <w14:schemeClr w14:val="tx1"/>
                  </w14:solidFill>
                </w14:textFill>
              </w:rPr>
            </w:pPr>
          </w:p>
          <w:p w14:paraId="0A131BC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A1D6C3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此板块的设计是为了让学生在讨论交流的基础上理解加点部分的意思，了解句子的特点，并能在具体的语言环境中加以运用，突破教学重难点。</w:t>
            </w:r>
          </w:p>
          <w:p w14:paraId="75CD92C2">
            <w:pPr>
              <w:spacing w:line="360" w:lineRule="auto"/>
              <w:ind w:firstLine="480" w:firstLineChars="200"/>
              <w:jc w:val="left"/>
              <w:rPr>
                <w:rFonts w:ascii="宋体" w:hAnsi="宋体"/>
                <w:color w:val="000000" w:themeColor="text1"/>
                <w:sz w:val="24"/>
                <w14:textFill>
                  <w14:solidFill>
                    <w14:schemeClr w14:val="tx1"/>
                  </w14:solidFill>
                </w14:textFill>
              </w:rPr>
            </w:pPr>
          </w:p>
          <w:p w14:paraId="6A840453">
            <w:pPr>
              <w:spacing w:line="360" w:lineRule="auto"/>
              <w:ind w:firstLine="480" w:firstLineChars="200"/>
              <w:jc w:val="left"/>
              <w:rPr>
                <w:rFonts w:ascii="宋体" w:hAnsi="宋体"/>
                <w:color w:val="000000" w:themeColor="text1"/>
                <w:sz w:val="24"/>
                <w14:textFill>
                  <w14:solidFill>
                    <w14:schemeClr w14:val="tx1"/>
                  </w14:solidFill>
                </w14:textFill>
              </w:rPr>
            </w:pPr>
          </w:p>
          <w:p w14:paraId="65A6DB10">
            <w:pPr>
              <w:spacing w:line="360" w:lineRule="auto"/>
              <w:ind w:firstLine="480" w:firstLineChars="200"/>
              <w:jc w:val="left"/>
              <w:rPr>
                <w:rFonts w:ascii="宋体" w:hAnsi="宋体"/>
                <w:color w:val="000000" w:themeColor="text1"/>
                <w:sz w:val="24"/>
                <w14:textFill>
                  <w14:solidFill>
                    <w14:schemeClr w14:val="tx1"/>
                  </w14:solidFill>
                </w14:textFill>
              </w:rPr>
            </w:pPr>
          </w:p>
          <w:p w14:paraId="4D2ED8C4">
            <w:pPr>
              <w:spacing w:line="360" w:lineRule="auto"/>
              <w:ind w:firstLine="480" w:firstLineChars="200"/>
              <w:jc w:val="left"/>
              <w:rPr>
                <w:rFonts w:ascii="宋体" w:hAnsi="宋体"/>
                <w:color w:val="000000" w:themeColor="text1"/>
                <w:sz w:val="24"/>
                <w14:textFill>
                  <w14:solidFill>
                    <w14:schemeClr w14:val="tx1"/>
                  </w14:solidFill>
                </w14:textFill>
              </w:rPr>
            </w:pPr>
          </w:p>
          <w:p w14:paraId="193EBCE2">
            <w:pPr>
              <w:spacing w:line="360" w:lineRule="auto"/>
              <w:ind w:firstLine="480" w:firstLineChars="200"/>
              <w:jc w:val="left"/>
              <w:rPr>
                <w:rFonts w:ascii="宋体" w:hAnsi="宋体"/>
                <w:color w:val="000000" w:themeColor="text1"/>
                <w:sz w:val="24"/>
                <w14:textFill>
                  <w14:solidFill>
                    <w14:schemeClr w14:val="tx1"/>
                  </w14:solidFill>
                </w14:textFill>
              </w:rPr>
            </w:pPr>
          </w:p>
          <w:p w14:paraId="16E0F03D">
            <w:pPr>
              <w:spacing w:line="360" w:lineRule="auto"/>
              <w:jc w:val="left"/>
              <w:rPr>
                <w:rFonts w:ascii="宋体" w:hAnsi="宋体"/>
                <w:color w:val="000000" w:themeColor="text1"/>
                <w:sz w:val="24"/>
                <w14:textFill>
                  <w14:solidFill>
                    <w14:schemeClr w14:val="tx1"/>
                  </w14:solidFill>
                </w14:textFill>
              </w:rPr>
            </w:pPr>
          </w:p>
          <w:p w14:paraId="4E6D083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E1C8D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此板块通过收集、交流关于诗歌的名言，运用反复诵读、讨论探究等方法进一步了解现代诗，达到积累的目的。</w:t>
            </w:r>
          </w:p>
          <w:p w14:paraId="3BE331FB">
            <w:pPr>
              <w:spacing w:line="360" w:lineRule="auto"/>
              <w:jc w:val="left"/>
              <w:rPr>
                <w:rFonts w:ascii="宋体" w:hAnsi="宋体"/>
                <w:color w:val="000000" w:themeColor="text1"/>
                <w:sz w:val="24"/>
                <w14:textFill>
                  <w14:solidFill>
                    <w14:schemeClr w14:val="tx1"/>
                  </w14:solidFill>
                </w14:textFill>
              </w:rPr>
            </w:pPr>
          </w:p>
          <w:p w14:paraId="16013B69">
            <w:pPr>
              <w:spacing w:line="360" w:lineRule="auto"/>
              <w:jc w:val="left"/>
              <w:rPr>
                <w:rFonts w:ascii="宋体" w:hAnsi="宋体"/>
                <w:color w:val="000000" w:themeColor="text1"/>
                <w:sz w:val="24"/>
                <w14:textFill>
                  <w14:solidFill>
                    <w14:schemeClr w14:val="tx1"/>
                  </w14:solidFill>
                </w14:textFill>
              </w:rPr>
            </w:pPr>
          </w:p>
          <w:p w14:paraId="4850DAB9">
            <w:pPr>
              <w:spacing w:line="360" w:lineRule="auto"/>
              <w:jc w:val="left"/>
              <w:rPr>
                <w:rFonts w:ascii="宋体" w:hAnsi="宋体"/>
                <w:color w:val="000000" w:themeColor="text1"/>
                <w:sz w:val="24"/>
                <w14:textFill>
                  <w14:solidFill>
                    <w14:schemeClr w14:val="tx1"/>
                  </w14:solidFill>
                </w14:textFill>
              </w:rPr>
            </w:pPr>
          </w:p>
          <w:p w14:paraId="60E3D228">
            <w:pPr>
              <w:spacing w:line="360" w:lineRule="auto"/>
              <w:jc w:val="left"/>
              <w:rPr>
                <w:rFonts w:ascii="宋体" w:hAnsi="宋体"/>
                <w:color w:val="000000" w:themeColor="text1"/>
                <w:sz w:val="24"/>
                <w14:textFill>
                  <w14:solidFill>
                    <w14:schemeClr w14:val="tx1"/>
                  </w14:solidFill>
                </w14:textFill>
              </w:rPr>
            </w:pPr>
          </w:p>
          <w:p w14:paraId="1F023867">
            <w:pPr>
              <w:spacing w:line="360" w:lineRule="auto"/>
              <w:jc w:val="left"/>
              <w:rPr>
                <w:rFonts w:ascii="宋体" w:hAnsi="宋体"/>
                <w:color w:val="000000" w:themeColor="text1"/>
                <w:sz w:val="24"/>
                <w14:textFill>
                  <w14:solidFill>
                    <w14:schemeClr w14:val="tx1"/>
                  </w14:solidFill>
                </w14:textFill>
              </w:rPr>
            </w:pPr>
          </w:p>
          <w:p w14:paraId="333A822A">
            <w:pPr>
              <w:spacing w:line="360" w:lineRule="auto"/>
              <w:jc w:val="left"/>
              <w:rPr>
                <w:rFonts w:ascii="宋体" w:hAnsi="宋体"/>
                <w:color w:val="000000" w:themeColor="text1"/>
                <w:sz w:val="24"/>
                <w14:textFill>
                  <w14:solidFill>
                    <w14:schemeClr w14:val="tx1"/>
                  </w14:solidFill>
                </w14:textFill>
              </w:rPr>
            </w:pPr>
          </w:p>
          <w:p w14:paraId="66A04851">
            <w:pPr>
              <w:spacing w:line="360" w:lineRule="auto"/>
              <w:jc w:val="left"/>
              <w:rPr>
                <w:rFonts w:ascii="宋体" w:hAnsi="宋体"/>
                <w:color w:val="000000" w:themeColor="text1"/>
                <w:sz w:val="24"/>
                <w14:textFill>
                  <w14:solidFill>
                    <w14:schemeClr w14:val="tx1"/>
                  </w14:solidFill>
                </w14:textFill>
              </w:rPr>
            </w:pPr>
          </w:p>
          <w:p w14:paraId="2E033B12">
            <w:pPr>
              <w:spacing w:line="360" w:lineRule="auto"/>
              <w:jc w:val="left"/>
              <w:rPr>
                <w:rFonts w:ascii="宋体" w:hAnsi="宋体"/>
                <w:b/>
                <w:bCs/>
                <w:color w:val="000000" w:themeColor="text1"/>
                <w:sz w:val="24"/>
                <w14:textFill>
                  <w14:solidFill>
                    <w14:schemeClr w14:val="tx1"/>
                  </w14:solidFill>
                </w14:textFill>
              </w:rPr>
            </w:pPr>
          </w:p>
          <w:p w14:paraId="4CFDEDBE">
            <w:pPr>
              <w:spacing w:line="360" w:lineRule="auto"/>
              <w:ind w:firstLine="480" w:firstLineChars="200"/>
              <w:jc w:val="left"/>
              <w:rPr>
                <w:rFonts w:ascii="宋体" w:hAnsi="宋体"/>
                <w:color w:val="000000" w:themeColor="text1"/>
                <w:sz w:val="24"/>
                <w14:textFill>
                  <w14:solidFill>
                    <w14:schemeClr w14:val="tx1"/>
                  </w14:solidFill>
                </w14:textFill>
              </w:rPr>
            </w:pPr>
          </w:p>
          <w:p w14:paraId="44966173">
            <w:pPr>
              <w:spacing w:line="360" w:lineRule="auto"/>
              <w:ind w:firstLine="480" w:firstLineChars="200"/>
              <w:jc w:val="left"/>
              <w:rPr>
                <w:rFonts w:ascii="宋体" w:hAnsi="宋体"/>
                <w:color w:val="000000" w:themeColor="text1"/>
                <w:sz w:val="24"/>
                <w14:textFill>
                  <w14:solidFill>
                    <w14:schemeClr w14:val="tx1"/>
                  </w14:solidFill>
                </w14:textFill>
              </w:rPr>
            </w:pPr>
          </w:p>
          <w:p w14:paraId="582540EF">
            <w:pPr>
              <w:spacing w:line="360" w:lineRule="auto"/>
              <w:jc w:val="left"/>
              <w:rPr>
                <w:rFonts w:ascii="宋体" w:hAnsi="宋体"/>
                <w:b/>
                <w:bCs/>
                <w:color w:val="000000" w:themeColor="text1"/>
                <w:sz w:val="24"/>
                <w14:textFill>
                  <w14:solidFill>
                    <w14:schemeClr w14:val="tx1"/>
                  </w14:solidFill>
                </w14:textFill>
              </w:rPr>
            </w:pPr>
          </w:p>
        </w:tc>
      </w:tr>
    </w:tbl>
    <w:p w14:paraId="2A1972BC">
      <w:pPr>
        <w:spacing w:line="360" w:lineRule="auto"/>
        <w:jc w:val="left"/>
        <w:rPr>
          <w:rFonts w:ascii="宋体" w:hAnsi="宋体"/>
          <w:color w:val="000000" w:themeColor="text1"/>
          <w:sz w:val="24"/>
          <w14:textFill>
            <w14:solidFill>
              <w14:schemeClr w14:val="tx1"/>
            </w14:solidFill>
          </w14:textFill>
        </w:rPr>
      </w:pPr>
    </w:p>
    <w:p w14:paraId="2D5358D6">
      <w:pPr>
        <w:spacing w:line="360" w:lineRule="auto"/>
        <w:jc w:val="left"/>
        <w:rPr>
          <w:rFonts w:ascii="宋体" w:hAnsi="宋体"/>
          <w:color w:val="000000" w:themeColor="text1"/>
          <w:sz w:val="24"/>
          <w14:textFill>
            <w14:solidFill>
              <w14:schemeClr w14:val="tx1"/>
            </w14:solidFill>
          </w14:textFill>
        </w:rPr>
      </w:pPr>
    </w:p>
    <w:p w14:paraId="7183C89B">
      <w:pPr>
        <w:spacing w:line="360" w:lineRule="auto"/>
        <w:jc w:val="left"/>
        <w:rPr>
          <w:rFonts w:ascii="宋体" w:hAnsi="宋体"/>
          <w:color w:val="000000" w:themeColor="text1"/>
          <w:sz w:val="24"/>
          <w14:textFill>
            <w14:solidFill>
              <w14:schemeClr w14:val="tx1"/>
            </w14:solidFill>
          </w14:textFill>
        </w:rPr>
      </w:pPr>
    </w:p>
    <w:p w14:paraId="67B3CB5B">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11B0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5CEB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4050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6908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8F7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904C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4EA2"/>
    <w:rsid w:val="001F461F"/>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D68A3"/>
    <w:rsid w:val="004176D2"/>
    <w:rsid w:val="00432DCC"/>
    <w:rsid w:val="00440945"/>
    <w:rsid w:val="004564E8"/>
    <w:rsid w:val="004577C3"/>
    <w:rsid w:val="00474269"/>
    <w:rsid w:val="0049563E"/>
    <w:rsid w:val="004A204A"/>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022B"/>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9438F"/>
    <w:rsid w:val="008A4222"/>
    <w:rsid w:val="008B2E0F"/>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87B2C"/>
    <w:rsid w:val="00CA11E9"/>
    <w:rsid w:val="00CC59CA"/>
    <w:rsid w:val="00CE5883"/>
    <w:rsid w:val="00CF1753"/>
    <w:rsid w:val="00D16338"/>
    <w:rsid w:val="00D53454"/>
    <w:rsid w:val="00D61F59"/>
    <w:rsid w:val="00D879B1"/>
    <w:rsid w:val="00E37108"/>
    <w:rsid w:val="00E53C99"/>
    <w:rsid w:val="00E61AD9"/>
    <w:rsid w:val="00E62E65"/>
    <w:rsid w:val="00EC3594"/>
    <w:rsid w:val="00EC61C9"/>
    <w:rsid w:val="00ED3984"/>
    <w:rsid w:val="00F075B8"/>
    <w:rsid w:val="00F1077E"/>
    <w:rsid w:val="00F26CEB"/>
    <w:rsid w:val="00F417E8"/>
    <w:rsid w:val="00F709C3"/>
    <w:rsid w:val="00FB3163"/>
    <w:rsid w:val="00FB7E3D"/>
    <w:rsid w:val="00FC44DB"/>
    <w:rsid w:val="00FC484D"/>
    <w:rsid w:val="00FE3AA3"/>
    <w:rsid w:val="5E06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5552</Words>
  <Characters>5584</Characters>
  <Lines>0</Lines>
  <Paragraphs>0</Paragraphs>
  <TotalTime>0</TotalTime>
  <ScaleCrop>false</ScaleCrop>
  <LinksUpToDate>false</LinksUpToDate>
  <CharactersWithSpaces>5622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2025-07-30T14:09:41Z</dcterms:created>
  <dc:creator>Administrator</dc:creator>
  <cp:lastModifiedBy>上帝掷骰子吗</cp:lastModifiedBy>
  <dcterms:modified xsi:type="dcterms:W3CDTF">2025-07-30T14:09:41Z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B1219CC6BAED4511A36D62C05830BFC7_12</vt:lpwstr>
  </property>
</Properties>
</file>