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93CEB2">
      <w:pPr>
        <w:adjustRightInd w:val="0"/>
        <w:snapToGrid w:val="0"/>
        <w:spacing w:line="360" w:lineRule="auto"/>
        <w:jc w:val="center"/>
        <w:rPr>
          <w:rFonts w:ascii="宋体"/>
          <w:sz w:val="36"/>
        </w:rPr>
      </w:pPr>
      <w:bookmarkStart w:id="0" w:name="_GoBack"/>
      <w:bookmarkEnd w:id="0"/>
      <w:r>
        <w:rPr>
          <w:rFonts w:hint="eastAsia" w:ascii="宋体" w:hAnsi="宋体"/>
          <w:sz w:val="36"/>
        </w:rPr>
        <w:t xml:space="preserve">口语交际：讲民间故事 </w:t>
      </w:r>
    </w:p>
    <w:p w14:paraId="316D4AAC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 xml:space="preserve">【教学目标】 </w:t>
      </w:r>
    </w:p>
    <w:p w14:paraId="48D67151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讲故事，能适当丰富故事里的细节。</w:t>
      </w:r>
    </w:p>
    <w:p w14:paraId="65C5F92E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能配上相应的动作和表情讲故事。</w:t>
      </w:r>
    </w:p>
    <w:p w14:paraId="76F541DC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【教学重难点】</w:t>
      </w:r>
    </w:p>
    <w:p w14:paraId="39EC8132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讲故事，能适当丰富故事里的细节。</w:t>
      </w:r>
    </w:p>
    <w:p w14:paraId="412520C6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【教学准备】</w:t>
      </w:r>
    </w:p>
    <w:p w14:paraId="48671BF4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准备资料：多媒体课件。</w:t>
      </w:r>
    </w:p>
    <w:p w14:paraId="36A8392E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【教学课时】</w:t>
      </w:r>
      <w:r>
        <w:rPr>
          <w:rFonts w:ascii="宋体" w:hAnsi="宋体"/>
          <w:sz w:val="24"/>
        </w:rPr>
        <w:t xml:space="preserve">  1</w:t>
      </w:r>
      <w:r>
        <w:rPr>
          <w:rFonts w:hint="eastAsia" w:ascii="宋体" w:hAnsi="宋体"/>
          <w:sz w:val="24"/>
        </w:rPr>
        <w:t>课时</w:t>
      </w:r>
    </w:p>
    <w:p w14:paraId="6EA675DF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【教学过程】</w:t>
      </w:r>
    </w:p>
    <w:p w14:paraId="0304D5E4">
      <w:pPr>
        <w:adjustRightInd w:val="0"/>
        <w:snapToGrid w:val="0"/>
        <w:spacing w:line="360" w:lineRule="auto"/>
        <w:ind w:firstLine="480" w:firstLineChars="200"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板块一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阅读链接，聚焦经典片段</w:t>
      </w:r>
    </w:p>
    <w:p w14:paraId="6B8E3244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同学们，这段时间我们在课内学习了《猎人海力布》《牛郎织女》，在课外还读了《中国民间故事》。这节课，每个人还准备了一个自己最喜欢的民间故事，要和大家分享。你准备的故事题目是什么？</w:t>
      </w:r>
    </w:p>
    <w:p w14:paraId="492B3B83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根据学生分享的民间故事，来连一连经典情节。</w:t>
      </w:r>
    </w:p>
    <w:p w14:paraId="1A96F539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2C4A3D03">
      <w:pPr>
        <w:adjustRightInd w:val="0"/>
        <w:snapToGrid w:val="0"/>
        <w:spacing w:line="360" w:lineRule="auto"/>
        <w:ind w:firstLine="420" w:firstLineChars="200"/>
        <w:jc w:val="left"/>
        <w:rPr>
          <w:rFonts w:ascii="宋体"/>
          <w:sz w:val="24"/>
        </w:rPr>
      </w:pPr>
      <w:r>
        <w:pict>
          <v:shape id="_x0000_s2051" o:spid="_x0000_s2051" o:spt="32" type="#_x0000_t32" style="position:absolute;left:0pt;margin-left:127.8pt;margin-top:7.55pt;height:0pt;width:64.5pt;z-index:25165926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 w:ascii="宋体" w:hAnsi="宋体"/>
          <w:sz w:val="24"/>
        </w:rPr>
        <w:t>《梁山伯与祝英台》</w:t>
      </w:r>
      <w:r>
        <w:rPr>
          <w:rFonts w:ascii="宋体" w:hAnsi="宋体"/>
          <w:sz w:val="24"/>
        </w:rPr>
        <w:t xml:space="preserve">          </w:t>
      </w:r>
      <w:r>
        <w:rPr>
          <w:rFonts w:hint="eastAsia" w:ascii="宋体" w:hAnsi="宋体"/>
          <w:sz w:val="24"/>
        </w:rPr>
        <w:t>化蝶双飞</w:t>
      </w:r>
    </w:p>
    <w:p w14:paraId="3713637F">
      <w:pPr>
        <w:adjustRightInd w:val="0"/>
        <w:snapToGrid w:val="0"/>
        <w:spacing w:line="360" w:lineRule="auto"/>
        <w:ind w:firstLine="420" w:firstLineChars="200"/>
        <w:jc w:val="left"/>
        <w:rPr>
          <w:rFonts w:ascii="宋体"/>
          <w:sz w:val="24"/>
        </w:rPr>
      </w:pPr>
      <w:r>
        <w:pict>
          <v:shape id="_x0000_s2052" o:spid="_x0000_s2052" o:spt="32" type="#_x0000_t32" style="position:absolute;left:0pt;flip:y;margin-left:81.5pt;margin-top:8.05pt;height:45.9pt;width:110.8pt;z-index:25166233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2053" o:spid="_x0000_s2053" o:spt="32" type="#_x0000_t32" style="position:absolute;left:0pt;margin-left:116.6pt;margin-top:8.05pt;height:22.95pt;width:75.7pt;z-index:25166028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 w:ascii="宋体" w:hAnsi="宋体"/>
          <w:sz w:val="24"/>
        </w:rPr>
        <w:t>《孟姜女哭长城》</w:t>
      </w:r>
      <w:r>
        <w:rPr>
          <w:rFonts w:ascii="宋体" w:hAnsi="宋体"/>
          <w:sz w:val="24"/>
        </w:rPr>
        <w:t xml:space="preserve">            </w:t>
      </w:r>
      <w:r>
        <w:rPr>
          <w:rFonts w:hint="eastAsia" w:ascii="宋体" w:hAnsi="宋体"/>
          <w:sz w:val="24"/>
        </w:rPr>
        <w:t>雷峰塔倒</w:t>
      </w:r>
    </w:p>
    <w:p w14:paraId="7DDCDCF2">
      <w:pPr>
        <w:adjustRightInd w:val="0"/>
        <w:snapToGrid w:val="0"/>
        <w:spacing w:line="360" w:lineRule="auto"/>
        <w:ind w:firstLine="420" w:firstLineChars="200"/>
        <w:jc w:val="left"/>
        <w:rPr>
          <w:rFonts w:ascii="宋体"/>
          <w:sz w:val="24"/>
        </w:rPr>
      </w:pPr>
      <w:r>
        <w:pict>
          <v:shape id="_x0000_s2054" o:spid="_x0000_s2054" o:spt="32" type="#_x0000_t32" style="position:absolute;left:0pt;margin-left:92.75pt;margin-top:7.65pt;height:22.95pt;width:95.85pt;z-index:25166131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 w:ascii="宋体" w:hAnsi="宋体"/>
          <w:sz w:val="24"/>
        </w:rPr>
        <w:t>《牛郎织女》</w:t>
      </w:r>
      <w:r>
        <w:rPr>
          <w:rFonts w:ascii="宋体" w:hAnsi="宋体"/>
          <w:sz w:val="24"/>
        </w:rPr>
        <w:t xml:space="preserve">                </w:t>
      </w:r>
      <w:r>
        <w:rPr>
          <w:rFonts w:hint="eastAsia" w:ascii="宋体" w:hAnsi="宋体"/>
          <w:sz w:val="24"/>
        </w:rPr>
        <w:t>哭倒长城</w:t>
      </w:r>
    </w:p>
    <w:p w14:paraId="1D1519A4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《白蛇传》</w:t>
      </w:r>
      <w:r>
        <w:rPr>
          <w:rFonts w:ascii="宋体" w:hAnsi="宋体"/>
          <w:sz w:val="24"/>
        </w:rPr>
        <w:t xml:space="preserve">                  </w:t>
      </w:r>
      <w:r>
        <w:rPr>
          <w:rFonts w:hint="eastAsia" w:ascii="宋体" w:hAnsi="宋体"/>
          <w:sz w:val="24"/>
        </w:rPr>
        <w:t>鹊桥相会</w:t>
      </w:r>
    </w:p>
    <w:p w14:paraId="4D856771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师小结：这四个故事流传最广，影响最大，并称为我国的“四大民间故事”。</w:t>
      </w:r>
    </w:p>
    <w:p w14:paraId="11DE431A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根据故事插图，猜一猜下面每幅图对应的是哪个民间故事的经典情节。</w:t>
      </w:r>
    </w:p>
    <w:p w14:paraId="16C10940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068C96B3">
      <w:pPr>
        <w:adjustRightInd w:val="0"/>
        <w:snapToGrid w:val="0"/>
        <w:spacing w:line="360" w:lineRule="auto"/>
        <w:ind w:firstLine="420" w:firstLineChars="200"/>
        <w:jc w:val="left"/>
        <w:rPr>
          <w:rFonts w:ascii="宋体"/>
          <w:sz w:val="24"/>
        </w:rPr>
      </w:pPr>
      <w:r>
        <w:pict>
          <v:shape id="_x0000_i1025" o:spt="75" type="#_x0000_t75" style="height:92.55pt;width:432.9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</w:p>
    <w:p w14:paraId="5A7DF837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4.</w:t>
      </w:r>
      <w:r>
        <w:rPr>
          <w:rFonts w:hint="eastAsia" w:ascii="宋体" w:hAnsi="宋体"/>
          <w:sz w:val="24"/>
        </w:rPr>
        <w:t>导入：民间故事里还有许多耳熟能详的经典情节，今天我们就来开个民间故事会。</w:t>
      </w:r>
    </w:p>
    <w:p w14:paraId="2DA82FBF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【设计意图】导语紧扣本单元人文主题“民间故事”，通过提问，让学生回忆读过的民间故事，引起交流的兴趣。“连一连”“猜一猜”经典情节，进一步为学生讲故事营造气氛。</w:t>
      </w:r>
    </w:p>
    <w:p w14:paraId="283C7D18">
      <w:pPr>
        <w:adjustRightInd w:val="0"/>
        <w:snapToGrid w:val="0"/>
        <w:spacing w:line="360" w:lineRule="auto"/>
        <w:ind w:firstLine="480" w:firstLineChars="200"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板块二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“添油加醋”，展开故事细节</w:t>
      </w:r>
    </w:p>
    <w:p w14:paraId="3397B8DE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导入：《牛郎织女》这个故事我们已经读过了。如果我们再来讲这个故事，要让听故事的人有一点新鲜感，可以来一点儿小创作。</w:t>
      </w:r>
    </w:p>
    <w:p w14:paraId="5E9BEA7F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）出示文中的第一个提示，请学生读。</w:t>
      </w:r>
    </w:p>
    <w:p w14:paraId="1E7FFFC7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2F842F83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丰富故事的细节。适当添加人物对话，如，织女第一次见到老牛时会说些什么；细致描绘人物形象，如，牛郎在地里是怎么耕种的。</w:t>
      </w:r>
    </w:p>
    <w:p w14:paraId="7D1F9398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）出示“织女第一次见到老牛”片段。</w:t>
      </w:r>
    </w:p>
    <w:p w14:paraId="3F6E3AB6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02CF21C7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他们俩手拉着手，穿过树林，翻过山头，回到草房。牛郎把老牛指给织女看，说它就是从小到大相依为命的伴儿。织女拍拍老牛的脖子，用腮帮挨挨它的耳朵，算是跟它行见面礼。老牛眉开眼笑地朝她看，仿佛说：“正是这个新娘子”。</w:t>
      </w:r>
    </w:p>
    <w:p w14:paraId="5F4F719C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）讨论：可以在哪些地方适当展开想象，进行创造性复述。</w:t>
      </w:r>
    </w:p>
    <w:p w14:paraId="05C64EDC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①织女第一次见到老牛时，织女会说些什么？（语言描写）</w:t>
      </w:r>
    </w:p>
    <w:p w14:paraId="23CC0898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②见到老牛眉开眼笑后，牛郎的心里会想些什么？（心理描写）</w:t>
      </w:r>
    </w:p>
    <w:p w14:paraId="65726B4F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③“正是这个新娘子”，老牛是怎么知道这个新娘子正是织女的？（大胆想象故事情节）</w:t>
      </w:r>
    </w:p>
    <w:p w14:paraId="718BA976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④牛郎的草房子是什么样子的？周围有哪些景物？（环境描写）</w:t>
      </w:r>
    </w:p>
    <w:p w14:paraId="15F10610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4</w:t>
      </w:r>
      <w:r>
        <w:rPr>
          <w:rFonts w:hint="eastAsia" w:ascii="宋体" w:hAnsi="宋体"/>
          <w:sz w:val="24"/>
        </w:rPr>
        <w:t>）引导学生选择一个细节，用上“添油加醋”小锦囊。</w:t>
      </w:r>
    </w:p>
    <w:p w14:paraId="5A824065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课件出示小贴士（一）。</w:t>
      </w:r>
    </w:p>
    <w:p w14:paraId="51ED3F74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15A81A0A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讲故事的时候，可以适当丰富故事的细节。</w:t>
      </w:r>
    </w:p>
    <w:p w14:paraId="6CFB9D63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学生交流。教师引导，其他学生补充，并形成“添油加醋”的标准。</w:t>
      </w:r>
    </w:p>
    <w:tbl>
      <w:tblPr>
        <w:tblStyle w:val="4"/>
        <w:tblW w:w="0" w:type="auto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984"/>
        <w:gridCol w:w="1418"/>
        <w:gridCol w:w="3934"/>
      </w:tblGrid>
      <w:tr w14:paraId="0DDE4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7" w:type="dxa"/>
            <w:gridSpan w:val="4"/>
            <w:vAlign w:val="center"/>
          </w:tcPr>
          <w:p w14:paraId="0BD1E22B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好听的故事我来评（一）</w:t>
            </w:r>
          </w:p>
        </w:tc>
      </w:tr>
      <w:tr w14:paraId="55DAF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  <w:vMerge w:val="restart"/>
            <w:vAlign w:val="center"/>
          </w:tcPr>
          <w:p w14:paraId="2277F023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“添油加醋”了吗？</w:t>
            </w:r>
          </w:p>
        </w:tc>
        <w:tc>
          <w:tcPr>
            <w:tcW w:w="1984" w:type="dxa"/>
            <w:vAlign w:val="center"/>
          </w:tcPr>
          <w:p w14:paraId="6E442170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添加人物对话</w:t>
            </w:r>
          </w:p>
        </w:tc>
        <w:tc>
          <w:tcPr>
            <w:tcW w:w="1418" w:type="dxa"/>
            <w:vAlign w:val="center"/>
          </w:tcPr>
          <w:p w14:paraId="46C3C4C4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★★★</w:t>
            </w:r>
          </w:p>
        </w:tc>
        <w:tc>
          <w:tcPr>
            <w:tcW w:w="3934" w:type="dxa"/>
            <w:vMerge w:val="restart"/>
            <w:vAlign w:val="center"/>
          </w:tcPr>
          <w:p w14:paraId="5F606F70">
            <w:pPr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符合人物特点，得一颗★</w:t>
            </w:r>
          </w:p>
          <w:p w14:paraId="11A00C88">
            <w:pPr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贴合故事情境，得一颗★</w:t>
            </w:r>
          </w:p>
          <w:p w14:paraId="440D8603">
            <w:pPr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故事说得有创意，得一颗★</w:t>
            </w:r>
          </w:p>
        </w:tc>
      </w:tr>
      <w:tr w14:paraId="0F2339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  <w:vMerge w:val="continue"/>
            <w:vAlign w:val="center"/>
          </w:tcPr>
          <w:p w14:paraId="4CE7AD7C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984" w:type="dxa"/>
            <w:vAlign w:val="center"/>
          </w:tcPr>
          <w:p w14:paraId="6EF75931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添加人物形象</w:t>
            </w:r>
          </w:p>
        </w:tc>
        <w:tc>
          <w:tcPr>
            <w:tcW w:w="1418" w:type="dxa"/>
            <w:vAlign w:val="center"/>
          </w:tcPr>
          <w:p w14:paraId="2225A344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★★★</w:t>
            </w:r>
          </w:p>
        </w:tc>
        <w:tc>
          <w:tcPr>
            <w:tcW w:w="3934" w:type="dxa"/>
            <w:vMerge w:val="continue"/>
            <w:vAlign w:val="center"/>
          </w:tcPr>
          <w:p w14:paraId="18F521ED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 w14:paraId="4E099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  <w:vMerge w:val="continue"/>
            <w:vAlign w:val="center"/>
          </w:tcPr>
          <w:p w14:paraId="556B1426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984" w:type="dxa"/>
            <w:vAlign w:val="center"/>
          </w:tcPr>
          <w:p w14:paraId="07F0E5C0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添加人物想法</w:t>
            </w:r>
          </w:p>
        </w:tc>
        <w:tc>
          <w:tcPr>
            <w:tcW w:w="1418" w:type="dxa"/>
            <w:vAlign w:val="center"/>
          </w:tcPr>
          <w:p w14:paraId="3FAAB876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★★★</w:t>
            </w:r>
          </w:p>
        </w:tc>
        <w:tc>
          <w:tcPr>
            <w:tcW w:w="3934" w:type="dxa"/>
            <w:vMerge w:val="continue"/>
            <w:vAlign w:val="center"/>
          </w:tcPr>
          <w:p w14:paraId="13736C2C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 w14:paraId="5A1A6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  <w:vMerge w:val="continue"/>
            <w:vAlign w:val="center"/>
          </w:tcPr>
          <w:p w14:paraId="61F16542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984" w:type="dxa"/>
            <w:vAlign w:val="center"/>
          </w:tcPr>
          <w:p w14:paraId="04C6762A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添加事物描述</w:t>
            </w:r>
          </w:p>
        </w:tc>
        <w:tc>
          <w:tcPr>
            <w:tcW w:w="1418" w:type="dxa"/>
            <w:vAlign w:val="center"/>
          </w:tcPr>
          <w:p w14:paraId="4CAFCCEC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★★★</w:t>
            </w:r>
          </w:p>
        </w:tc>
        <w:tc>
          <w:tcPr>
            <w:tcW w:w="3934" w:type="dxa"/>
            <w:vMerge w:val="continue"/>
            <w:vAlign w:val="center"/>
          </w:tcPr>
          <w:p w14:paraId="0F556543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</w:tbl>
    <w:p w14:paraId="411D507D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</w:p>
    <w:p w14:paraId="1CA5A554">
      <w:pPr>
        <w:adjustRightInd w:val="0"/>
        <w:snapToGrid w:val="0"/>
        <w:spacing w:line="360" w:lineRule="auto"/>
        <w:ind w:firstLine="480" w:firstLineChars="200"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板块三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“手舞足蹈”，演绎故事画面</w:t>
      </w:r>
    </w:p>
    <w:p w14:paraId="19C439CC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讲民间故事的时候，有的时候需要“添油加醋”，有的时候还可以“手舞足蹈”。</w:t>
      </w:r>
    </w:p>
    <w:p w14:paraId="17E9F604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）出示文中的第二个提示，指名学生读。</w:t>
      </w:r>
    </w:p>
    <w:p w14:paraId="058FC60F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77ADCF50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配上相应的动作和表情，让听众有身临其境的感觉，如，表演织女被王母娘娘带走时的情形。</w:t>
      </w:r>
    </w:p>
    <w:p w14:paraId="61F73429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）找到课文中相对应的片段，读一读。哪些地方可以加上恰当的表情和动作？</w:t>
      </w:r>
    </w:p>
    <w:p w14:paraId="6398EBB9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明确：讲故事的时候要配上相应的动作和表情。例如：王母怒气冲冲的表情以及拉着织女、狠狠推孩子的动作；孩子拉住织女的衣服，倒在地上的动作；织女心里恨极了的表情等。</w:t>
      </w:r>
    </w:p>
    <w:p w14:paraId="7C980872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出示小贴士（二）：</w:t>
      </w:r>
    </w:p>
    <w:p w14:paraId="6F89015C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760621AD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讲故事的时候，可以配上相应的动作和表情。</w:t>
      </w:r>
    </w:p>
    <w:p w14:paraId="6446E268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请学生边讲边演。</w:t>
      </w:r>
    </w:p>
    <w:p w14:paraId="0E6893AA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教师引导，师生合作形成“手舞足蹈”的标准。</w:t>
      </w:r>
    </w:p>
    <w:p w14:paraId="5CF5991A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tbl>
      <w:tblPr>
        <w:tblStyle w:val="4"/>
        <w:tblW w:w="0" w:type="auto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984"/>
        <w:gridCol w:w="1418"/>
        <w:gridCol w:w="3934"/>
      </w:tblGrid>
      <w:tr w14:paraId="65BB1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7" w:type="dxa"/>
            <w:gridSpan w:val="4"/>
            <w:vAlign w:val="center"/>
          </w:tcPr>
          <w:p w14:paraId="54FF6B10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好听的故事我来评（二）</w:t>
            </w:r>
          </w:p>
        </w:tc>
      </w:tr>
      <w:tr w14:paraId="646E4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701" w:type="dxa"/>
            <w:vMerge w:val="restart"/>
            <w:vAlign w:val="center"/>
          </w:tcPr>
          <w:p w14:paraId="569C5DF3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“手舞足蹈”了吗？</w:t>
            </w:r>
          </w:p>
        </w:tc>
        <w:tc>
          <w:tcPr>
            <w:tcW w:w="1984" w:type="dxa"/>
            <w:vAlign w:val="center"/>
          </w:tcPr>
          <w:p w14:paraId="47CD26AB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配上动作</w:t>
            </w:r>
          </w:p>
        </w:tc>
        <w:tc>
          <w:tcPr>
            <w:tcW w:w="1418" w:type="dxa"/>
            <w:vAlign w:val="center"/>
          </w:tcPr>
          <w:p w14:paraId="24513D79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★★★</w:t>
            </w:r>
          </w:p>
        </w:tc>
        <w:tc>
          <w:tcPr>
            <w:tcW w:w="3934" w:type="dxa"/>
            <w:vMerge w:val="restart"/>
            <w:vAlign w:val="center"/>
          </w:tcPr>
          <w:p w14:paraId="5BB00C25">
            <w:pPr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符合人物特点，得一颗★</w:t>
            </w:r>
          </w:p>
          <w:p w14:paraId="0BCEC255">
            <w:pPr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贴合故事情境，得一颗★</w:t>
            </w:r>
          </w:p>
          <w:p w14:paraId="1601F705">
            <w:pPr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故事说得有创意，得一颗★</w:t>
            </w:r>
          </w:p>
        </w:tc>
      </w:tr>
      <w:tr w14:paraId="54AD1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  <w:vMerge w:val="continue"/>
            <w:vAlign w:val="center"/>
          </w:tcPr>
          <w:p w14:paraId="74BBA4D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984" w:type="dxa"/>
            <w:vAlign w:val="center"/>
          </w:tcPr>
          <w:p w14:paraId="5DAFD9A5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配上表情</w:t>
            </w:r>
          </w:p>
        </w:tc>
        <w:tc>
          <w:tcPr>
            <w:tcW w:w="1418" w:type="dxa"/>
            <w:vAlign w:val="center"/>
          </w:tcPr>
          <w:p w14:paraId="3E3D6D6D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★★★</w:t>
            </w:r>
          </w:p>
        </w:tc>
        <w:tc>
          <w:tcPr>
            <w:tcW w:w="3934" w:type="dxa"/>
            <w:vMerge w:val="continue"/>
            <w:vAlign w:val="center"/>
          </w:tcPr>
          <w:p w14:paraId="559BCA4F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</w:tbl>
    <w:p w14:paraId="108FF415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</w:p>
    <w:p w14:paraId="7D937ADA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设计意图】教材结合课文的具体情境来说明怎么把故事讲生动，讲得有吸引力。小贴士列举了两种方法：一是丰富故事的细节，意味着要打开思路，从人物的身份、性格等方面想开去，设计与之吻合的情节，使讲述更生动；二是配上相应的动作和表情，这是在四年级上册“使用恰当的语气和肢体语言”基础上的进一步发展。体态语的加入，让人身临其境，使所讲故事取得好的效果。依据小贴士，师生合作形成创造性讲故事的评价标准。</w:t>
      </w:r>
    </w:p>
    <w:p w14:paraId="1DDD0A5D">
      <w:pPr>
        <w:adjustRightInd w:val="0"/>
        <w:snapToGrid w:val="0"/>
        <w:spacing w:line="360" w:lineRule="auto"/>
        <w:ind w:firstLine="480" w:firstLineChars="200"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板块四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对照修改，评比故事大王</w:t>
      </w:r>
    </w:p>
    <w:p w14:paraId="43E34D5A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借助评价表，课前先自我评价准备讲的民间故事。修改后，尝试再讲。</w:t>
      </w:r>
    </w:p>
    <w:p w14:paraId="021B5F0C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tbl>
      <w:tblPr>
        <w:tblStyle w:val="4"/>
        <w:tblW w:w="0" w:type="auto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984"/>
        <w:gridCol w:w="1418"/>
        <w:gridCol w:w="3934"/>
      </w:tblGrid>
      <w:tr w14:paraId="5624C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7" w:type="dxa"/>
            <w:gridSpan w:val="4"/>
            <w:vAlign w:val="center"/>
          </w:tcPr>
          <w:p w14:paraId="6F1A11AB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好听的故事我来评</w:t>
            </w:r>
          </w:p>
        </w:tc>
      </w:tr>
      <w:tr w14:paraId="13020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  <w:vMerge w:val="restart"/>
            <w:vAlign w:val="center"/>
          </w:tcPr>
          <w:p w14:paraId="5B78C253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“添油加醋”了吗？</w:t>
            </w:r>
          </w:p>
        </w:tc>
        <w:tc>
          <w:tcPr>
            <w:tcW w:w="1984" w:type="dxa"/>
            <w:vAlign w:val="center"/>
          </w:tcPr>
          <w:p w14:paraId="42C3DA1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添加人物对话</w:t>
            </w:r>
          </w:p>
        </w:tc>
        <w:tc>
          <w:tcPr>
            <w:tcW w:w="1418" w:type="dxa"/>
            <w:vAlign w:val="center"/>
          </w:tcPr>
          <w:p w14:paraId="6E92B2CB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★★★</w:t>
            </w:r>
          </w:p>
        </w:tc>
        <w:tc>
          <w:tcPr>
            <w:tcW w:w="3934" w:type="dxa"/>
            <w:vMerge w:val="restart"/>
            <w:vAlign w:val="center"/>
          </w:tcPr>
          <w:p w14:paraId="0CE1FB0D">
            <w:pPr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符合人物特点，得一颗★</w:t>
            </w:r>
          </w:p>
          <w:p w14:paraId="5468EB60">
            <w:pPr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贴合故事情境，得一颗★</w:t>
            </w:r>
          </w:p>
          <w:p w14:paraId="581AB0EB">
            <w:pPr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故事说得有创意，得一颗★</w:t>
            </w:r>
          </w:p>
        </w:tc>
      </w:tr>
      <w:tr w14:paraId="2EF45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  <w:vMerge w:val="continue"/>
            <w:vAlign w:val="center"/>
          </w:tcPr>
          <w:p w14:paraId="500EF99D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984" w:type="dxa"/>
            <w:vAlign w:val="center"/>
          </w:tcPr>
          <w:p w14:paraId="698AE78E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添加人物形象</w:t>
            </w:r>
          </w:p>
        </w:tc>
        <w:tc>
          <w:tcPr>
            <w:tcW w:w="1418" w:type="dxa"/>
            <w:vAlign w:val="center"/>
          </w:tcPr>
          <w:p w14:paraId="10E22587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★★★</w:t>
            </w:r>
          </w:p>
        </w:tc>
        <w:tc>
          <w:tcPr>
            <w:tcW w:w="3934" w:type="dxa"/>
            <w:vMerge w:val="continue"/>
            <w:vAlign w:val="center"/>
          </w:tcPr>
          <w:p w14:paraId="4EC677F2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 w14:paraId="3FE0F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  <w:vMerge w:val="continue"/>
            <w:vAlign w:val="center"/>
          </w:tcPr>
          <w:p w14:paraId="6F0095A7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984" w:type="dxa"/>
            <w:vAlign w:val="center"/>
          </w:tcPr>
          <w:p w14:paraId="047A234E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添加人物想法</w:t>
            </w:r>
          </w:p>
        </w:tc>
        <w:tc>
          <w:tcPr>
            <w:tcW w:w="1418" w:type="dxa"/>
            <w:vAlign w:val="center"/>
          </w:tcPr>
          <w:p w14:paraId="5CA90FB9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★★★</w:t>
            </w:r>
          </w:p>
        </w:tc>
        <w:tc>
          <w:tcPr>
            <w:tcW w:w="3934" w:type="dxa"/>
            <w:vMerge w:val="continue"/>
            <w:vAlign w:val="center"/>
          </w:tcPr>
          <w:p w14:paraId="5CCD0260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 w14:paraId="76059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  <w:vMerge w:val="continue"/>
            <w:vAlign w:val="center"/>
          </w:tcPr>
          <w:p w14:paraId="33BEE3A7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984" w:type="dxa"/>
            <w:vAlign w:val="center"/>
          </w:tcPr>
          <w:p w14:paraId="3D305FE6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添加事物描述</w:t>
            </w:r>
          </w:p>
        </w:tc>
        <w:tc>
          <w:tcPr>
            <w:tcW w:w="1418" w:type="dxa"/>
            <w:vAlign w:val="center"/>
          </w:tcPr>
          <w:p w14:paraId="03DBD96B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★★★</w:t>
            </w:r>
          </w:p>
        </w:tc>
        <w:tc>
          <w:tcPr>
            <w:tcW w:w="3934" w:type="dxa"/>
            <w:vMerge w:val="continue"/>
            <w:vAlign w:val="center"/>
          </w:tcPr>
          <w:p w14:paraId="24308FB3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 w14:paraId="096A5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  <w:vMerge w:val="restart"/>
            <w:vAlign w:val="center"/>
          </w:tcPr>
          <w:p w14:paraId="4F9F472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“手舞足蹈”了吗？</w:t>
            </w:r>
          </w:p>
        </w:tc>
        <w:tc>
          <w:tcPr>
            <w:tcW w:w="1984" w:type="dxa"/>
            <w:vAlign w:val="center"/>
          </w:tcPr>
          <w:p w14:paraId="2C79B5F4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配上动作</w:t>
            </w:r>
          </w:p>
        </w:tc>
        <w:tc>
          <w:tcPr>
            <w:tcW w:w="1418" w:type="dxa"/>
            <w:vAlign w:val="center"/>
          </w:tcPr>
          <w:p w14:paraId="5446251C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★★★</w:t>
            </w:r>
          </w:p>
        </w:tc>
        <w:tc>
          <w:tcPr>
            <w:tcW w:w="3934" w:type="dxa"/>
            <w:vMerge w:val="continue"/>
            <w:vAlign w:val="center"/>
          </w:tcPr>
          <w:p w14:paraId="220A8A5A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 w14:paraId="6F684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  <w:vMerge w:val="continue"/>
            <w:vAlign w:val="center"/>
          </w:tcPr>
          <w:p w14:paraId="4F8E8BC4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984" w:type="dxa"/>
            <w:vAlign w:val="center"/>
          </w:tcPr>
          <w:p w14:paraId="2A94C8C1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配上表情</w:t>
            </w:r>
          </w:p>
        </w:tc>
        <w:tc>
          <w:tcPr>
            <w:tcW w:w="1418" w:type="dxa"/>
            <w:vAlign w:val="center"/>
          </w:tcPr>
          <w:p w14:paraId="28E652D4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★★★</w:t>
            </w:r>
          </w:p>
        </w:tc>
        <w:tc>
          <w:tcPr>
            <w:tcW w:w="3934" w:type="dxa"/>
            <w:vMerge w:val="continue"/>
            <w:vAlign w:val="center"/>
          </w:tcPr>
          <w:p w14:paraId="27046A21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</w:tbl>
    <w:p w14:paraId="0EC697F8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小组内轮流讲民间故事中最精彩的片段，并相互评价。</w:t>
      </w:r>
    </w:p>
    <w:p w14:paraId="73C0B379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课件出示讲故事的具体要求。</w:t>
      </w:r>
    </w:p>
    <w:p w14:paraId="42B21381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44A32117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●轮流讲故事。每人三分钟，长故事可以讲片段。</w:t>
      </w:r>
    </w:p>
    <w:p w14:paraId="41395868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●组员要评价。对照评价表，说出优点，给出改进建议。也可以提问，由讲故事的人答疑。最后给出星级评价。</w:t>
      </w:r>
    </w:p>
    <w:p w14:paraId="50015A95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●推选故事之星，确定推荐人，准备推荐词，进行全班展示。</w:t>
      </w:r>
    </w:p>
    <w:p w14:paraId="5EFCE6EF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推选出得星最多的同学，参加班级的讲民间故事比赛。</w:t>
      </w:r>
    </w:p>
    <w:p w14:paraId="273452BD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4.</w:t>
      </w:r>
      <w:r>
        <w:rPr>
          <w:rFonts w:hint="eastAsia" w:ascii="宋体" w:hAnsi="宋体"/>
          <w:sz w:val="24"/>
        </w:rPr>
        <w:t>各组代表讲故事，继续借助评价表评选出“讲故事大王”。</w:t>
      </w:r>
    </w:p>
    <w:p w14:paraId="1D56F66D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5.</w:t>
      </w:r>
      <w:r>
        <w:rPr>
          <w:rFonts w:hint="eastAsia" w:ascii="宋体" w:hAnsi="宋体"/>
          <w:sz w:val="24"/>
        </w:rPr>
        <w:t>好听的民间故事还有很多，可以回家讲给家人听，请家人也来评一评。</w:t>
      </w:r>
    </w:p>
    <w:p w14:paraId="2C387E4D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【设计意图】本课还对听故事的人提出了较高要求：在分组轮流讲故事后，需要推选代表；在全班讲故事后，需要进行评比。因此要让学生专注地听，并能根据一定的标准进行评价，学做一个有思考的倾听者。</w:t>
      </w:r>
    </w:p>
    <w:p w14:paraId="0E522D7D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【教学反思】</w:t>
      </w:r>
    </w:p>
    <w:p w14:paraId="01A7BBE7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本课的教学内容是讲民间故事，并选出有创意、有吸引力的民间故事讲述者。本次的教学重点是在讲故事的过程，引导学生适当丰富故事的细节，同时学会配上相应的动作和表情。在交流的过程中，讲故事的学生应运用方法把故事讲生动，其他学生则应认真倾听，并能借助标准合理评价。教师精心设计以下几个教学板块：一是链接“快乐读书吧”，用知识竞答的方式盘点经典的民间故事片段。二是聚焦故事中的简略之处，在提示下把某一民间故事中的某一个片段的内容说丰富。三是进行创意比拼，通过配上相应的动作和表情，把故事说生动。四是参考标准，轮流讲民间故事并进行评选。按照“充分阅读</w:t>
      </w:r>
      <w:r>
        <w:rPr>
          <w:rFonts w:ascii="黑体" w:hAnsi="黑体" w:eastAsia="黑体"/>
          <w:sz w:val="24"/>
        </w:rPr>
        <w:t>——</w:t>
      </w:r>
      <w:r>
        <w:rPr>
          <w:rFonts w:hint="eastAsia" w:ascii="宋体" w:hAnsi="宋体"/>
          <w:sz w:val="24"/>
        </w:rPr>
        <w:t>创造讲述</w:t>
      </w:r>
      <w:r>
        <w:rPr>
          <w:rFonts w:ascii="黑体" w:hAnsi="黑体" w:eastAsia="黑体"/>
          <w:sz w:val="24"/>
        </w:rPr>
        <w:t>——</w:t>
      </w:r>
      <w:r>
        <w:rPr>
          <w:rFonts w:hint="eastAsia" w:ascii="宋体" w:hAnsi="宋体"/>
          <w:sz w:val="24"/>
        </w:rPr>
        <w:t>互动评价”的思路进行教学。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843" w:right="1133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F98BA2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F61EAF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DA62CE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1EB0B6">
    <w:pPr>
      <w:pStyle w:val="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A3D9BA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E977D9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41A4A"/>
    <w:rsid w:val="00024CD3"/>
    <w:rsid w:val="00041A4A"/>
    <w:rsid w:val="0004329A"/>
    <w:rsid w:val="000635C3"/>
    <w:rsid w:val="00063EE5"/>
    <w:rsid w:val="000E3547"/>
    <w:rsid w:val="000F44EE"/>
    <w:rsid w:val="00115440"/>
    <w:rsid w:val="00130E04"/>
    <w:rsid w:val="0016036C"/>
    <w:rsid w:val="001A6CBE"/>
    <w:rsid w:val="001B68EC"/>
    <w:rsid w:val="001C0F48"/>
    <w:rsid w:val="001C5B10"/>
    <w:rsid w:val="001D0EE6"/>
    <w:rsid w:val="002006FE"/>
    <w:rsid w:val="00203BEF"/>
    <w:rsid w:val="00205ED0"/>
    <w:rsid w:val="00242301"/>
    <w:rsid w:val="00244BE0"/>
    <w:rsid w:val="002A0052"/>
    <w:rsid w:val="002D0208"/>
    <w:rsid w:val="002F5D62"/>
    <w:rsid w:val="003220AA"/>
    <w:rsid w:val="003262BE"/>
    <w:rsid w:val="0033186A"/>
    <w:rsid w:val="003341CB"/>
    <w:rsid w:val="00354D88"/>
    <w:rsid w:val="00356D56"/>
    <w:rsid w:val="003600D9"/>
    <w:rsid w:val="00374DB9"/>
    <w:rsid w:val="003E536A"/>
    <w:rsid w:val="004577C3"/>
    <w:rsid w:val="00463897"/>
    <w:rsid w:val="00490407"/>
    <w:rsid w:val="004B034A"/>
    <w:rsid w:val="004D5F06"/>
    <w:rsid w:val="004D6F6C"/>
    <w:rsid w:val="00526FA1"/>
    <w:rsid w:val="005404FE"/>
    <w:rsid w:val="00544FBB"/>
    <w:rsid w:val="00557F5C"/>
    <w:rsid w:val="00572BE7"/>
    <w:rsid w:val="005A116F"/>
    <w:rsid w:val="005A393A"/>
    <w:rsid w:val="005D386C"/>
    <w:rsid w:val="005F3142"/>
    <w:rsid w:val="00611CA7"/>
    <w:rsid w:val="00637A33"/>
    <w:rsid w:val="0064599B"/>
    <w:rsid w:val="00651CC8"/>
    <w:rsid w:val="00655055"/>
    <w:rsid w:val="006876CA"/>
    <w:rsid w:val="006A4BE7"/>
    <w:rsid w:val="006B068D"/>
    <w:rsid w:val="006D43D2"/>
    <w:rsid w:val="006D44A6"/>
    <w:rsid w:val="006D78D6"/>
    <w:rsid w:val="00726E0B"/>
    <w:rsid w:val="00737BE9"/>
    <w:rsid w:val="00741F6B"/>
    <w:rsid w:val="0076454B"/>
    <w:rsid w:val="007A2E9F"/>
    <w:rsid w:val="007A7DA6"/>
    <w:rsid w:val="007B7515"/>
    <w:rsid w:val="007C1694"/>
    <w:rsid w:val="007D2B1F"/>
    <w:rsid w:val="007E2A76"/>
    <w:rsid w:val="0082597F"/>
    <w:rsid w:val="008B08E8"/>
    <w:rsid w:val="008E66A4"/>
    <w:rsid w:val="0090133B"/>
    <w:rsid w:val="00902840"/>
    <w:rsid w:val="00911C4F"/>
    <w:rsid w:val="0091716B"/>
    <w:rsid w:val="00932282"/>
    <w:rsid w:val="00981668"/>
    <w:rsid w:val="00982FBD"/>
    <w:rsid w:val="009A0683"/>
    <w:rsid w:val="009B535C"/>
    <w:rsid w:val="009B7AE4"/>
    <w:rsid w:val="009D1356"/>
    <w:rsid w:val="009D23AB"/>
    <w:rsid w:val="009F4336"/>
    <w:rsid w:val="00A07D96"/>
    <w:rsid w:val="00A35B44"/>
    <w:rsid w:val="00A54F0C"/>
    <w:rsid w:val="00A700AB"/>
    <w:rsid w:val="00A74193"/>
    <w:rsid w:val="00A81791"/>
    <w:rsid w:val="00A950D8"/>
    <w:rsid w:val="00AE2664"/>
    <w:rsid w:val="00AE2E66"/>
    <w:rsid w:val="00AE79F2"/>
    <w:rsid w:val="00AE7F89"/>
    <w:rsid w:val="00AF533B"/>
    <w:rsid w:val="00B44088"/>
    <w:rsid w:val="00B6544F"/>
    <w:rsid w:val="00B67E30"/>
    <w:rsid w:val="00BB3A3C"/>
    <w:rsid w:val="00BC3034"/>
    <w:rsid w:val="00BC7F27"/>
    <w:rsid w:val="00BD3BB2"/>
    <w:rsid w:val="00BF7703"/>
    <w:rsid w:val="00C11E32"/>
    <w:rsid w:val="00C53012"/>
    <w:rsid w:val="00C54198"/>
    <w:rsid w:val="00C6220F"/>
    <w:rsid w:val="00C74CF6"/>
    <w:rsid w:val="00C8303C"/>
    <w:rsid w:val="00C86601"/>
    <w:rsid w:val="00CA11E9"/>
    <w:rsid w:val="00CE67F9"/>
    <w:rsid w:val="00D32B2E"/>
    <w:rsid w:val="00D369E4"/>
    <w:rsid w:val="00D53454"/>
    <w:rsid w:val="00D57227"/>
    <w:rsid w:val="00D61F59"/>
    <w:rsid w:val="00DA0F2A"/>
    <w:rsid w:val="00DA294E"/>
    <w:rsid w:val="00DA5E3D"/>
    <w:rsid w:val="00DB5DF5"/>
    <w:rsid w:val="00DC479C"/>
    <w:rsid w:val="00E37108"/>
    <w:rsid w:val="00E56C6A"/>
    <w:rsid w:val="00E72803"/>
    <w:rsid w:val="00E72DC9"/>
    <w:rsid w:val="00E83723"/>
    <w:rsid w:val="00E873B9"/>
    <w:rsid w:val="00EB0C07"/>
    <w:rsid w:val="00EF2AD9"/>
    <w:rsid w:val="00EF7828"/>
    <w:rsid w:val="00F04926"/>
    <w:rsid w:val="00F26486"/>
    <w:rsid w:val="00F37B0C"/>
    <w:rsid w:val="00F52125"/>
    <w:rsid w:val="00F551A9"/>
    <w:rsid w:val="00F74179"/>
    <w:rsid w:val="00F85073"/>
    <w:rsid w:val="00FC11BB"/>
    <w:rsid w:val="00FD65AF"/>
    <w:rsid w:val="00FE0959"/>
    <w:rsid w:val="00FE6BD9"/>
    <w:rsid w:val="06750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1"/>
        <o:r id="V:Rule2" type="connector" idref="#_x0000_s2052"/>
        <o:r id="V:Rule3" type="connector" idref="#_x0000_s2053"/>
        <o:r id="V:Rule4" type="connector" idref="#_x0000_s2054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link w:val="3"/>
    <w:semiHidden/>
    <w:qFormat/>
    <w:uiPriority w:val="99"/>
    <w:rPr>
      <w:kern w:val="2"/>
      <w:sz w:val="18"/>
      <w:szCs w:val="18"/>
    </w:rPr>
  </w:style>
  <w:style w:type="character" w:customStyle="1" w:styleId="8">
    <w:name w:val="页脚 字符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51"/>
    <customShpInfo spid="_x0000_s2052"/>
    <customShpInfo spid="_x0000_s2053"/>
    <customShpInfo spid="_x0000_s205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2418</Words>
  <Characters>2433</Characters>
  <Lines>18</Lines>
  <Paragraphs>5</Paragraphs>
  <TotalTime>371</TotalTime>
  <ScaleCrop>false</ScaleCrop>
  <LinksUpToDate>false</LinksUpToDate>
  <CharactersWithSpaces>2497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2021-01-22T06:00:00Z</dcterms:created>
  <dc:creator>Administrator</dc:creator>
  <cp:lastModifiedBy>上帝掷骰子吗</cp:lastModifiedBy>
  <dcterms:modified xsi:type="dcterms:W3CDTF">2025-07-30T14:13:42Z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69037FCF32E74153AB04A38CB1823CCB_12</vt:lpwstr>
  </property>
</Properties>
</file>