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E4A1DD">
      <w:pPr>
        <w:pStyle w:val="10"/>
        <w:spacing w:line="360" w:lineRule="auto"/>
        <w:ind w:firstLine="480" w:firstLineChars="200"/>
        <w:jc w:val="center"/>
        <w:rPr>
          <w:rFonts w:hint="eastAsia" w:hAnsi="宋体" w:cs="Times New Roman"/>
          <w:sz w:val="24"/>
          <w:szCs w:val="24"/>
        </w:rPr>
      </w:pPr>
      <w:bookmarkStart w:id="0" w:name="_GoBack"/>
      <w:bookmarkEnd w:id="0"/>
      <w:r>
        <w:rPr>
          <w:rFonts w:hAnsi="宋体" w:eastAsia="黑体" w:cs="Times New Roman"/>
          <w:sz w:val="24"/>
          <w:szCs w:val="24"/>
        </w:rPr>
        <w:t>26　忆读书</w:t>
      </w:r>
    </w:p>
    <w:p w14:paraId="71225DD2">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教学目标</w:t>
      </w:r>
    </w:p>
    <w:p w14:paraId="4E762684">
      <w:pPr>
        <w:pStyle w:val="10"/>
        <w:spacing w:line="360" w:lineRule="auto"/>
        <w:ind w:firstLine="480" w:firstLineChars="200"/>
        <w:rPr>
          <w:rFonts w:hint="eastAsia" w:hAnsi="宋体" w:cs="Times New Roman"/>
          <w:sz w:val="24"/>
          <w:szCs w:val="24"/>
        </w:rPr>
      </w:pPr>
      <w:r>
        <w:rPr>
          <w:rFonts w:hAnsi="宋体" w:cs="Times New Roman"/>
          <w:sz w:val="24"/>
          <w:szCs w:val="24"/>
        </w:rPr>
        <w:t>1．认识“舅、宴”等1</w:t>
      </w:r>
      <w:r>
        <w:rPr>
          <w:rFonts w:hint="eastAsia" w:hAnsi="宋体" w:cs="Times New Roman"/>
          <w:sz w:val="24"/>
          <w:szCs w:val="24"/>
        </w:rPr>
        <w:t>4</w:t>
      </w:r>
      <w:r>
        <w:rPr>
          <w:rFonts w:hAnsi="宋体" w:cs="Times New Roman"/>
          <w:sz w:val="24"/>
          <w:szCs w:val="24"/>
        </w:rPr>
        <w:t>个生字，读准多音字“传、卷”，会写“舅、津”等1</w:t>
      </w:r>
      <w:r>
        <w:rPr>
          <w:rFonts w:hint="eastAsia" w:hAnsi="宋体" w:cs="Times New Roman"/>
          <w:sz w:val="24"/>
          <w:szCs w:val="24"/>
        </w:rPr>
        <w:t>4</w:t>
      </w:r>
      <w:r>
        <w:rPr>
          <w:rFonts w:hAnsi="宋体" w:cs="Times New Roman"/>
          <w:sz w:val="24"/>
          <w:szCs w:val="24"/>
        </w:rPr>
        <w:t>个字，会写“舅父、津津有味”等15个词语。</w:t>
      </w:r>
    </w:p>
    <w:p w14:paraId="25B07F14">
      <w:pPr>
        <w:pStyle w:val="10"/>
        <w:spacing w:line="360" w:lineRule="auto"/>
        <w:ind w:firstLine="480" w:firstLineChars="200"/>
        <w:rPr>
          <w:rFonts w:hint="eastAsia" w:hAnsi="宋体" w:cs="Times New Roman"/>
          <w:sz w:val="24"/>
          <w:szCs w:val="24"/>
        </w:rPr>
      </w:pPr>
      <w:r>
        <w:rPr>
          <w:rFonts w:hAnsi="宋体" w:cs="Times New Roman"/>
          <w:sz w:val="24"/>
          <w:szCs w:val="24"/>
        </w:rPr>
        <w:t>2．用较快的速度默读课文，能梳理出作者的读书经历，说出作者对“好</w:t>
      </w:r>
      <w:r>
        <w:rPr>
          <w:rFonts w:hint="eastAsia" w:hAnsi="宋体" w:cs="Times New Roman"/>
          <w:sz w:val="24"/>
          <w:szCs w:val="24"/>
        </w:rPr>
        <w:t>书”的看法。</w:t>
      </w:r>
    </w:p>
    <w:p w14:paraId="7F07F608">
      <w:pPr>
        <w:pStyle w:val="10"/>
        <w:spacing w:line="360" w:lineRule="auto"/>
        <w:ind w:firstLine="480" w:firstLineChars="200"/>
        <w:rPr>
          <w:rFonts w:hint="eastAsia" w:hAnsi="宋体" w:cs="Times New Roman"/>
          <w:sz w:val="24"/>
          <w:szCs w:val="24"/>
        </w:rPr>
      </w:pPr>
      <w:r>
        <w:rPr>
          <w:rFonts w:hAnsi="宋体" w:cs="Times New Roman"/>
          <w:sz w:val="24"/>
          <w:szCs w:val="24"/>
        </w:rPr>
        <w:t>3．能结合自己的读书经历，交流对“我永远感到读书是我生命中最大的快乐”这句话的体会。</w:t>
      </w:r>
    </w:p>
    <w:p w14:paraId="6F7693F4">
      <w:pPr>
        <w:pStyle w:val="10"/>
        <w:spacing w:line="360" w:lineRule="auto"/>
        <w:ind w:firstLine="480" w:firstLineChars="200"/>
        <w:rPr>
          <w:rFonts w:hint="eastAsia" w:hAnsi="宋体" w:cs="Times New Roman"/>
          <w:sz w:val="24"/>
          <w:szCs w:val="24"/>
        </w:rPr>
      </w:pPr>
      <w:r>
        <w:rPr>
          <w:rFonts w:hAnsi="宋体" w:cs="Times New Roman"/>
          <w:sz w:val="24"/>
          <w:szCs w:val="24"/>
        </w:rPr>
        <w:t>4．能对作者的读书方法发表自己的看法。</w:t>
      </w:r>
    </w:p>
    <w:p w14:paraId="3316EC01">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教学重点</w:t>
      </w:r>
    </w:p>
    <w:p w14:paraId="1168BFA7">
      <w:pPr>
        <w:pStyle w:val="10"/>
        <w:spacing w:line="360" w:lineRule="auto"/>
        <w:ind w:firstLine="480" w:firstLineChars="200"/>
        <w:rPr>
          <w:rFonts w:hint="eastAsia" w:hAnsi="宋体" w:cs="Times New Roman"/>
          <w:sz w:val="24"/>
          <w:szCs w:val="24"/>
        </w:rPr>
      </w:pPr>
      <w:r>
        <w:rPr>
          <w:rFonts w:hAnsi="宋体" w:cs="Times New Roman"/>
          <w:sz w:val="24"/>
          <w:szCs w:val="24"/>
        </w:rPr>
        <w:t>能梳理出作者的读书经历，说出作者对“好书”的看法。</w:t>
      </w:r>
    </w:p>
    <w:p w14:paraId="7A8D229C">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教学难点</w:t>
      </w:r>
    </w:p>
    <w:p w14:paraId="1375BCAD">
      <w:pPr>
        <w:pStyle w:val="10"/>
        <w:spacing w:line="360" w:lineRule="auto"/>
        <w:ind w:firstLine="480" w:firstLineChars="200"/>
        <w:rPr>
          <w:rFonts w:hint="eastAsia" w:hAnsi="宋体" w:cs="Times New Roman"/>
          <w:sz w:val="24"/>
          <w:szCs w:val="24"/>
        </w:rPr>
      </w:pPr>
      <w:r>
        <w:rPr>
          <w:rFonts w:hAnsi="宋体" w:cs="Times New Roman"/>
          <w:sz w:val="24"/>
          <w:szCs w:val="24"/>
        </w:rPr>
        <w:t>能结合自己的读书经历，交流对“我永远感到读书是我生命中最大的快乐”这句话的体会。</w:t>
      </w:r>
    </w:p>
    <w:p w14:paraId="26D3F205">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教学策略</w:t>
      </w:r>
    </w:p>
    <w:p w14:paraId="2BF873FF">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认写字词</w:t>
      </w:r>
    </w:p>
    <w:p w14:paraId="7586D0BB">
      <w:pPr>
        <w:pStyle w:val="10"/>
        <w:spacing w:line="360" w:lineRule="auto"/>
        <w:ind w:firstLine="480" w:firstLineChars="200"/>
        <w:rPr>
          <w:rFonts w:hint="eastAsia" w:hAnsi="宋体" w:cs="Times New Roman"/>
          <w:sz w:val="24"/>
          <w:szCs w:val="24"/>
        </w:rPr>
      </w:pPr>
      <w:r>
        <w:rPr>
          <w:rFonts w:hAnsi="宋体" w:cs="Times New Roman"/>
          <w:sz w:val="24"/>
          <w:szCs w:val="24"/>
        </w:rPr>
        <w:t>本课要求认识的字中，在语境中练习读音。“煞”字的读音，学生平时接触较少，可以让他们借助工具书查一查，在本课的“七十二地煞”里读shà，指凶神。 “寇”字容易和“冠”字混淆，可以引导学生借助对比组词的方法强化记忆。</w:t>
      </w:r>
    </w:p>
    <w:p w14:paraId="500280A1">
      <w:pPr>
        <w:pStyle w:val="10"/>
        <w:spacing w:line="360" w:lineRule="auto"/>
        <w:ind w:firstLine="480" w:firstLineChars="200"/>
        <w:rPr>
          <w:rFonts w:hint="eastAsia" w:hAnsi="宋体" w:cs="Times New Roman"/>
          <w:sz w:val="24"/>
          <w:szCs w:val="24"/>
        </w:rPr>
      </w:pPr>
      <w:r>
        <w:rPr>
          <w:rFonts w:hAnsi="宋体" w:cs="Times New Roman"/>
          <w:sz w:val="24"/>
          <w:szCs w:val="24"/>
        </w:rPr>
        <w:t>本课的多音字中，“传、卷”在学生的生活中使用频率较高，可以让学生借助</w:t>
      </w:r>
      <w:r>
        <w:rPr>
          <w:rFonts w:hint="eastAsia" w:hAnsi="宋体" w:cs="Times New Roman"/>
          <w:sz w:val="24"/>
          <w:szCs w:val="24"/>
        </w:rPr>
        <w:t>组词来辨析，</w:t>
      </w:r>
      <w:r>
        <w:rPr>
          <w:rFonts w:hAnsi="宋体" w:cs="Times New Roman"/>
          <w:sz w:val="24"/>
          <w:szCs w:val="24"/>
        </w:rPr>
        <w:t>如，“传”读chuán时，可以组词为“传达、传说、传奇”，读zhuàn时，可以组词为“自传、传记、外传”；“卷”读juǎn时，可以组词为“卷尺、卷心菜、卷烟”，读juàn时，可以组词为“试卷、卷宗、手不释卷”。</w:t>
      </w:r>
    </w:p>
    <w:p w14:paraId="0B0D9382">
      <w:pPr>
        <w:pStyle w:val="10"/>
        <w:spacing w:line="360" w:lineRule="auto"/>
        <w:ind w:firstLine="480" w:firstLineChars="200"/>
        <w:rPr>
          <w:rFonts w:hint="eastAsia" w:hAnsi="宋体" w:cs="Times New Roman"/>
          <w:sz w:val="24"/>
          <w:szCs w:val="24"/>
        </w:rPr>
      </w:pPr>
      <w:r>
        <w:rPr>
          <w:rFonts w:hAnsi="宋体" w:cs="Times New Roman"/>
          <w:sz w:val="24"/>
          <w:szCs w:val="24"/>
        </w:rPr>
        <w:t>本课要求会写的字中，“舅”字上半部分的笔顺学生容易写错，可让学生借助《松鼠》一课“鼠”字的学习，强化巩固“臼”的笔顺是撇、竖、横、横折、横、横。“葛”字下半部分是“匃”，不是“匈</w:t>
      </w:r>
      <w:r>
        <w:rPr>
          <w:rFonts w:hint="eastAsia" w:hAnsi="宋体" w:cs="Times New Roman"/>
          <w:sz w:val="24"/>
          <w:szCs w:val="24"/>
        </w:rPr>
        <w:t>”，</w:t>
      </w:r>
      <w:r>
        <w:rPr>
          <w:rFonts w:hAnsi="宋体" w:cs="Times New Roman"/>
          <w:sz w:val="24"/>
          <w:szCs w:val="24"/>
        </w:rPr>
        <w:t>可以引导学生借助之前“歇”字的学习迁移记忆。“衰”中间部分是“口”加一横，横的两端要出头，且长于第二笔横，第七笔撇要写得舒展，撇尖与末笔的捺脚持平。“津”书写时注意右半部分横画分布均匀，长度不一。</w:t>
      </w:r>
    </w:p>
    <w:p w14:paraId="22E08EBC">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阅读理解</w:t>
      </w:r>
    </w:p>
    <w:p w14:paraId="1BD09818">
      <w:pPr>
        <w:pStyle w:val="10"/>
        <w:spacing w:line="360" w:lineRule="auto"/>
        <w:ind w:firstLine="480" w:firstLineChars="200"/>
        <w:rPr>
          <w:rFonts w:hint="eastAsia" w:hAnsi="宋体" w:cs="Times New Roman"/>
          <w:sz w:val="24"/>
          <w:szCs w:val="24"/>
        </w:rPr>
      </w:pPr>
      <w:r>
        <w:rPr>
          <w:rFonts w:hAnsi="宋体" w:cs="Times New Roman"/>
          <w:sz w:val="24"/>
          <w:szCs w:val="24"/>
        </w:rPr>
        <w:t>本课内容多，信息量大，教学重点是让学生借助对课文信息的梳理，把握课文内容。教学时，可以结合课后第一题，让学生选择适合自己的方式梳理信息，通过交流、展示，体会不同梳理方法的好处。然后再结合课后第二题与第</w:t>
      </w:r>
      <w:r>
        <w:rPr>
          <w:rFonts w:hint="eastAsia" w:hAnsi="宋体" w:cs="Times New Roman"/>
          <w:sz w:val="24"/>
          <w:szCs w:val="24"/>
        </w:rPr>
        <w:t>三题，</w:t>
      </w:r>
      <w:r>
        <w:rPr>
          <w:rFonts w:hAnsi="宋体" w:cs="Times New Roman"/>
          <w:sz w:val="24"/>
          <w:szCs w:val="24"/>
        </w:rPr>
        <w:t>引导学生根据课文内容和自己的读书经验，对作者的读书感悟和读书方法发表自己的看法。</w:t>
      </w:r>
    </w:p>
    <w:p w14:paraId="2C67835F">
      <w:pPr>
        <w:pStyle w:val="10"/>
        <w:spacing w:line="360" w:lineRule="auto"/>
        <w:ind w:firstLine="480" w:firstLineChars="200"/>
        <w:rPr>
          <w:rFonts w:hint="eastAsia" w:hAnsi="宋体" w:cs="Times New Roman"/>
          <w:sz w:val="24"/>
          <w:szCs w:val="24"/>
        </w:rPr>
      </w:pPr>
      <w:r>
        <w:rPr>
          <w:rFonts w:hAnsi="宋体" w:eastAsia="黑体" w:cs="Times New Roman"/>
          <w:sz w:val="24"/>
          <w:szCs w:val="24"/>
        </w:rPr>
        <w:t>积累运用</w:t>
      </w:r>
    </w:p>
    <w:p w14:paraId="1A27A543">
      <w:pPr>
        <w:pStyle w:val="10"/>
        <w:spacing w:line="360" w:lineRule="auto"/>
        <w:ind w:firstLine="480" w:firstLineChars="200"/>
        <w:rPr>
          <w:rFonts w:hint="eastAsia" w:hAnsi="宋体" w:cs="Times New Roman"/>
          <w:sz w:val="24"/>
          <w:szCs w:val="24"/>
        </w:rPr>
      </w:pPr>
      <w:r>
        <w:rPr>
          <w:rFonts w:hAnsi="宋体" w:cs="Times New Roman"/>
          <w:sz w:val="24"/>
          <w:szCs w:val="24"/>
        </w:rPr>
        <w:t>本篇课文的语言质朴浅显，但满带着真情实感。比如作者一开篇便说：“一谈到读书，我的话就多了！”字里行间洋溢着作者那压抑不住的情感。这样的语言表达丝毫不做作，而且显得特别真实，容易引起读者的共鸣，值得学生去品味。这一课的学习内容，我们可以设计一个既开放又具有挑战性的学习任务，比如“文中谈到的这些书籍，你认为作者最喜欢哪一本？请你根据作者</w:t>
      </w:r>
      <w:r>
        <w:rPr>
          <w:rFonts w:hint="eastAsia" w:hAnsi="宋体" w:cs="Times New Roman"/>
          <w:sz w:val="24"/>
          <w:szCs w:val="24"/>
        </w:rPr>
        <w:t>的喜好程度为这些书评星级，</w:t>
      </w:r>
      <w:r>
        <w:rPr>
          <w:rFonts w:hAnsi="宋体" w:cs="Times New Roman"/>
          <w:sz w:val="24"/>
          <w:szCs w:val="24"/>
        </w:rPr>
        <w:t>并说明理由”。引导学生运用分析、综合、评价、创造等思维来进行深入学习，以积淀阅读与语言经验。</w:t>
      </w:r>
    </w:p>
    <w:p w14:paraId="7DFBB555">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教学准备</w:t>
      </w:r>
    </w:p>
    <w:p w14:paraId="3C686E59">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教师准备：</w:t>
      </w:r>
      <w:r>
        <w:rPr>
          <w:rFonts w:hAnsi="宋体" w:cs="Times New Roman"/>
          <w:sz w:val="24"/>
          <w:szCs w:val="24"/>
        </w:rPr>
        <w:t>1.制作多媒体课件及字卡、词卡。</w:t>
      </w:r>
    </w:p>
    <w:p w14:paraId="0D5E188A">
      <w:pPr>
        <w:pStyle w:val="10"/>
        <w:spacing w:line="360" w:lineRule="auto"/>
        <w:ind w:firstLine="480" w:firstLineChars="200"/>
        <w:rPr>
          <w:rFonts w:hint="eastAsia" w:hAnsi="宋体" w:cs="Times New Roman"/>
          <w:sz w:val="24"/>
          <w:szCs w:val="24"/>
        </w:rPr>
      </w:pPr>
      <w:r>
        <w:rPr>
          <w:rFonts w:hAnsi="宋体" w:cs="Times New Roman"/>
          <w:sz w:val="24"/>
          <w:szCs w:val="24"/>
        </w:rPr>
        <w:t>2．准备文中涉及的图书资料，以及作者的相关资料。</w:t>
      </w:r>
    </w:p>
    <w:p w14:paraId="6DE00F31">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学生准备：</w:t>
      </w:r>
      <w:r>
        <w:rPr>
          <w:rFonts w:hAnsi="宋体" w:cs="Times New Roman"/>
          <w:sz w:val="24"/>
          <w:szCs w:val="24"/>
        </w:rPr>
        <w:t>1.熟读课文，预习生字。</w:t>
      </w:r>
    </w:p>
    <w:p w14:paraId="47B3B952">
      <w:pPr>
        <w:pStyle w:val="10"/>
        <w:spacing w:line="360" w:lineRule="auto"/>
        <w:ind w:firstLine="480" w:firstLineChars="200"/>
        <w:rPr>
          <w:rFonts w:hint="eastAsia" w:hAnsi="宋体" w:cs="Times New Roman"/>
          <w:sz w:val="24"/>
          <w:szCs w:val="24"/>
        </w:rPr>
      </w:pPr>
      <w:r>
        <w:rPr>
          <w:rFonts w:hAnsi="宋体" w:cs="Times New Roman"/>
          <w:sz w:val="24"/>
          <w:szCs w:val="24"/>
        </w:rPr>
        <w:t>2．搜集冰心的资料。</w:t>
      </w:r>
    </w:p>
    <w:p w14:paraId="54D955A1">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教学课时</w:t>
      </w:r>
    </w:p>
    <w:p w14:paraId="30B6EF56">
      <w:pPr>
        <w:pStyle w:val="10"/>
        <w:spacing w:line="360" w:lineRule="auto"/>
        <w:ind w:firstLine="480" w:firstLineChars="200"/>
        <w:rPr>
          <w:rFonts w:hint="eastAsia" w:hAnsi="宋体" w:cs="Times New Roman"/>
          <w:sz w:val="24"/>
          <w:szCs w:val="24"/>
        </w:rPr>
      </w:pPr>
      <w:r>
        <w:rPr>
          <w:rFonts w:hAnsi="宋体" w:cs="Times New Roman"/>
          <w:sz w:val="24"/>
          <w:szCs w:val="24"/>
        </w:rPr>
        <w:t>2课时。</w:t>
      </w:r>
    </w:p>
    <w:p w14:paraId="750874A8">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第1课时</w:t>
      </w:r>
    </w:p>
    <w:p w14:paraId="607036A2">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课时目标</w:t>
      </w:r>
    </w:p>
    <w:p w14:paraId="4BECCA61">
      <w:pPr>
        <w:pStyle w:val="10"/>
        <w:spacing w:line="360" w:lineRule="auto"/>
        <w:ind w:firstLine="480" w:firstLineChars="200"/>
        <w:rPr>
          <w:rFonts w:hint="eastAsia" w:hAnsi="宋体" w:cs="Times New Roman"/>
          <w:sz w:val="24"/>
          <w:szCs w:val="24"/>
        </w:rPr>
      </w:pPr>
      <w:r>
        <w:rPr>
          <w:rFonts w:hAnsi="宋体" w:cs="Times New Roman"/>
          <w:sz w:val="24"/>
          <w:szCs w:val="24"/>
        </w:rPr>
        <w:t>1．认识“舅、宴”等1</w:t>
      </w:r>
      <w:r>
        <w:rPr>
          <w:rFonts w:hint="eastAsia" w:hAnsi="宋体" w:cs="Times New Roman"/>
          <w:sz w:val="24"/>
          <w:szCs w:val="24"/>
        </w:rPr>
        <w:t>4</w:t>
      </w:r>
      <w:r>
        <w:rPr>
          <w:rFonts w:hAnsi="宋体" w:cs="Times New Roman"/>
          <w:sz w:val="24"/>
          <w:szCs w:val="24"/>
        </w:rPr>
        <w:t>个生字，读准多音字“传、卷”，会写“舅、津”等1</w:t>
      </w:r>
      <w:r>
        <w:rPr>
          <w:rFonts w:hint="eastAsia" w:hAnsi="宋体" w:cs="Times New Roman"/>
          <w:sz w:val="24"/>
          <w:szCs w:val="24"/>
        </w:rPr>
        <w:t>4</w:t>
      </w:r>
      <w:r>
        <w:rPr>
          <w:rFonts w:hAnsi="宋体" w:cs="Times New Roman"/>
          <w:sz w:val="24"/>
          <w:szCs w:val="24"/>
        </w:rPr>
        <w:t>个字，会写“舅父、津津有味”等1</w:t>
      </w:r>
      <w:r>
        <w:rPr>
          <w:rFonts w:hint="eastAsia" w:hAnsi="宋体" w:cs="Times New Roman"/>
          <w:sz w:val="24"/>
          <w:szCs w:val="24"/>
        </w:rPr>
        <w:t>5</w:t>
      </w:r>
      <w:r>
        <w:rPr>
          <w:rFonts w:hAnsi="宋体" w:cs="Times New Roman"/>
          <w:sz w:val="24"/>
          <w:szCs w:val="24"/>
        </w:rPr>
        <w:t>个词语。</w:t>
      </w:r>
    </w:p>
    <w:p w14:paraId="561CC9CC">
      <w:pPr>
        <w:pStyle w:val="10"/>
        <w:spacing w:line="360" w:lineRule="auto"/>
        <w:ind w:firstLine="480" w:firstLineChars="200"/>
        <w:rPr>
          <w:rFonts w:hint="eastAsia" w:hAnsi="宋体" w:cs="Times New Roman"/>
          <w:sz w:val="24"/>
          <w:szCs w:val="24"/>
        </w:rPr>
      </w:pPr>
      <w:r>
        <w:rPr>
          <w:rFonts w:hAnsi="宋体" w:cs="Times New Roman"/>
          <w:sz w:val="24"/>
          <w:szCs w:val="24"/>
        </w:rPr>
        <w:t>2．用较快的速度默读课文。</w:t>
      </w:r>
    </w:p>
    <w:p w14:paraId="297679CB">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教学过程</w:t>
      </w:r>
    </w:p>
    <w:p w14:paraId="412B1CB0">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板块一　谈话导入，简介作者</w:t>
      </w:r>
    </w:p>
    <w:p w14:paraId="2DF871C4">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活动1　名言导入新课，启发学生交流</w:t>
      </w:r>
    </w:p>
    <w:p w14:paraId="2F314046">
      <w:pPr>
        <w:pStyle w:val="10"/>
        <w:spacing w:line="360" w:lineRule="auto"/>
        <w:ind w:firstLine="480" w:firstLineChars="200"/>
        <w:rPr>
          <w:rFonts w:hint="eastAsia" w:hAnsi="宋体" w:cs="Times New Roman"/>
          <w:sz w:val="24"/>
          <w:szCs w:val="24"/>
        </w:rPr>
      </w:pPr>
      <w:r>
        <w:rPr>
          <w:rFonts w:hAnsi="宋体" w:cs="Times New Roman"/>
          <w:sz w:val="24"/>
          <w:szCs w:val="24"/>
        </w:rPr>
        <w:t>1．名言激趣。</w:t>
      </w:r>
    </w:p>
    <w:p w14:paraId="0F7B8FA1">
      <w:pPr>
        <w:pStyle w:val="10"/>
        <w:spacing w:line="360" w:lineRule="auto"/>
        <w:ind w:firstLine="480" w:firstLineChars="200"/>
        <w:rPr>
          <w:rFonts w:hint="eastAsia" w:hAnsi="宋体" w:cs="Times New Roman"/>
          <w:sz w:val="24"/>
          <w:szCs w:val="24"/>
        </w:rPr>
      </w:pPr>
      <w:r>
        <w:rPr>
          <w:rFonts w:hAnsi="宋体" w:cs="Times New Roman"/>
          <w:sz w:val="24"/>
          <w:szCs w:val="24"/>
        </w:rPr>
        <w:t>歌德说：“读一本好书，就像和许多高尚的人谈话。”读书可以丰富我们的生活，可以启迪我们的智</w:t>
      </w:r>
      <w:r>
        <w:rPr>
          <w:rFonts w:hint="eastAsia" w:hAnsi="宋体" w:cs="Times New Roman"/>
          <w:sz w:val="24"/>
          <w:szCs w:val="24"/>
        </w:rPr>
        <w:t>慧。</w:t>
      </w:r>
      <w:r>
        <w:rPr>
          <w:rFonts w:hAnsi="宋体" w:cs="Times New Roman"/>
          <w:sz w:val="24"/>
          <w:szCs w:val="24"/>
        </w:rPr>
        <w:t>你读过哪些好书呢？给大家推荐一下吧。</w:t>
      </w:r>
    </w:p>
    <w:p w14:paraId="1241D0EF">
      <w:pPr>
        <w:pStyle w:val="10"/>
        <w:spacing w:line="360" w:lineRule="auto"/>
        <w:ind w:firstLine="480" w:firstLineChars="200"/>
        <w:rPr>
          <w:rFonts w:hint="eastAsia" w:hAnsi="宋体" w:cs="Times New Roman"/>
          <w:sz w:val="24"/>
          <w:szCs w:val="24"/>
        </w:rPr>
      </w:pPr>
      <w:r>
        <w:rPr>
          <w:rFonts w:hAnsi="宋体" w:cs="Times New Roman"/>
          <w:sz w:val="24"/>
          <w:szCs w:val="24"/>
        </w:rPr>
        <w:t>2．</w:t>
      </w:r>
      <w:r>
        <w:rPr>
          <w:rFonts w:hAnsi="宋体" w:eastAsia="黑体" w:cs="Times New Roman"/>
          <w:sz w:val="24"/>
          <w:szCs w:val="24"/>
        </w:rPr>
        <w:t>导入：</w:t>
      </w:r>
      <w:r>
        <w:rPr>
          <w:rFonts w:hAnsi="宋体" w:cs="Times New Roman"/>
          <w:sz w:val="24"/>
          <w:szCs w:val="24"/>
        </w:rPr>
        <w:t>我国现代著名女作家、儿童文学作家冰心又是如何看待读书的呢？我们从冰心的《忆读书》中去寻找答案吧！</w:t>
      </w:r>
    </w:p>
    <w:p w14:paraId="01F91235">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活动2　简要了解作者冰心</w:t>
      </w:r>
    </w:p>
    <w:p w14:paraId="4B3C2344">
      <w:pPr>
        <w:pStyle w:val="10"/>
        <w:spacing w:line="360" w:lineRule="auto"/>
        <w:ind w:firstLine="480" w:firstLineChars="200"/>
        <w:rPr>
          <w:rFonts w:hint="eastAsia" w:hAnsi="宋体" w:cs="Times New Roman"/>
          <w:sz w:val="24"/>
          <w:szCs w:val="24"/>
        </w:rPr>
      </w:pPr>
      <w:r>
        <w:rPr>
          <w:rFonts w:hAnsi="宋体" w:cs="Times New Roman"/>
          <w:sz w:val="24"/>
          <w:szCs w:val="24"/>
        </w:rPr>
        <w:t>1．结合课前搜集的资料，谁愿意给大家介绍一下冰心？</w:t>
      </w:r>
    </w:p>
    <w:p w14:paraId="5D21C165">
      <w:pPr>
        <w:pStyle w:val="10"/>
        <w:spacing w:line="360" w:lineRule="auto"/>
        <w:ind w:firstLine="480" w:firstLineChars="200"/>
        <w:rPr>
          <w:rFonts w:hint="eastAsia" w:hAnsi="宋体" w:cs="Times New Roman"/>
          <w:sz w:val="24"/>
          <w:szCs w:val="24"/>
        </w:rPr>
      </w:pPr>
      <w:r>
        <w:rPr>
          <w:rFonts w:hAnsi="宋体" w:cs="Times New Roman"/>
          <w:sz w:val="24"/>
          <w:szCs w:val="24"/>
        </w:rPr>
        <w:t>2．教师相机利用课件呈现：</w:t>
      </w:r>
    </w:p>
    <w:p w14:paraId="73051A6D">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冰心，原名谢婉莹，中国民主促进会(民进)成员。中国诗人，现代作家、翻译家、儿童文学作家、社会活动家、散文家。99岁逝世，</w:t>
      </w:r>
      <w:r>
        <w:rPr>
          <w:rFonts w:hint="eastAsia" w:hAnsi="宋体" w:eastAsia="楷体_GB2312" w:cs="Times New Roman"/>
          <w:sz w:val="24"/>
          <w:szCs w:val="24"/>
        </w:rPr>
        <w:t>被称为</w:t>
      </w:r>
      <w:r>
        <w:rPr>
          <w:rFonts w:hint="eastAsia" w:hAnsi="宋体" w:cs="Times New Roman"/>
          <w:sz w:val="24"/>
          <w:szCs w:val="24"/>
        </w:rPr>
        <w:t>“</w:t>
      </w:r>
      <w:r>
        <w:rPr>
          <w:rFonts w:hint="eastAsia" w:hAnsi="宋体" w:eastAsia="楷体_GB2312" w:cs="Times New Roman"/>
          <w:sz w:val="24"/>
          <w:szCs w:val="24"/>
        </w:rPr>
        <w:t>世纪老人</w:t>
      </w:r>
      <w:r>
        <w:rPr>
          <w:rFonts w:hint="eastAsia" w:hAnsi="宋体" w:cs="Times New Roman"/>
          <w:sz w:val="24"/>
          <w:szCs w:val="24"/>
        </w:rPr>
        <w:t>”</w:t>
      </w:r>
      <w:r>
        <w:rPr>
          <w:rFonts w:hint="eastAsia" w:hAnsi="宋体" w:eastAsia="楷体_GB2312" w:cs="Times New Roman"/>
          <w:sz w:val="24"/>
          <w:szCs w:val="24"/>
        </w:rPr>
        <w:t>。</w:t>
      </w:r>
      <w:r>
        <w:rPr>
          <w:rFonts w:hAnsi="宋体" w:eastAsia="楷体_GB2312" w:cs="Times New Roman"/>
          <w:sz w:val="24"/>
          <w:szCs w:val="24"/>
        </w:rPr>
        <w:t>诗集《繁星》和《春水》被人称为</w:t>
      </w:r>
      <w:r>
        <w:rPr>
          <w:rFonts w:hAnsi="宋体" w:cs="Times New Roman"/>
          <w:sz w:val="24"/>
          <w:szCs w:val="24"/>
        </w:rPr>
        <w:t>“</w:t>
      </w:r>
      <w:r>
        <w:rPr>
          <w:rFonts w:hAnsi="宋体" w:eastAsia="楷体_GB2312" w:cs="Times New Roman"/>
          <w:sz w:val="24"/>
          <w:szCs w:val="24"/>
        </w:rPr>
        <w:t>繁星格</w:t>
      </w:r>
      <w:r>
        <w:rPr>
          <w:rFonts w:hAnsi="宋体" w:cs="Times New Roman"/>
          <w:sz w:val="24"/>
          <w:szCs w:val="24"/>
        </w:rPr>
        <w:t>”“</w:t>
      </w:r>
      <w:r>
        <w:rPr>
          <w:rFonts w:hAnsi="宋体" w:eastAsia="楷体_GB2312" w:cs="Times New Roman"/>
          <w:sz w:val="24"/>
          <w:szCs w:val="24"/>
        </w:rPr>
        <w:t>春水体</w:t>
      </w:r>
      <w:r>
        <w:rPr>
          <w:rFonts w:hAnsi="宋体" w:cs="Times New Roman"/>
          <w:sz w:val="24"/>
          <w:szCs w:val="24"/>
        </w:rPr>
        <w:t>”</w:t>
      </w:r>
      <w:r>
        <w:rPr>
          <w:rFonts w:hAnsi="宋体" w:eastAsia="楷体_GB2312" w:cs="Times New Roman"/>
          <w:sz w:val="24"/>
          <w:szCs w:val="24"/>
        </w:rPr>
        <w:t>。散文集有《寄小读者》《再寄小读者》等。</w:t>
      </w:r>
    </w:p>
    <w:p w14:paraId="25D3C687">
      <w:pPr>
        <w:pStyle w:val="10"/>
        <w:spacing w:line="360" w:lineRule="auto"/>
        <w:ind w:firstLine="480" w:firstLineChars="200"/>
        <w:rPr>
          <w:rFonts w:hint="eastAsia" w:hAnsi="宋体" w:cs="Times New Roman"/>
          <w:sz w:val="24"/>
          <w:szCs w:val="24"/>
        </w:rPr>
      </w:pPr>
      <w:r>
        <w:rPr>
          <w:rFonts w:hAnsi="宋体" w:cs="Times New Roman"/>
          <w:sz w:val="24"/>
          <w:szCs w:val="24"/>
        </w:rPr>
        <w:t>3．</w:t>
      </w:r>
      <w:r>
        <w:rPr>
          <w:rFonts w:hAnsi="宋体" w:eastAsia="黑体" w:cs="Times New Roman"/>
          <w:sz w:val="24"/>
          <w:szCs w:val="24"/>
        </w:rPr>
        <w:t>过渡：</w:t>
      </w:r>
      <w:r>
        <w:rPr>
          <w:rFonts w:hAnsi="宋体" w:cs="Times New Roman"/>
          <w:sz w:val="24"/>
          <w:szCs w:val="24"/>
        </w:rPr>
        <w:t>课文中冰心奶奶回忆了自己的读书经历，这将带给我们怎样的启发呢？</w:t>
      </w:r>
    </w:p>
    <w:p w14:paraId="4873F77E">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学生介绍冰心的资料不用太烦琐，挑自己感兴趣的简要介绍即可，教师做适当补充。还要注意的是，开课伊始要调动起学生的学习热情。</w:t>
      </w:r>
    </w:p>
    <w:p w14:paraId="23EA7D6F">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板块二　初读课文，感知内容</w:t>
      </w:r>
    </w:p>
    <w:p w14:paraId="75DACAEF">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活动1　初读课文，学习生字</w:t>
      </w:r>
      <w:r>
        <w:rPr>
          <w:rFonts w:hint="eastAsia" w:hAnsi="宋体" w:eastAsia="黑体" w:cs="Times New Roman"/>
          <w:sz w:val="24"/>
          <w:szCs w:val="24"/>
        </w:rPr>
        <w:t>词</w:t>
      </w:r>
    </w:p>
    <w:p w14:paraId="65A83B31">
      <w:pPr>
        <w:pStyle w:val="10"/>
        <w:spacing w:line="360" w:lineRule="auto"/>
        <w:ind w:firstLine="480" w:firstLineChars="200"/>
        <w:rPr>
          <w:rFonts w:hint="eastAsia" w:hAnsi="宋体" w:cs="Times New Roman"/>
          <w:sz w:val="24"/>
          <w:szCs w:val="24"/>
        </w:rPr>
      </w:pPr>
      <w:r>
        <w:rPr>
          <w:rFonts w:hAnsi="宋体" w:cs="Times New Roman"/>
          <w:sz w:val="24"/>
          <w:szCs w:val="24"/>
        </w:rPr>
        <w:t>1．自读课文，画出自己不认识或不理解的字词，并借助音节或请教他人读准字音。用联系上下文、借助工具书等方法弄清词语的意思。</w:t>
      </w:r>
    </w:p>
    <w:p w14:paraId="01F3B71F">
      <w:pPr>
        <w:pStyle w:val="10"/>
        <w:spacing w:line="360" w:lineRule="auto"/>
        <w:ind w:firstLine="480" w:firstLineChars="200"/>
        <w:rPr>
          <w:rFonts w:hint="eastAsia" w:hAnsi="宋体" w:cs="Times New Roman"/>
          <w:sz w:val="24"/>
          <w:szCs w:val="24"/>
        </w:rPr>
      </w:pPr>
      <w:r>
        <w:rPr>
          <w:rFonts w:hAnsi="宋体" w:cs="Times New Roman"/>
          <w:sz w:val="24"/>
          <w:szCs w:val="24"/>
        </w:rPr>
        <w:t>2．检测字词的掌握情况。</w:t>
      </w:r>
    </w:p>
    <w:p w14:paraId="7DC4DE73">
      <w:pPr>
        <w:pStyle w:val="10"/>
        <w:spacing w:line="360" w:lineRule="auto"/>
        <w:ind w:firstLine="480" w:firstLineChars="200"/>
        <w:rPr>
          <w:rFonts w:hint="eastAsia" w:hAnsi="宋体" w:cs="Times New Roman"/>
          <w:sz w:val="24"/>
          <w:szCs w:val="24"/>
        </w:rPr>
      </w:pPr>
      <w:r>
        <w:rPr>
          <w:rFonts w:hAnsi="宋体" w:cs="Times New Roman"/>
          <w:sz w:val="24"/>
          <w:szCs w:val="24"/>
        </w:rPr>
        <w:t>(1)教师利用课件出示词语，指名读。</w:t>
      </w:r>
    </w:p>
    <w:p w14:paraId="0496D8D8">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em w:val="underDot"/>
        </w:rPr>
        <w:t>舅</w:t>
      </w:r>
      <w:r>
        <w:rPr>
          <w:rFonts w:hAnsi="宋体" w:eastAsia="楷体_GB2312" w:cs="Times New Roman"/>
          <w:sz w:val="24"/>
          <w:szCs w:val="24"/>
        </w:rPr>
        <w:t>父　</w:t>
      </w:r>
      <w:r>
        <w:rPr>
          <w:rFonts w:hAnsi="宋体" w:eastAsia="楷体_GB2312" w:cs="Times New Roman"/>
          <w:sz w:val="24"/>
          <w:szCs w:val="24"/>
          <w:em w:val="underDot"/>
        </w:rPr>
        <w:t>宴</w:t>
      </w:r>
      <w:r>
        <w:rPr>
          <w:rFonts w:hAnsi="宋体" w:eastAsia="楷体_GB2312" w:cs="Times New Roman"/>
          <w:sz w:val="24"/>
          <w:szCs w:val="24"/>
        </w:rPr>
        <w:t>会　</w:t>
      </w:r>
      <w:r>
        <w:rPr>
          <w:rFonts w:hAnsi="宋体" w:eastAsia="楷体_GB2312" w:cs="Times New Roman"/>
          <w:sz w:val="24"/>
          <w:szCs w:val="24"/>
          <w:em w:val="underDot"/>
        </w:rPr>
        <w:t>斩</w:t>
      </w:r>
      <w:r>
        <w:rPr>
          <w:rFonts w:hAnsi="宋体" w:eastAsia="楷体_GB2312" w:cs="Times New Roman"/>
          <w:sz w:val="24"/>
          <w:szCs w:val="24"/>
        </w:rPr>
        <w:t>杀　</w:t>
      </w:r>
      <w:r>
        <w:rPr>
          <w:rFonts w:hAnsi="宋体" w:eastAsia="楷体_GB2312" w:cs="Times New Roman"/>
          <w:sz w:val="24"/>
          <w:szCs w:val="24"/>
          <w:em w:val="underDot"/>
        </w:rPr>
        <w:t>凯</w:t>
      </w:r>
      <w:r>
        <w:rPr>
          <w:rFonts w:hAnsi="宋体" w:eastAsia="楷体_GB2312" w:cs="Times New Roman"/>
          <w:sz w:val="24"/>
          <w:szCs w:val="24"/>
        </w:rPr>
        <w:t>歌　诸</w:t>
      </w:r>
      <w:r>
        <w:rPr>
          <w:rFonts w:hAnsi="宋体" w:eastAsia="楷体_GB2312" w:cs="Times New Roman"/>
          <w:sz w:val="24"/>
          <w:szCs w:val="24"/>
          <w:em w:val="underDot"/>
        </w:rPr>
        <w:t>葛</w:t>
      </w:r>
      <w:r>
        <w:rPr>
          <w:rFonts w:hAnsi="宋体" w:eastAsia="楷体_GB2312" w:cs="Times New Roman"/>
          <w:sz w:val="24"/>
          <w:szCs w:val="24"/>
        </w:rPr>
        <w:t>亮　水浒</w:t>
      </w:r>
      <w:r>
        <w:rPr>
          <w:rFonts w:hAnsi="宋体" w:eastAsia="楷体_GB2312" w:cs="Times New Roman"/>
          <w:sz w:val="24"/>
          <w:szCs w:val="24"/>
          <w:em w:val="underDot"/>
        </w:rPr>
        <w:t>传</w:t>
      </w:r>
      <w:r>
        <w:rPr>
          <w:rFonts w:hAnsi="宋体" w:eastAsia="楷体_GB2312" w:cs="Times New Roman"/>
          <w:sz w:val="24"/>
          <w:szCs w:val="24"/>
        </w:rPr>
        <w:t>　</w:t>
      </w:r>
      <w:r>
        <w:rPr>
          <w:rFonts w:hAnsi="宋体" w:eastAsia="楷体_GB2312" w:cs="Times New Roman"/>
          <w:sz w:val="24"/>
          <w:szCs w:val="24"/>
          <w:em w:val="underDot"/>
        </w:rPr>
        <w:t>鲁</w:t>
      </w:r>
      <w:r>
        <w:rPr>
          <w:rFonts w:hAnsi="宋体" w:eastAsia="楷体_GB2312" w:cs="Times New Roman"/>
          <w:sz w:val="24"/>
          <w:szCs w:val="24"/>
        </w:rPr>
        <w:t>智深　地</w:t>
      </w:r>
      <w:r>
        <w:rPr>
          <w:rFonts w:hAnsi="宋体" w:eastAsia="楷体_GB2312" w:cs="Times New Roman"/>
          <w:sz w:val="24"/>
          <w:szCs w:val="24"/>
          <w:em w:val="underDot"/>
        </w:rPr>
        <w:t>煞</w:t>
      </w:r>
      <w:r>
        <w:rPr>
          <w:rFonts w:hAnsi="宋体" w:eastAsia="楷体_GB2312" w:cs="Times New Roman"/>
          <w:sz w:val="24"/>
          <w:szCs w:val="24"/>
        </w:rPr>
        <w:t>　荡</w:t>
      </w:r>
      <w:r>
        <w:rPr>
          <w:rFonts w:hAnsi="宋体" w:eastAsia="楷体_GB2312" w:cs="Times New Roman"/>
          <w:sz w:val="24"/>
          <w:szCs w:val="24"/>
          <w:em w:val="underDot"/>
        </w:rPr>
        <w:t>寇</w:t>
      </w:r>
      <w:r>
        <w:rPr>
          <w:rFonts w:hAnsi="宋体" w:eastAsia="楷体_GB2312" w:cs="Times New Roman"/>
          <w:sz w:val="24"/>
          <w:szCs w:val="24"/>
        </w:rPr>
        <w:t>志</w:t>
      </w:r>
    </w:p>
    <w:p w14:paraId="2A0992A3">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em w:val="underDot"/>
        </w:rPr>
        <w:t>贾</w:t>
      </w:r>
      <w:r>
        <w:rPr>
          <w:rFonts w:hAnsi="宋体" w:eastAsia="楷体_GB2312" w:cs="Times New Roman"/>
          <w:sz w:val="24"/>
          <w:szCs w:val="24"/>
        </w:rPr>
        <w:t>宝玉　万</w:t>
      </w:r>
      <w:r>
        <w:rPr>
          <w:rFonts w:hAnsi="宋体" w:eastAsia="楷体_GB2312" w:cs="Times New Roman"/>
          <w:sz w:val="24"/>
          <w:szCs w:val="24"/>
          <w:em w:val="underDot"/>
        </w:rPr>
        <w:t>卷</w:t>
      </w:r>
      <w:r>
        <w:rPr>
          <w:rFonts w:hAnsi="宋体" w:eastAsia="楷体_GB2312" w:cs="Times New Roman"/>
          <w:sz w:val="24"/>
          <w:szCs w:val="24"/>
        </w:rPr>
        <w:t>书　书</w:t>
      </w:r>
      <w:r>
        <w:rPr>
          <w:rFonts w:hAnsi="宋体" w:eastAsia="楷体_GB2312" w:cs="Times New Roman"/>
          <w:sz w:val="24"/>
          <w:szCs w:val="24"/>
          <w:em w:val="underDot"/>
        </w:rPr>
        <w:t>刊</w:t>
      </w:r>
      <w:r>
        <w:rPr>
          <w:rFonts w:hAnsi="宋体" w:eastAsia="楷体_GB2312" w:cs="Times New Roman"/>
          <w:sz w:val="24"/>
          <w:szCs w:val="24"/>
        </w:rPr>
        <w:t>　烦</w:t>
      </w:r>
      <w:r>
        <w:rPr>
          <w:rFonts w:hAnsi="宋体" w:eastAsia="楷体_GB2312" w:cs="Times New Roman"/>
          <w:sz w:val="24"/>
          <w:szCs w:val="24"/>
          <w:em w:val="underDot"/>
        </w:rPr>
        <w:t>琐</w:t>
      </w:r>
      <w:r>
        <w:rPr>
          <w:rFonts w:hAnsi="宋体" w:eastAsia="楷体_GB2312" w:cs="Times New Roman"/>
          <w:sz w:val="24"/>
          <w:szCs w:val="24"/>
        </w:rPr>
        <w:t>　栩</w:t>
      </w:r>
      <w:r>
        <w:rPr>
          <w:rFonts w:hint="eastAsia" w:hAnsi="宋体" w:eastAsia="楷体_GB2312" w:cs="Times New Roman"/>
          <w:sz w:val="24"/>
          <w:szCs w:val="24"/>
        </w:rPr>
        <w:t>栩如生　无病而</w:t>
      </w:r>
      <w:r>
        <w:rPr>
          <w:rFonts w:hAnsi="宋体" w:eastAsia="楷体_GB2312" w:cs="Times New Roman"/>
          <w:sz w:val="24"/>
          <w:szCs w:val="24"/>
          <w:em w:val="underDot"/>
        </w:rPr>
        <w:t>呻</w:t>
      </w:r>
      <w:r>
        <w:rPr>
          <w:rFonts w:hAnsi="宋体" w:eastAsia="楷体_GB2312" w:cs="Times New Roman"/>
          <w:sz w:val="24"/>
          <w:szCs w:val="24"/>
        </w:rPr>
        <w:t>　</w:t>
      </w:r>
      <w:r>
        <w:rPr>
          <w:rFonts w:hAnsi="宋体" w:eastAsia="楷体_GB2312" w:cs="Times New Roman"/>
          <w:sz w:val="24"/>
          <w:szCs w:val="24"/>
          <w:em w:val="underDot"/>
        </w:rPr>
        <w:t>某</w:t>
      </w:r>
      <w:r>
        <w:rPr>
          <w:rFonts w:hAnsi="宋体" w:eastAsia="楷体_GB2312" w:cs="Times New Roman"/>
          <w:sz w:val="24"/>
          <w:szCs w:val="24"/>
        </w:rPr>
        <w:t>年某月</w:t>
      </w:r>
    </w:p>
    <w:p w14:paraId="4C4B4B95">
      <w:pPr>
        <w:pStyle w:val="10"/>
        <w:spacing w:line="360" w:lineRule="auto"/>
        <w:ind w:firstLine="480" w:firstLineChars="200"/>
        <w:rPr>
          <w:rFonts w:hint="eastAsia" w:hAnsi="宋体" w:cs="Times New Roman"/>
          <w:sz w:val="24"/>
          <w:szCs w:val="24"/>
        </w:rPr>
      </w:pPr>
      <w:r>
        <w:rPr>
          <w:rFonts w:hAnsi="宋体" w:cs="Times New Roman"/>
          <w:sz w:val="24"/>
          <w:szCs w:val="24"/>
        </w:rPr>
        <w:t>(2)教师将课件中其他字去除，只剩下加点的生字，指名逐一认读生字，及时纠正错误读音。</w:t>
      </w:r>
    </w:p>
    <w:p w14:paraId="7F9F8132">
      <w:pPr>
        <w:pStyle w:val="10"/>
        <w:spacing w:line="360" w:lineRule="auto"/>
        <w:ind w:firstLine="480" w:firstLineChars="200"/>
        <w:rPr>
          <w:rFonts w:hint="eastAsia" w:hAnsi="宋体" w:cs="Times New Roman"/>
          <w:sz w:val="24"/>
          <w:szCs w:val="24"/>
        </w:rPr>
      </w:pPr>
      <w:r>
        <w:rPr>
          <w:rFonts w:hAnsi="宋体" w:cs="Times New Roman"/>
          <w:sz w:val="24"/>
          <w:szCs w:val="24"/>
        </w:rPr>
        <w:t>3．集体交流，识记多音字“传、卷”。</w:t>
      </w:r>
    </w:p>
    <w:p w14:paraId="252C54D9">
      <w:pPr>
        <w:pStyle w:val="10"/>
        <w:spacing w:line="360" w:lineRule="auto"/>
        <w:ind w:firstLine="480" w:firstLineChars="200"/>
        <w:rPr>
          <w:rFonts w:hint="eastAsia" w:hAnsi="宋体" w:cs="Times New Roman"/>
          <w:sz w:val="24"/>
          <w:szCs w:val="24"/>
        </w:rPr>
      </w:pPr>
      <w:r>
        <w:rPr>
          <w:rFonts w:hAnsi="宋体" w:cs="Times New Roman"/>
          <w:sz w:val="24"/>
          <w:szCs w:val="24"/>
        </w:rPr>
        <w:t>(1)学生利用字典等工具书查找这两个生字的不同读音。</w:t>
      </w:r>
    </w:p>
    <w:p w14:paraId="30BFE213">
      <w:pPr>
        <w:pStyle w:val="10"/>
        <w:spacing w:line="360" w:lineRule="auto"/>
        <w:ind w:firstLine="480" w:firstLineChars="200"/>
        <w:rPr>
          <w:rFonts w:hint="eastAsia" w:hAnsi="宋体" w:cs="Times New Roman"/>
          <w:sz w:val="24"/>
          <w:szCs w:val="24"/>
        </w:rPr>
      </w:pPr>
      <w:r>
        <w:rPr>
          <w:rFonts w:hAnsi="宋体" w:cs="Times New Roman"/>
          <w:sz w:val="24"/>
          <w:szCs w:val="24"/>
        </w:rPr>
        <w:t>(2)巩固训练：根据不同读音给多音字组词，再大声地读一读。</w:t>
      </w:r>
    </w:p>
    <w:p w14:paraId="4C50B331">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传</w:t>
      </w:r>
      <w:r>
        <w:rPr>
          <w:rFonts w:hAnsi="宋体" w:eastAsia="楷体_GB2312" w:cs="Times New Roman"/>
          <w:sz w:val="24"/>
          <w:szCs w:val="24"/>
        </w:rPr>
        <w:fldChar w:fldCharType="begin"/>
      </w:r>
      <w:r>
        <w:rPr>
          <w:rFonts w:hAnsi="宋体" w:eastAsia="楷体_GB2312" w:cs="Times New Roman"/>
          <w:sz w:val="24"/>
          <w:szCs w:val="24"/>
        </w:rPr>
        <w:instrText xml:space="preserve">eq \b\lc\{(\a\vs4\al\co1(zhuàn（自传）（传记）（外传）,chuán（传达）（传说</w:instrText>
      </w:r>
      <w:r>
        <w:rPr>
          <w:rFonts w:hint="eastAsia" w:hAnsi="宋体" w:eastAsia="楷体_GB2312" w:cs="Times New Roman"/>
          <w:sz w:val="24"/>
          <w:szCs w:val="24"/>
        </w:rPr>
        <w:instrText xml:space="preserve">）（传奇）</w:instrText>
      </w:r>
      <w:r>
        <w:rPr>
          <w:rFonts w:hAnsi="宋体" w:eastAsia="楷体_GB2312" w:cs="Times New Roman"/>
          <w:sz w:val="24"/>
          <w:szCs w:val="24"/>
        </w:rPr>
        <w:instrText xml:space="preserve">))</w:instrText>
      </w:r>
      <w:r>
        <w:rPr>
          <w:rFonts w:hAnsi="宋体" w:eastAsia="楷体_GB2312" w:cs="Times New Roman"/>
          <w:sz w:val="24"/>
          <w:szCs w:val="24"/>
        </w:rPr>
        <w:fldChar w:fldCharType="end"/>
      </w:r>
    </w:p>
    <w:p w14:paraId="4EF732CB">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卷</w:t>
      </w:r>
      <w:r>
        <w:rPr>
          <w:rFonts w:hAnsi="宋体" w:eastAsia="楷体_GB2312" w:cs="Times New Roman"/>
          <w:sz w:val="24"/>
          <w:szCs w:val="24"/>
        </w:rPr>
        <w:fldChar w:fldCharType="begin"/>
      </w:r>
      <w:r>
        <w:rPr>
          <w:rFonts w:hAnsi="宋体" w:eastAsia="楷体_GB2312" w:cs="Times New Roman"/>
          <w:sz w:val="24"/>
          <w:szCs w:val="24"/>
        </w:rPr>
        <w:instrText xml:space="preserve">eq \b\lc\{(\a\vs4\al\co1(juàn（试卷）（卷宗）（手不释卷）,juǎn（卷尺）（卷心菜）（卷烟）))</w:instrText>
      </w:r>
      <w:r>
        <w:rPr>
          <w:rFonts w:hAnsi="宋体" w:eastAsia="楷体_GB2312" w:cs="Times New Roman"/>
          <w:sz w:val="24"/>
          <w:szCs w:val="24"/>
        </w:rPr>
        <w:fldChar w:fldCharType="end"/>
      </w:r>
    </w:p>
    <w:p w14:paraId="7C648756">
      <w:pPr>
        <w:pStyle w:val="10"/>
        <w:spacing w:line="360" w:lineRule="auto"/>
        <w:ind w:firstLine="480" w:firstLineChars="200"/>
        <w:rPr>
          <w:rFonts w:hint="eastAsia" w:hAnsi="宋体" w:cs="Times New Roman"/>
          <w:sz w:val="24"/>
          <w:szCs w:val="24"/>
        </w:rPr>
      </w:pPr>
      <w:r>
        <w:rPr>
          <w:rFonts w:hAnsi="宋体" w:cs="Times New Roman"/>
          <w:sz w:val="24"/>
          <w:szCs w:val="24"/>
        </w:rPr>
        <w:t>4．指名逐段朗读课文，教师相机纠正字音。</w:t>
      </w:r>
    </w:p>
    <w:p w14:paraId="37A8D62B">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活动2　梳理课文脉络，了解主要内容</w:t>
      </w:r>
    </w:p>
    <w:p w14:paraId="632D0710">
      <w:pPr>
        <w:pStyle w:val="10"/>
        <w:spacing w:line="360" w:lineRule="auto"/>
        <w:ind w:firstLine="480" w:firstLineChars="200"/>
        <w:rPr>
          <w:rFonts w:hint="eastAsia" w:hAnsi="宋体" w:cs="Times New Roman"/>
          <w:sz w:val="24"/>
          <w:szCs w:val="24"/>
        </w:rPr>
      </w:pPr>
      <w:r>
        <w:rPr>
          <w:rFonts w:hAnsi="宋体" w:cs="Times New Roman"/>
          <w:sz w:val="24"/>
          <w:szCs w:val="24"/>
        </w:rPr>
        <w:t>1．引导学生默读课文，想一想这篇文章主要写了什么。(</w:t>
      </w:r>
      <w:r>
        <w:rPr>
          <w:rFonts w:hAnsi="宋体" w:eastAsia="楷体_GB2312" w:cs="Times New Roman"/>
          <w:sz w:val="24"/>
          <w:szCs w:val="24"/>
        </w:rPr>
        <w:t>通过回忆</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的读书经历及体会，表达了</w:t>
      </w:r>
      <w:r>
        <w:rPr>
          <w:rFonts w:hAnsi="宋体" w:cs="Times New Roman"/>
          <w:sz w:val="24"/>
          <w:szCs w:val="24"/>
        </w:rPr>
        <w:t>“</w:t>
      </w:r>
      <w:r>
        <w:rPr>
          <w:rFonts w:hAnsi="宋体" w:eastAsia="楷体_GB2312" w:cs="Times New Roman"/>
          <w:sz w:val="24"/>
          <w:szCs w:val="24"/>
        </w:rPr>
        <w:t>读书是我生命中最大的快乐</w:t>
      </w:r>
      <w:r>
        <w:rPr>
          <w:rFonts w:hAnsi="宋体" w:cs="Times New Roman"/>
          <w:sz w:val="24"/>
          <w:szCs w:val="24"/>
        </w:rPr>
        <w:t>”“</w:t>
      </w:r>
      <w:r>
        <w:rPr>
          <w:rFonts w:hAnsi="宋体" w:eastAsia="楷体_GB2312" w:cs="Times New Roman"/>
          <w:sz w:val="24"/>
          <w:szCs w:val="24"/>
        </w:rPr>
        <w:t>读书好，多读书，读好书</w:t>
      </w:r>
      <w:r>
        <w:rPr>
          <w:rFonts w:hAnsi="宋体" w:cs="Times New Roman"/>
          <w:sz w:val="24"/>
          <w:szCs w:val="24"/>
        </w:rPr>
        <w:t>”</w:t>
      </w:r>
      <w:r>
        <w:rPr>
          <w:rFonts w:hAnsi="宋体" w:eastAsia="楷体_GB2312" w:cs="Times New Roman"/>
          <w:sz w:val="24"/>
          <w:szCs w:val="24"/>
        </w:rPr>
        <w:t>等感悟。</w:t>
      </w:r>
      <w:r>
        <w:rPr>
          <w:rFonts w:hAnsi="宋体" w:cs="Times New Roman"/>
          <w:sz w:val="24"/>
          <w:szCs w:val="24"/>
        </w:rPr>
        <w:t>)</w:t>
      </w:r>
    </w:p>
    <w:p w14:paraId="5174C9AD">
      <w:pPr>
        <w:pStyle w:val="10"/>
        <w:spacing w:line="360" w:lineRule="auto"/>
        <w:ind w:firstLine="480" w:firstLineChars="200"/>
        <w:rPr>
          <w:rFonts w:hint="eastAsia" w:hAnsi="宋体" w:cs="Times New Roman"/>
          <w:sz w:val="24"/>
          <w:szCs w:val="24"/>
        </w:rPr>
      </w:pPr>
      <w:r>
        <w:rPr>
          <w:rFonts w:hAnsi="宋体" w:cs="Times New Roman"/>
          <w:sz w:val="24"/>
          <w:szCs w:val="24"/>
        </w:rPr>
        <w:t>2．引导学生说一说</w:t>
      </w:r>
      <w:r>
        <w:rPr>
          <w:rFonts w:hint="eastAsia" w:hAnsi="宋体" w:cs="Times New Roman"/>
          <w:sz w:val="24"/>
          <w:szCs w:val="24"/>
        </w:rPr>
        <w:t>课文介绍了哪些与读书有关的内容。</w:t>
      </w:r>
    </w:p>
    <w:p w14:paraId="0869DC06">
      <w:pPr>
        <w:pStyle w:val="10"/>
        <w:spacing w:line="360" w:lineRule="auto"/>
        <w:ind w:firstLine="480" w:firstLineChars="200"/>
        <w:rPr>
          <w:rFonts w:hint="eastAsia" w:hAnsi="宋体" w:cs="Times New Roman"/>
          <w:sz w:val="24"/>
          <w:szCs w:val="24"/>
        </w:rPr>
      </w:pPr>
      <w:r>
        <w:rPr>
          <w:rFonts w:hAnsi="宋体" w:cs="Times New Roman"/>
          <w:sz w:val="24"/>
          <w:szCs w:val="24"/>
        </w:rPr>
        <w:t>3．学生汇报，教师相机总结。</w:t>
      </w:r>
    </w:p>
    <w:p w14:paraId="602A946A">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第一部分(第1自然段)：开篇点题，引出下文。</w:t>
      </w:r>
    </w:p>
    <w:p w14:paraId="5C8C9639">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第二部分(第2～10自然段)：写作者的读书经历和读书的好处，以及怎样挑选、比较好书。</w:t>
      </w:r>
    </w:p>
    <w:p w14:paraId="186C023E">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第三部分(第11、12自然段)：作者把自己多年来的读书感悟写出来赠送给儿童，总结全文。</w:t>
      </w:r>
    </w:p>
    <w:p w14:paraId="029ECFD5">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课文较长，梳理文章主要内容、划分段落的时候要让学生明确必须快速默读课文。对于重点字词要加以强</w:t>
      </w:r>
      <w:r>
        <w:rPr>
          <w:rFonts w:hint="eastAsia" w:hAnsi="宋体" w:eastAsia="仿宋_GB2312" w:cs="Times New Roman"/>
          <w:sz w:val="24"/>
          <w:szCs w:val="24"/>
        </w:rPr>
        <w:t>调，</w:t>
      </w:r>
      <w:r>
        <w:rPr>
          <w:rFonts w:hAnsi="宋体" w:eastAsia="仿宋_GB2312" w:cs="Times New Roman"/>
          <w:sz w:val="24"/>
          <w:szCs w:val="24"/>
        </w:rPr>
        <w:t>对于多音字要引导学生借助组词来辨析。梳理课文内容时，学生如果遇到困难，教师可以相应的进行提示。</w:t>
      </w:r>
    </w:p>
    <w:p w14:paraId="2197C08C">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板块三　观察交流，指导书写</w:t>
      </w:r>
    </w:p>
    <w:p w14:paraId="55C28E1B">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活动1　指导学生观察字形，发现书写难点</w:t>
      </w:r>
    </w:p>
    <w:p w14:paraId="23D28B16">
      <w:pPr>
        <w:pStyle w:val="10"/>
        <w:spacing w:line="360" w:lineRule="auto"/>
        <w:ind w:firstLine="480" w:firstLineChars="200"/>
        <w:rPr>
          <w:rFonts w:hint="eastAsia" w:hAnsi="宋体" w:cs="Times New Roman"/>
          <w:sz w:val="24"/>
          <w:szCs w:val="24"/>
        </w:rPr>
      </w:pPr>
      <w:r>
        <w:rPr>
          <w:rFonts w:hAnsi="宋体" w:cs="Times New Roman"/>
          <w:sz w:val="24"/>
          <w:szCs w:val="24"/>
        </w:rPr>
        <w:t>1．学生逐一观察每个生字，看清楚每个生字的字形，圈出容易写错的笔画或者部首。</w:t>
      </w:r>
    </w:p>
    <w:p w14:paraId="5F2E8655">
      <w:pPr>
        <w:pStyle w:val="10"/>
        <w:spacing w:line="360" w:lineRule="auto"/>
        <w:ind w:firstLine="480" w:firstLineChars="200"/>
        <w:rPr>
          <w:rFonts w:hint="eastAsia" w:hAnsi="宋体" w:cs="Times New Roman"/>
          <w:sz w:val="24"/>
          <w:szCs w:val="24"/>
        </w:rPr>
      </w:pPr>
      <w:r>
        <w:rPr>
          <w:rFonts w:hAnsi="宋体" w:cs="Times New Roman"/>
          <w:sz w:val="24"/>
          <w:szCs w:val="24"/>
        </w:rPr>
        <w:t>2．小组展开交流，把自己圈出的容易写错的部分讲给同学听，如果你有好的识记这些难写笔画或部首的方法也要告诉小组同学。</w:t>
      </w:r>
    </w:p>
    <w:p w14:paraId="16E465B0">
      <w:pPr>
        <w:pStyle w:val="10"/>
        <w:spacing w:line="360" w:lineRule="auto"/>
        <w:ind w:firstLine="480" w:firstLineChars="200"/>
        <w:rPr>
          <w:rFonts w:hint="eastAsia" w:hAnsi="宋体" w:cs="Times New Roman"/>
          <w:sz w:val="24"/>
          <w:szCs w:val="24"/>
        </w:rPr>
      </w:pPr>
      <w:r>
        <w:rPr>
          <w:rFonts w:hAnsi="宋体" w:cs="Times New Roman"/>
          <w:sz w:val="24"/>
          <w:szCs w:val="24"/>
        </w:rPr>
        <w:t>3．集体汇报交流，把小组公认的容易写错的</w:t>
      </w:r>
      <w:r>
        <w:rPr>
          <w:rFonts w:hint="eastAsia" w:hAnsi="宋体" w:cs="Times New Roman"/>
          <w:sz w:val="24"/>
          <w:szCs w:val="24"/>
        </w:rPr>
        <w:t>字列出来，</w:t>
      </w:r>
      <w:r>
        <w:rPr>
          <w:rFonts w:hAnsi="宋体" w:cs="Times New Roman"/>
          <w:sz w:val="24"/>
          <w:szCs w:val="24"/>
        </w:rPr>
        <w:t>说一说书写时应该注意什么。</w:t>
      </w:r>
    </w:p>
    <w:p w14:paraId="531DDF9D">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活动2　教师指导要点，学生练习书写</w:t>
      </w:r>
    </w:p>
    <w:p w14:paraId="3C18593C">
      <w:pPr>
        <w:pStyle w:val="10"/>
        <w:spacing w:line="360" w:lineRule="auto"/>
        <w:ind w:firstLine="480" w:firstLineChars="200"/>
        <w:rPr>
          <w:rFonts w:hint="eastAsia" w:hAnsi="宋体" w:cs="Times New Roman"/>
          <w:sz w:val="24"/>
          <w:szCs w:val="24"/>
        </w:rPr>
      </w:pPr>
      <w:r>
        <w:rPr>
          <w:rFonts w:hAnsi="宋体" w:cs="Times New Roman"/>
          <w:sz w:val="24"/>
          <w:szCs w:val="24"/>
        </w:rPr>
        <w:t>1．教师示范，重点指导。</w:t>
      </w:r>
    </w:p>
    <w:p w14:paraId="0D242C6A">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cs="Times New Roman"/>
          <w:sz w:val="24"/>
          <w:szCs w:val="24"/>
        </w:rPr>
        <w:t>“</w:t>
      </w:r>
      <w:r>
        <w:rPr>
          <w:rFonts w:hAnsi="宋体" w:eastAsia="楷体_GB2312" w:cs="Times New Roman"/>
          <w:sz w:val="24"/>
          <w:szCs w:val="24"/>
        </w:rPr>
        <w:t>津</w:t>
      </w:r>
      <w:r>
        <w:rPr>
          <w:rFonts w:hAnsi="宋体" w:cs="Times New Roman"/>
          <w:sz w:val="24"/>
          <w:szCs w:val="24"/>
        </w:rPr>
        <w:t>”</w:t>
      </w:r>
      <w:r>
        <w:rPr>
          <w:rFonts w:hAnsi="宋体" w:eastAsia="楷体_GB2312" w:cs="Times New Roman"/>
          <w:sz w:val="24"/>
          <w:szCs w:val="24"/>
        </w:rPr>
        <w:t>右部的第二笔是长横，最后一笔是竖。书写的时候要注意右边横画分布均匀，长度不一。</w:t>
      </w:r>
    </w:p>
    <w:p w14:paraId="3FC89B46">
      <w:pPr>
        <w:pStyle w:val="10"/>
        <w:spacing w:line="360" w:lineRule="auto"/>
        <w:ind w:firstLine="480" w:firstLineChars="200"/>
        <w:rPr>
          <w:rFonts w:hint="eastAsia" w:hAnsi="宋体" w:eastAsia="楷体_GB2312" w:cs="Times New Roman"/>
          <w:sz w:val="24"/>
          <w:szCs w:val="24"/>
        </w:rPr>
      </w:pPr>
      <w:r>
        <w:rPr>
          <w:rFonts w:hAnsi="宋体" w:cs="Times New Roman"/>
          <w:sz w:val="24"/>
          <w:szCs w:val="24"/>
        </w:rPr>
        <w:t>“</w:t>
      </w:r>
      <w:r>
        <w:rPr>
          <w:rFonts w:hAnsi="宋体" w:eastAsia="楷体_GB2312" w:cs="Times New Roman"/>
          <w:sz w:val="24"/>
          <w:szCs w:val="24"/>
        </w:rPr>
        <w:t>凯</w:t>
      </w:r>
      <w:r>
        <w:rPr>
          <w:rFonts w:hAnsi="宋体" w:cs="Times New Roman"/>
          <w:sz w:val="24"/>
          <w:szCs w:val="24"/>
        </w:rPr>
        <w:t>”</w:t>
      </w:r>
      <w:r>
        <w:rPr>
          <w:rFonts w:hAnsi="宋体" w:eastAsia="楷体_GB2312" w:cs="Times New Roman"/>
          <w:sz w:val="24"/>
          <w:szCs w:val="24"/>
        </w:rPr>
        <w:t>左下部最后一笔是竖提，不要写成竖弯钩。</w:t>
      </w:r>
    </w:p>
    <w:p w14:paraId="0DF9B230">
      <w:pPr>
        <w:pStyle w:val="10"/>
        <w:spacing w:line="360" w:lineRule="auto"/>
        <w:ind w:firstLine="480" w:firstLineChars="200"/>
        <w:rPr>
          <w:rFonts w:hint="eastAsia" w:hAnsi="宋体" w:cs="Times New Roman"/>
          <w:sz w:val="24"/>
          <w:szCs w:val="24"/>
        </w:rPr>
      </w:pPr>
      <w:r>
        <w:rPr>
          <w:rFonts w:hAnsi="宋体" w:cs="Times New Roman"/>
          <w:sz w:val="24"/>
          <w:szCs w:val="24"/>
        </w:rPr>
        <w:t>“</w:t>
      </w:r>
      <w:r>
        <w:rPr>
          <w:rFonts w:hAnsi="宋体" w:eastAsia="楷体_GB2312" w:cs="Times New Roman"/>
          <w:sz w:val="24"/>
          <w:szCs w:val="24"/>
        </w:rPr>
        <w:t>衰</w:t>
      </w:r>
      <w:r>
        <w:rPr>
          <w:rFonts w:hAnsi="宋体" w:cs="Times New Roman"/>
          <w:sz w:val="24"/>
          <w:szCs w:val="24"/>
        </w:rPr>
        <w:t>”</w:t>
      </w:r>
      <w:r>
        <w:rPr>
          <w:rFonts w:hAnsi="宋体" w:eastAsia="楷体_GB2312" w:cs="Times New Roman"/>
          <w:sz w:val="24"/>
          <w:szCs w:val="24"/>
        </w:rPr>
        <w:t>要与</w:t>
      </w:r>
      <w:r>
        <w:rPr>
          <w:rFonts w:hAnsi="宋体" w:cs="Times New Roman"/>
          <w:sz w:val="24"/>
          <w:szCs w:val="24"/>
        </w:rPr>
        <w:t>“</w:t>
      </w:r>
      <w:r>
        <w:rPr>
          <w:rFonts w:hAnsi="宋体" w:eastAsia="楷体_GB2312" w:cs="Times New Roman"/>
          <w:sz w:val="24"/>
          <w:szCs w:val="24"/>
        </w:rPr>
        <w:t>哀</w:t>
      </w:r>
      <w:r>
        <w:rPr>
          <w:rFonts w:hAnsi="宋体" w:cs="Times New Roman"/>
          <w:sz w:val="24"/>
          <w:szCs w:val="24"/>
        </w:rPr>
        <w:t>”</w:t>
      </w:r>
      <w:r>
        <w:rPr>
          <w:rFonts w:hAnsi="宋体" w:eastAsia="楷体_GB2312" w:cs="Times New Roman"/>
          <w:sz w:val="24"/>
          <w:szCs w:val="24"/>
        </w:rPr>
        <w:t>区分开，不要丢掉</w:t>
      </w:r>
      <w:r>
        <w:rPr>
          <w:rFonts w:hAnsi="宋体" w:cs="Times New Roman"/>
          <w:sz w:val="24"/>
          <w:szCs w:val="24"/>
        </w:rPr>
        <w:t>“</w:t>
      </w:r>
      <w:r>
        <w:rPr>
          <w:rFonts w:hAnsi="宋体" w:eastAsia="楷体_GB2312" w:cs="Times New Roman"/>
          <w:sz w:val="24"/>
          <w:szCs w:val="24"/>
        </w:rPr>
        <w:t>口</w:t>
      </w:r>
      <w:r>
        <w:rPr>
          <w:rFonts w:hAnsi="宋体" w:cs="Times New Roman"/>
          <w:sz w:val="24"/>
          <w:szCs w:val="24"/>
        </w:rPr>
        <w:t>”</w:t>
      </w:r>
      <w:r>
        <w:rPr>
          <w:rFonts w:hAnsi="宋体" w:eastAsia="楷体_GB2312" w:cs="Times New Roman"/>
          <w:sz w:val="24"/>
          <w:szCs w:val="24"/>
        </w:rPr>
        <w:t>中间的一横。</w:t>
      </w:r>
    </w:p>
    <w:p w14:paraId="3F35822D">
      <w:pPr>
        <w:pStyle w:val="10"/>
        <w:spacing w:line="360" w:lineRule="auto"/>
        <w:ind w:firstLine="480" w:firstLineChars="200"/>
        <w:rPr>
          <w:rFonts w:hint="eastAsia" w:hAnsi="宋体" w:cs="Times New Roman"/>
          <w:sz w:val="24"/>
          <w:szCs w:val="24"/>
        </w:rPr>
      </w:pPr>
      <w:r>
        <w:rPr>
          <w:rFonts w:hAnsi="宋体" w:cs="Times New Roman"/>
          <w:sz w:val="24"/>
          <w:szCs w:val="24"/>
        </w:rPr>
        <w:t>2．学生书空生字难写的笔画或部首。</w:t>
      </w:r>
    </w:p>
    <w:p w14:paraId="02CFCEAB">
      <w:pPr>
        <w:pStyle w:val="10"/>
        <w:spacing w:line="360" w:lineRule="auto"/>
        <w:ind w:firstLine="480" w:firstLineChars="200"/>
        <w:rPr>
          <w:rFonts w:hint="eastAsia" w:hAnsi="宋体" w:cs="Times New Roman"/>
          <w:sz w:val="24"/>
          <w:szCs w:val="24"/>
        </w:rPr>
      </w:pPr>
      <w:r>
        <w:rPr>
          <w:rFonts w:hAnsi="宋体" w:cs="Times New Roman"/>
          <w:sz w:val="24"/>
          <w:szCs w:val="24"/>
        </w:rPr>
        <w:t>3．学生自主练写生字，教师巡视指导。</w:t>
      </w:r>
    </w:p>
    <w:p w14:paraId="7938332F">
      <w:pPr>
        <w:pStyle w:val="10"/>
        <w:spacing w:line="360" w:lineRule="auto"/>
        <w:ind w:firstLine="480" w:firstLineChars="200"/>
        <w:rPr>
          <w:rFonts w:hint="eastAsia" w:hAnsi="宋体" w:cs="Times New Roman"/>
          <w:sz w:val="24"/>
          <w:szCs w:val="24"/>
        </w:rPr>
      </w:pPr>
      <w:r>
        <w:rPr>
          <w:rFonts w:hAnsi="宋体" w:cs="Times New Roman"/>
          <w:sz w:val="24"/>
          <w:szCs w:val="24"/>
        </w:rPr>
        <w:t>4．教师利用实物投影</w:t>
      </w:r>
      <w:r>
        <w:rPr>
          <w:rFonts w:hint="eastAsia" w:hAnsi="宋体" w:cs="Times New Roman"/>
          <w:sz w:val="24"/>
          <w:szCs w:val="24"/>
        </w:rPr>
        <w:t>仪展示学生书写的字，</w:t>
      </w:r>
      <w:r>
        <w:rPr>
          <w:rFonts w:hAnsi="宋体" w:cs="Times New Roman"/>
          <w:sz w:val="24"/>
          <w:szCs w:val="24"/>
        </w:rPr>
        <w:t>学生集体交流和评议。</w:t>
      </w:r>
    </w:p>
    <w:p w14:paraId="7C1093B3">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本课生字比较难写，教学时充分关注学生的主动性，将个体的细致观察和集体的交流互动相结合，提高书写质量。</w:t>
      </w:r>
    </w:p>
    <w:p w14:paraId="22FF3416">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第2课时</w:t>
      </w:r>
    </w:p>
    <w:p w14:paraId="337E05C9">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课时目标</w:t>
      </w:r>
    </w:p>
    <w:p w14:paraId="04B0C90A">
      <w:pPr>
        <w:pStyle w:val="10"/>
        <w:spacing w:line="360" w:lineRule="auto"/>
        <w:ind w:firstLine="480" w:firstLineChars="200"/>
        <w:rPr>
          <w:rFonts w:hint="eastAsia" w:hAnsi="宋体" w:cs="Times New Roman"/>
          <w:sz w:val="24"/>
          <w:szCs w:val="24"/>
        </w:rPr>
      </w:pPr>
      <w:r>
        <w:rPr>
          <w:rFonts w:hAnsi="宋体" w:cs="Times New Roman"/>
          <w:sz w:val="24"/>
          <w:szCs w:val="24"/>
        </w:rPr>
        <w:t>1．能梳理出作者的读书经历，说出作者对“好书”的看法。</w:t>
      </w:r>
    </w:p>
    <w:p w14:paraId="0D1D3005">
      <w:pPr>
        <w:pStyle w:val="10"/>
        <w:spacing w:line="360" w:lineRule="auto"/>
        <w:ind w:firstLine="480" w:firstLineChars="200"/>
        <w:rPr>
          <w:rFonts w:hint="eastAsia" w:hAnsi="宋体" w:cs="Times New Roman"/>
          <w:sz w:val="24"/>
          <w:szCs w:val="24"/>
        </w:rPr>
      </w:pPr>
      <w:r>
        <w:rPr>
          <w:rFonts w:hAnsi="宋体" w:cs="Times New Roman"/>
          <w:sz w:val="24"/>
          <w:szCs w:val="24"/>
        </w:rPr>
        <w:t>2．能结合自己的读书经历，交流对“我永远感到读书是我生命中最大的快乐”这句话的体会。</w:t>
      </w:r>
    </w:p>
    <w:p w14:paraId="33C7E9D0">
      <w:pPr>
        <w:pStyle w:val="10"/>
        <w:spacing w:line="360" w:lineRule="auto"/>
        <w:ind w:firstLine="480" w:firstLineChars="200"/>
        <w:rPr>
          <w:rFonts w:hint="eastAsia" w:hAnsi="宋体" w:cs="Times New Roman"/>
          <w:sz w:val="24"/>
          <w:szCs w:val="24"/>
        </w:rPr>
      </w:pPr>
      <w:r>
        <w:rPr>
          <w:rFonts w:hAnsi="宋体" w:cs="Times New Roman"/>
          <w:sz w:val="24"/>
          <w:szCs w:val="24"/>
        </w:rPr>
        <w:t>3．能对作者的读书方法发表自己的看法。</w:t>
      </w:r>
    </w:p>
    <w:p w14:paraId="17619AAB">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教学过程</w:t>
      </w:r>
    </w:p>
    <w:p w14:paraId="16775E40">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板块一　回顾内容，梳理方法</w:t>
      </w:r>
    </w:p>
    <w:p w14:paraId="7C6785B4">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活动1　复习字词，回顾课文的主要内容</w:t>
      </w:r>
    </w:p>
    <w:p w14:paraId="2A813D08">
      <w:pPr>
        <w:pStyle w:val="10"/>
        <w:spacing w:line="360" w:lineRule="auto"/>
        <w:ind w:firstLine="480" w:firstLineChars="200"/>
        <w:rPr>
          <w:rFonts w:hint="eastAsia" w:hAnsi="宋体" w:cs="Times New Roman"/>
          <w:sz w:val="24"/>
          <w:szCs w:val="24"/>
        </w:rPr>
      </w:pPr>
      <w:r>
        <w:rPr>
          <w:rFonts w:hAnsi="宋体" w:cs="Times New Roman"/>
          <w:sz w:val="24"/>
          <w:szCs w:val="24"/>
        </w:rPr>
        <w:t>1．课件出示词语表中的词语，开火车读。</w:t>
      </w:r>
    </w:p>
    <w:p w14:paraId="3B0F3273">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舅父　津津有味　英雄　无限　一知半解　述说　厌烦　荒唐</w:t>
      </w:r>
    </w:p>
    <w:p w14:paraId="510F37C0">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辛酸　访问　书刊　烦琐　真情实感　质朴　刊物</w:t>
      </w:r>
    </w:p>
    <w:p w14:paraId="4FDA8FA6">
      <w:pPr>
        <w:pStyle w:val="10"/>
        <w:spacing w:line="360" w:lineRule="auto"/>
        <w:ind w:firstLine="480" w:firstLineChars="200"/>
        <w:rPr>
          <w:rFonts w:hint="eastAsia" w:hAnsi="宋体" w:cs="Times New Roman"/>
          <w:sz w:val="24"/>
          <w:szCs w:val="24"/>
        </w:rPr>
      </w:pPr>
      <w:r>
        <w:rPr>
          <w:rFonts w:hAnsi="宋体" w:cs="Times New Roman"/>
          <w:sz w:val="24"/>
          <w:szCs w:val="24"/>
        </w:rPr>
        <w:t>2．引导学生回忆：这篇课文主要讲了哪些内容？(</w:t>
      </w:r>
      <w:r>
        <w:rPr>
          <w:rFonts w:hAnsi="宋体" w:eastAsia="楷体_GB2312" w:cs="Times New Roman"/>
          <w:sz w:val="24"/>
          <w:szCs w:val="24"/>
        </w:rPr>
        <w:t>冰心按时间顺序，回忆自己童年时期的读书经历、多年的读书经验、选书的标准以及读书的方法，表达</w:t>
      </w:r>
      <w:r>
        <w:rPr>
          <w:rFonts w:hAnsi="宋体" w:cs="Times New Roman"/>
          <w:sz w:val="24"/>
          <w:szCs w:val="24"/>
        </w:rPr>
        <w:t>“</w:t>
      </w:r>
      <w:r>
        <w:rPr>
          <w:rFonts w:hAnsi="宋体" w:eastAsia="楷体_GB2312" w:cs="Times New Roman"/>
          <w:sz w:val="24"/>
          <w:szCs w:val="24"/>
        </w:rPr>
        <w:t>读书是</w:t>
      </w:r>
      <w:r>
        <w:rPr>
          <w:rFonts w:hint="eastAsia" w:hAnsi="宋体" w:eastAsia="楷体_GB2312" w:cs="Times New Roman"/>
          <w:sz w:val="24"/>
          <w:szCs w:val="24"/>
        </w:rPr>
        <w:t>我生命中最大的快乐</w:t>
      </w:r>
      <w:r>
        <w:rPr>
          <w:rFonts w:hint="eastAsia" w:hAnsi="宋体" w:cs="Times New Roman"/>
          <w:sz w:val="24"/>
          <w:szCs w:val="24"/>
        </w:rPr>
        <w:t>”“</w:t>
      </w:r>
      <w:r>
        <w:rPr>
          <w:rFonts w:hint="eastAsia" w:hAnsi="宋体" w:eastAsia="楷体_GB2312" w:cs="Times New Roman"/>
          <w:sz w:val="24"/>
          <w:szCs w:val="24"/>
        </w:rPr>
        <w:t>读书好，</w:t>
      </w:r>
      <w:r>
        <w:rPr>
          <w:rFonts w:hAnsi="宋体" w:eastAsia="楷体_GB2312" w:cs="Times New Roman"/>
          <w:sz w:val="24"/>
          <w:szCs w:val="24"/>
        </w:rPr>
        <w:t>多读书，读好书</w:t>
      </w:r>
      <w:r>
        <w:rPr>
          <w:rFonts w:hAnsi="宋体" w:cs="Times New Roman"/>
          <w:sz w:val="24"/>
          <w:szCs w:val="24"/>
        </w:rPr>
        <w:t>”</w:t>
      </w:r>
      <w:r>
        <w:rPr>
          <w:rFonts w:hAnsi="宋体" w:eastAsia="楷体_GB2312" w:cs="Times New Roman"/>
          <w:sz w:val="24"/>
          <w:szCs w:val="24"/>
        </w:rPr>
        <w:t>等感悟。</w:t>
      </w:r>
      <w:r>
        <w:rPr>
          <w:rFonts w:hAnsi="宋体" w:cs="Times New Roman"/>
          <w:sz w:val="24"/>
          <w:szCs w:val="24"/>
        </w:rPr>
        <w:t>)</w:t>
      </w:r>
    </w:p>
    <w:p w14:paraId="0EC5B76A">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活动2　明确学习目标，探究学习方法</w:t>
      </w:r>
    </w:p>
    <w:p w14:paraId="521A0465">
      <w:pPr>
        <w:pStyle w:val="10"/>
        <w:spacing w:line="360" w:lineRule="auto"/>
        <w:ind w:firstLine="480" w:firstLineChars="200"/>
        <w:rPr>
          <w:rFonts w:hint="eastAsia" w:hAnsi="宋体" w:cs="Times New Roman"/>
          <w:sz w:val="24"/>
          <w:szCs w:val="24"/>
        </w:rPr>
      </w:pPr>
      <w:r>
        <w:rPr>
          <w:rFonts w:hAnsi="宋体" w:cs="Times New Roman"/>
          <w:sz w:val="24"/>
          <w:szCs w:val="24"/>
        </w:rPr>
        <w:t>1．明确本单元的语文要素：根据要求梳理信息，把握内容要点。</w:t>
      </w:r>
    </w:p>
    <w:p w14:paraId="4B277AF2">
      <w:pPr>
        <w:pStyle w:val="10"/>
        <w:spacing w:line="360" w:lineRule="auto"/>
        <w:ind w:firstLine="480" w:firstLineChars="200"/>
        <w:rPr>
          <w:rFonts w:hint="eastAsia" w:hAnsi="宋体" w:cs="Times New Roman"/>
          <w:sz w:val="24"/>
          <w:szCs w:val="24"/>
        </w:rPr>
      </w:pPr>
      <w:r>
        <w:rPr>
          <w:rFonts w:hAnsi="宋体" w:cs="Times New Roman"/>
          <w:sz w:val="24"/>
          <w:szCs w:val="24"/>
        </w:rPr>
        <w:t>2．引导学生结合平时的学习经验，说一说可以怎样来提取信息。</w:t>
      </w:r>
    </w:p>
    <w:p w14:paraId="44A4711A">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(1)用各种符号在书中圈画。</w:t>
      </w:r>
    </w:p>
    <w:p w14:paraId="7393CE74">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(2)分条列出自己梳理出来的信息。</w:t>
      </w:r>
    </w:p>
    <w:p w14:paraId="08643A72">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(3)借助图表梳理信息。</w:t>
      </w:r>
    </w:p>
    <w:p w14:paraId="0822D619">
      <w:pPr>
        <w:pStyle w:val="10"/>
        <w:spacing w:line="360" w:lineRule="auto"/>
        <w:ind w:firstLine="480" w:firstLineChars="200"/>
        <w:rPr>
          <w:rFonts w:hint="eastAsia" w:hAnsi="宋体" w:cs="Times New Roman"/>
          <w:sz w:val="24"/>
          <w:szCs w:val="24"/>
        </w:rPr>
      </w:pPr>
      <w:r>
        <w:rPr>
          <w:rFonts w:hAnsi="宋体" w:cs="Times New Roman"/>
          <w:sz w:val="24"/>
          <w:szCs w:val="24"/>
        </w:rPr>
        <w:t>3．</w:t>
      </w:r>
      <w:r>
        <w:rPr>
          <w:rFonts w:hAnsi="宋体" w:eastAsia="黑体" w:cs="Times New Roman"/>
          <w:sz w:val="24"/>
          <w:szCs w:val="24"/>
        </w:rPr>
        <w:t>小结：</w:t>
      </w:r>
      <w:r>
        <w:rPr>
          <w:rFonts w:hAnsi="宋体" w:cs="Times New Roman"/>
          <w:sz w:val="24"/>
          <w:szCs w:val="24"/>
        </w:rPr>
        <w:t>这节课，就让我们尝试着运</w:t>
      </w:r>
      <w:r>
        <w:rPr>
          <w:rFonts w:hint="eastAsia" w:hAnsi="宋体" w:cs="Times New Roman"/>
          <w:sz w:val="24"/>
          <w:szCs w:val="24"/>
        </w:rPr>
        <w:t>用这些方法来梳理信息。</w:t>
      </w:r>
    </w:p>
    <w:p w14:paraId="3B7C36C7">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在交流梳理信息的方法时，教师可引导学生说一说每种方法的好处和缺点，这样便于学生灵活采用合理的方法来梳理信息。</w:t>
      </w:r>
    </w:p>
    <w:p w14:paraId="274E44E4">
      <w:pPr>
        <w:pStyle w:val="10"/>
        <w:spacing w:line="360" w:lineRule="auto"/>
        <w:ind w:firstLine="480" w:firstLineChars="200"/>
        <w:jc w:val="center"/>
        <w:rPr>
          <w:rFonts w:hint="eastAsia" w:hAnsi="宋体" w:eastAsia="黑体" w:cs="Times New Roman"/>
          <w:sz w:val="24"/>
          <w:szCs w:val="24"/>
        </w:rPr>
      </w:pPr>
    </w:p>
    <w:p w14:paraId="00B59515">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板块二　借助活动卡，梳理经历</w:t>
      </w:r>
    </w:p>
    <w:p w14:paraId="5124E739">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活动1　出示活动卡，帮助学生梳理</w:t>
      </w:r>
      <w:r>
        <w:rPr>
          <w:rFonts w:hAnsi="宋体" w:cs="Times New Roman"/>
          <w:sz w:val="24"/>
          <w:szCs w:val="24"/>
        </w:rPr>
        <w:t>“</w:t>
      </w:r>
      <w:r>
        <w:rPr>
          <w:rFonts w:hAnsi="宋体" w:eastAsia="黑体" w:cs="Times New Roman"/>
          <w:sz w:val="24"/>
          <w:szCs w:val="24"/>
        </w:rPr>
        <w:t>我</w:t>
      </w:r>
      <w:r>
        <w:rPr>
          <w:rFonts w:hAnsi="宋体" w:cs="Times New Roman"/>
          <w:sz w:val="24"/>
          <w:szCs w:val="24"/>
        </w:rPr>
        <w:t>”</w:t>
      </w:r>
      <w:r>
        <w:rPr>
          <w:rFonts w:hAnsi="宋体" w:eastAsia="黑体" w:cs="Times New Roman"/>
          <w:sz w:val="24"/>
          <w:szCs w:val="24"/>
        </w:rPr>
        <w:t>的读书经历</w:t>
      </w:r>
    </w:p>
    <w:p w14:paraId="0FC75013">
      <w:pPr>
        <w:pStyle w:val="10"/>
        <w:spacing w:line="360" w:lineRule="auto"/>
        <w:ind w:firstLine="480" w:firstLineChars="200"/>
        <w:rPr>
          <w:rFonts w:hint="eastAsia" w:hAnsi="宋体" w:cs="Times New Roman"/>
          <w:sz w:val="24"/>
          <w:szCs w:val="24"/>
        </w:rPr>
      </w:pPr>
      <w:r>
        <w:rPr>
          <w:rFonts w:hAnsi="宋体" w:cs="Times New Roman"/>
          <w:sz w:val="24"/>
          <w:szCs w:val="24"/>
        </w:rPr>
        <w:t>1．出示学生活动卡。</w:t>
      </w:r>
    </w:p>
    <w:p w14:paraId="6C57AA16">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2"/>
        <w:gridCol w:w="1940"/>
        <w:gridCol w:w="3136"/>
      </w:tblGrid>
      <w:tr w14:paraId="53A93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2" w:type="dxa"/>
            <w:shd w:val="clear" w:color="auto" w:fill="auto"/>
            <w:vAlign w:val="center"/>
          </w:tcPr>
          <w:p w14:paraId="7A250F3E">
            <w:pPr>
              <w:pStyle w:val="10"/>
              <w:spacing w:line="360" w:lineRule="auto"/>
              <w:jc w:val="center"/>
              <w:rPr>
                <w:rFonts w:hint="eastAsia" w:hAnsi="宋体" w:cs="Times New Roman"/>
                <w:sz w:val="24"/>
                <w:szCs w:val="24"/>
              </w:rPr>
            </w:pPr>
            <w:r>
              <w:rPr>
                <w:rFonts w:hAnsi="宋体" w:cs="Times New Roman"/>
                <w:sz w:val="24"/>
                <w:szCs w:val="24"/>
              </w:rPr>
              <w:t>阅读时间</w:t>
            </w:r>
          </w:p>
        </w:tc>
        <w:tc>
          <w:tcPr>
            <w:tcW w:w="1940" w:type="dxa"/>
            <w:shd w:val="clear" w:color="auto" w:fill="auto"/>
            <w:vAlign w:val="center"/>
          </w:tcPr>
          <w:p w14:paraId="7AC6A419">
            <w:pPr>
              <w:pStyle w:val="10"/>
              <w:spacing w:line="360" w:lineRule="auto"/>
              <w:jc w:val="center"/>
              <w:rPr>
                <w:rFonts w:hint="eastAsia" w:hAnsi="宋体" w:cs="Times New Roman"/>
                <w:sz w:val="24"/>
                <w:szCs w:val="24"/>
              </w:rPr>
            </w:pPr>
            <w:r>
              <w:rPr>
                <w:rFonts w:hAnsi="宋体" w:cs="Times New Roman"/>
                <w:sz w:val="24"/>
                <w:szCs w:val="24"/>
              </w:rPr>
              <w:t>阅读书目</w:t>
            </w:r>
          </w:p>
        </w:tc>
        <w:tc>
          <w:tcPr>
            <w:tcW w:w="3136" w:type="dxa"/>
            <w:shd w:val="clear" w:color="auto" w:fill="auto"/>
            <w:vAlign w:val="center"/>
          </w:tcPr>
          <w:p w14:paraId="3192468C">
            <w:pPr>
              <w:pStyle w:val="10"/>
              <w:spacing w:line="360" w:lineRule="auto"/>
              <w:jc w:val="center"/>
              <w:rPr>
                <w:rFonts w:hint="eastAsia" w:hAnsi="宋体" w:cs="Times New Roman"/>
                <w:sz w:val="24"/>
                <w:szCs w:val="24"/>
              </w:rPr>
            </w:pPr>
            <w:r>
              <w:rPr>
                <w:rFonts w:hAnsi="宋体" w:cs="Times New Roman"/>
                <w:sz w:val="24"/>
                <w:szCs w:val="24"/>
              </w:rPr>
              <w:t>对这些书的感受或评价</w:t>
            </w:r>
          </w:p>
        </w:tc>
      </w:tr>
      <w:tr w14:paraId="4E531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2" w:type="dxa"/>
            <w:shd w:val="clear" w:color="auto" w:fill="auto"/>
            <w:vAlign w:val="center"/>
          </w:tcPr>
          <w:p w14:paraId="1EEC64A7">
            <w:pPr>
              <w:pStyle w:val="10"/>
              <w:spacing w:line="360" w:lineRule="auto"/>
              <w:jc w:val="center"/>
              <w:rPr>
                <w:rFonts w:hint="eastAsia" w:hAnsi="宋体" w:cs="Times New Roman"/>
                <w:sz w:val="24"/>
                <w:szCs w:val="24"/>
              </w:rPr>
            </w:pPr>
          </w:p>
        </w:tc>
        <w:tc>
          <w:tcPr>
            <w:tcW w:w="1940" w:type="dxa"/>
            <w:shd w:val="clear" w:color="auto" w:fill="auto"/>
            <w:vAlign w:val="center"/>
          </w:tcPr>
          <w:p w14:paraId="6DDE0B72">
            <w:pPr>
              <w:pStyle w:val="10"/>
              <w:spacing w:line="360" w:lineRule="auto"/>
              <w:jc w:val="center"/>
              <w:rPr>
                <w:rFonts w:hint="eastAsia" w:hAnsi="宋体" w:cs="Times New Roman"/>
                <w:sz w:val="24"/>
                <w:szCs w:val="24"/>
              </w:rPr>
            </w:pPr>
          </w:p>
        </w:tc>
        <w:tc>
          <w:tcPr>
            <w:tcW w:w="3136" w:type="dxa"/>
            <w:shd w:val="clear" w:color="auto" w:fill="auto"/>
            <w:vAlign w:val="center"/>
          </w:tcPr>
          <w:p w14:paraId="7A69F7C4">
            <w:pPr>
              <w:pStyle w:val="10"/>
              <w:spacing w:line="360" w:lineRule="auto"/>
              <w:jc w:val="center"/>
              <w:rPr>
                <w:rFonts w:hint="eastAsia" w:hAnsi="宋体" w:cs="Times New Roman"/>
                <w:sz w:val="24"/>
                <w:szCs w:val="24"/>
              </w:rPr>
            </w:pPr>
          </w:p>
        </w:tc>
      </w:tr>
      <w:tr w14:paraId="68DC7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2" w:type="dxa"/>
            <w:shd w:val="clear" w:color="auto" w:fill="auto"/>
            <w:vAlign w:val="center"/>
          </w:tcPr>
          <w:p w14:paraId="6459E2D6">
            <w:pPr>
              <w:pStyle w:val="10"/>
              <w:spacing w:line="360" w:lineRule="auto"/>
              <w:jc w:val="center"/>
              <w:rPr>
                <w:rFonts w:hint="eastAsia" w:hAnsi="宋体" w:cs="Times New Roman"/>
                <w:sz w:val="24"/>
                <w:szCs w:val="24"/>
              </w:rPr>
            </w:pPr>
          </w:p>
        </w:tc>
        <w:tc>
          <w:tcPr>
            <w:tcW w:w="1940" w:type="dxa"/>
            <w:shd w:val="clear" w:color="auto" w:fill="auto"/>
            <w:vAlign w:val="center"/>
          </w:tcPr>
          <w:p w14:paraId="67602845">
            <w:pPr>
              <w:pStyle w:val="10"/>
              <w:spacing w:line="360" w:lineRule="auto"/>
              <w:jc w:val="center"/>
              <w:rPr>
                <w:rFonts w:hint="eastAsia" w:hAnsi="宋体" w:cs="Times New Roman"/>
                <w:sz w:val="24"/>
                <w:szCs w:val="24"/>
              </w:rPr>
            </w:pPr>
          </w:p>
        </w:tc>
        <w:tc>
          <w:tcPr>
            <w:tcW w:w="3136" w:type="dxa"/>
            <w:shd w:val="clear" w:color="auto" w:fill="auto"/>
            <w:vAlign w:val="center"/>
          </w:tcPr>
          <w:p w14:paraId="6EF5DAEC">
            <w:pPr>
              <w:pStyle w:val="10"/>
              <w:spacing w:line="360" w:lineRule="auto"/>
              <w:jc w:val="center"/>
              <w:rPr>
                <w:rFonts w:hint="eastAsia" w:hAnsi="宋体" w:cs="Times New Roman"/>
                <w:sz w:val="24"/>
                <w:szCs w:val="24"/>
              </w:rPr>
            </w:pPr>
          </w:p>
        </w:tc>
      </w:tr>
      <w:tr w14:paraId="05B2E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2" w:type="dxa"/>
            <w:shd w:val="clear" w:color="auto" w:fill="auto"/>
            <w:vAlign w:val="center"/>
          </w:tcPr>
          <w:p w14:paraId="6C3DCD64">
            <w:pPr>
              <w:pStyle w:val="10"/>
              <w:spacing w:line="360" w:lineRule="auto"/>
              <w:jc w:val="center"/>
              <w:rPr>
                <w:rFonts w:hint="eastAsia" w:hAnsi="宋体" w:cs="Times New Roman"/>
                <w:sz w:val="24"/>
                <w:szCs w:val="24"/>
              </w:rPr>
            </w:pPr>
          </w:p>
        </w:tc>
        <w:tc>
          <w:tcPr>
            <w:tcW w:w="1940" w:type="dxa"/>
            <w:shd w:val="clear" w:color="auto" w:fill="auto"/>
            <w:vAlign w:val="center"/>
          </w:tcPr>
          <w:p w14:paraId="19FD5431">
            <w:pPr>
              <w:pStyle w:val="10"/>
              <w:spacing w:line="360" w:lineRule="auto"/>
              <w:jc w:val="center"/>
              <w:rPr>
                <w:rFonts w:hint="eastAsia" w:hAnsi="宋体" w:cs="Times New Roman"/>
                <w:sz w:val="24"/>
                <w:szCs w:val="24"/>
              </w:rPr>
            </w:pPr>
          </w:p>
        </w:tc>
        <w:tc>
          <w:tcPr>
            <w:tcW w:w="3136" w:type="dxa"/>
            <w:shd w:val="clear" w:color="auto" w:fill="auto"/>
            <w:vAlign w:val="center"/>
          </w:tcPr>
          <w:p w14:paraId="26938DC8">
            <w:pPr>
              <w:pStyle w:val="10"/>
              <w:spacing w:line="360" w:lineRule="auto"/>
              <w:jc w:val="center"/>
              <w:rPr>
                <w:rFonts w:hint="eastAsia" w:hAnsi="宋体" w:cs="Times New Roman"/>
                <w:sz w:val="24"/>
                <w:szCs w:val="24"/>
              </w:rPr>
            </w:pPr>
          </w:p>
        </w:tc>
      </w:tr>
    </w:tbl>
    <w:p w14:paraId="3BF030CF">
      <w:pPr>
        <w:pStyle w:val="10"/>
        <w:spacing w:line="360" w:lineRule="auto"/>
        <w:ind w:firstLine="480" w:firstLineChars="200"/>
        <w:rPr>
          <w:rFonts w:hint="eastAsia" w:hAnsi="宋体" w:cs="Times New Roman"/>
          <w:sz w:val="24"/>
          <w:szCs w:val="24"/>
        </w:rPr>
      </w:pPr>
      <w:r>
        <w:rPr>
          <w:rFonts w:hAnsi="宋体" w:cs="Times New Roman"/>
          <w:sz w:val="24"/>
          <w:szCs w:val="24"/>
        </w:rPr>
        <w:t>2．课件出示学习要求，明确学习方法：</w:t>
      </w:r>
    </w:p>
    <w:p w14:paraId="088D3BEF">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用较快的速度默读课文，找一找冰心回忆了自己读书的哪些经历。按照时间顺序，提取信息，整理在活动卡中。</w:t>
      </w:r>
    </w:p>
    <w:p w14:paraId="2D410549">
      <w:pPr>
        <w:pStyle w:val="10"/>
        <w:spacing w:line="360" w:lineRule="auto"/>
        <w:ind w:firstLine="480" w:firstLineChars="200"/>
        <w:rPr>
          <w:rFonts w:hint="eastAsia" w:hAnsi="宋体" w:cs="Times New Roman"/>
          <w:sz w:val="24"/>
          <w:szCs w:val="24"/>
        </w:rPr>
      </w:pPr>
      <w:r>
        <w:rPr>
          <w:rFonts w:hAnsi="宋体" w:cs="Times New Roman"/>
          <w:sz w:val="24"/>
          <w:szCs w:val="24"/>
        </w:rPr>
        <w:t>3．学生自学，独立完成活动卡。</w:t>
      </w:r>
    </w:p>
    <w:p w14:paraId="3274839C">
      <w:pPr>
        <w:pStyle w:val="10"/>
        <w:spacing w:line="360" w:lineRule="auto"/>
        <w:ind w:firstLine="480" w:firstLineChars="200"/>
        <w:rPr>
          <w:rFonts w:hint="eastAsia" w:hAnsi="宋体" w:cs="Times New Roman"/>
          <w:sz w:val="24"/>
          <w:szCs w:val="24"/>
        </w:rPr>
      </w:pPr>
      <w:r>
        <w:rPr>
          <w:rFonts w:hAnsi="宋体" w:cs="Times New Roman"/>
          <w:sz w:val="24"/>
          <w:szCs w:val="24"/>
        </w:rPr>
        <w:t>4．小组合作交流，结合学生活动卡的内容，梳理出冰心的读书经历。</w:t>
      </w:r>
    </w:p>
    <w:p w14:paraId="3AE9B317">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活动2　全班交流，梳理信息</w:t>
      </w:r>
    </w:p>
    <w:p w14:paraId="328854C5">
      <w:pPr>
        <w:pStyle w:val="10"/>
        <w:spacing w:line="360" w:lineRule="auto"/>
        <w:ind w:firstLine="480" w:firstLineChars="200"/>
        <w:rPr>
          <w:rFonts w:hint="eastAsia" w:hAnsi="宋体" w:cs="Times New Roman"/>
          <w:sz w:val="24"/>
          <w:szCs w:val="24"/>
        </w:rPr>
      </w:pPr>
      <w:r>
        <w:rPr>
          <w:rFonts w:hAnsi="宋体" w:cs="Times New Roman"/>
          <w:sz w:val="24"/>
          <w:szCs w:val="24"/>
        </w:rPr>
        <w:t>1．学生汇报，课件逐步出现活动卡内梳理的信息。教师引导学生进行补充，明确列出</w:t>
      </w:r>
      <w:r>
        <w:rPr>
          <w:rFonts w:hint="eastAsia" w:hAnsi="宋体" w:cs="Times New Roman"/>
          <w:sz w:val="24"/>
          <w:szCs w:val="24"/>
        </w:rPr>
        <w:t>的信息要能概括要点，</w:t>
      </w:r>
      <w:r>
        <w:rPr>
          <w:rFonts w:hAnsi="宋体" w:cs="Times New Roman"/>
          <w:sz w:val="24"/>
          <w:szCs w:val="24"/>
        </w:rPr>
        <w:t>并且准确。</w:t>
      </w:r>
    </w:p>
    <w:p w14:paraId="3328D41F">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2313"/>
        <w:gridCol w:w="4917"/>
      </w:tblGrid>
      <w:tr w14:paraId="71092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7" w:type="dxa"/>
            <w:shd w:val="clear" w:color="auto" w:fill="auto"/>
            <w:vAlign w:val="center"/>
          </w:tcPr>
          <w:p w14:paraId="405E78D6">
            <w:pPr>
              <w:pStyle w:val="10"/>
              <w:spacing w:line="360" w:lineRule="auto"/>
              <w:jc w:val="center"/>
              <w:rPr>
                <w:rFonts w:hint="eastAsia" w:hAnsi="宋体" w:cs="Times New Roman"/>
                <w:sz w:val="24"/>
                <w:szCs w:val="24"/>
              </w:rPr>
            </w:pPr>
            <w:r>
              <w:rPr>
                <w:rFonts w:hAnsi="宋体" w:cs="Times New Roman"/>
                <w:sz w:val="24"/>
                <w:szCs w:val="24"/>
              </w:rPr>
              <w:t>阅读时间</w:t>
            </w:r>
          </w:p>
        </w:tc>
        <w:tc>
          <w:tcPr>
            <w:tcW w:w="2313" w:type="dxa"/>
            <w:shd w:val="clear" w:color="auto" w:fill="auto"/>
            <w:vAlign w:val="center"/>
          </w:tcPr>
          <w:p w14:paraId="034E7FD7">
            <w:pPr>
              <w:pStyle w:val="10"/>
              <w:spacing w:line="360" w:lineRule="auto"/>
              <w:jc w:val="center"/>
              <w:rPr>
                <w:rFonts w:hint="eastAsia" w:hAnsi="宋体" w:cs="Times New Roman"/>
                <w:sz w:val="24"/>
                <w:szCs w:val="24"/>
              </w:rPr>
            </w:pPr>
            <w:r>
              <w:rPr>
                <w:rFonts w:hAnsi="宋体" w:cs="Times New Roman"/>
                <w:sz w:val="24"/>
                <w:szCs w:val="24"/>
              </w:rPr>
              <w:t>阅读书目</w:t>
            </w:r>
          </w:p>
        </w:tc>
        <w:tc>
          <w:tcPr>
            <w:tcW w:w="4917" w:type="dxa"/>
            <w:shd w:val="clear" w:color="auto" w:fill="auto"/>
            <w:vAlign w:val="center"/>
          </w:tcPr>
          <w:p w14:paraId="758B0344">
            <w:pPr>
              <w:pStyle w:val="10"/>
              <w:spacing w:line="360" w:lineRule="auto"/>
              <w:jc w:val="center"/>
              <w:rPr>
                <w:rFonts w:hint="eastAsia" w:hAnsi="宋体" w:eastAsia="楷体_GB2312" w:cs="Times New Roman"/>
                <w:sz w:val="24"/>
                <w:szCs w:val="24"/>
              </w:rPr>
            </w:pPr>
            <w:r>
              <w:rPr>
                <w:rFonts w:hAnsi="宋体" w:cs="Times New Roman"/>
                <w:sz w:val="24"/>
                <w:szCs w:val="24"/>
              </w:rPr>
              <w:t>对这些书的感受或评价</w:t>
            </w:r>
          </w:p>
        </w:tc>
      </w:tr>
      <w:tr w14:paraId="3A8D0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7" w:type="dxa"/>
            <w:vMerge w:val="restart"/>
            <w:shd w:val="clear" w:color="auto" w:fill="auto"/>
            <w:vAlign w:val="center"/>
          </w:tcPr>
          <w:p w14:paraId="0869A261">
            <w:pPr>
              <w:pStyle w:val="10"/>
              <w:spacing w:line="360" w:lineRule="auto"/>
              <w:jc w:val="center"/>
              <w:rPr>
                <w:rFonts w:hint="eastAsia" w:hAnsi="宋体" w:eastAsia="楷体_GB2312" w:cs="Times New Roman"/>
                <w:sz w:val="24"/>
                <w:szCs w:val="24"/>
              </w:rPr>
            </w:pPr>
            <w:r>
              <w:rPr>
                <w:rFonts w:hAnsi="宋体" w:eastAsia="楷体_GB2312" w:cs="Times New Roman"/>
                <w:sz w:val="24"/>
                <w:szCs w:val="24"/>
              </w:rPr>
              <w:t>七岁</w:t>
            </w:r>
          </w:p>
        </w:tc>
        <w:tc>
          <w:tcPr>
            <w:tcW w:w="2313" w:type="dxa"/>
            <w:shd w:val="clear" w:color="auto" w:fill="auto"/>
            <w:vAlign w:val="center"/>
          </w:tcPr>
          <w:p w14:paraId="57871643">
            <w:pPr>
              <w:pStyle w:val="10"/>
              <w:spacing w:line="360" w:lineRule="auto"/>
              <w:jc w:val="center"/>
              <w:rPr>
                <w:rFonts w:hint="eastAsia" w:hAnsi="宋体" w:eastAsia="楷体_GB2312" w:cs="Times New Roman"/>
                <w:sz w:val="24"/>
                <w:szCs w:val="24"/>
              </w:rPr>
            </w:pPr>
            <w:r>
              <w:rPr>
                <w:rFonts w:hAnsi="宋体" w:eastAsia="楷体_GB2312" w:cs="Times New Roman"/>
                <w:sz w:val="24"/>
                <w:szCs w:val="24"/>
              </w:rPr>
              <w:t>《三国演义》</w:t>
            </w:r>
          </w:p>
        </w:tc>
        <w:tc>
          <w:tcPr>
            <w:tcW w:w="4917" w:type="dxa"/>
            <w:shd w:val="clear" w:color="auto" w:fill="auto"/>
            <w:vAlign w:val="center"/>
          </w:tcPr>
          <w:p w14:paraId="746DFCED">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津津有味、无限期待、引起对章回小说的兴趣</w:t>
            </w:r>
          </w:p>
        </w:tc>
      </w:tr>
      <w:tr w14:paraId="3C5BB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7" w:type="dxa"/>
            <w:vMerge w:val="continue"/>
            <w:shd w:val="clear" w:color="auto" w:fill="auto"/>
            <w:vAlign w:val="center"/>
          </w:tcPr>
          <w:p w14:paraId="4E9AC408">
            <w:pPr>
              <w:pStyle w:val="10"/>
              <w:spacing w:line="360" w:lineRule="auto"/>
              <w:jc w:val="center"/>
              <w:rPr>
                <w:rFonts w:hint="eastAsia" w:hAnsi="宋体" w:eastAsia="楷体_GB2312" w:cs="Times New Roman"/>
                <w:sz w:val="24"/>
                <w:szCs w:val="24"/>
              </w:rPr>
            </w:pPr>
          </w:p>
        </w:tc>
        <w:tc>
          <w:tcPr>
            <w:tcW w:w="2313" w:type="dxa"/>
            <w:shd w:val="clear" w:color="auto" w:fill="auto"/>
            <w:vAlign w:val="center"/>
          </w:tcPr>
          <w:p w14:paraId="225F4EC2">
            <w:pPr>
              <w:pStyle w:val="10"/>
              <w:spacing w:line="360" w:lineRule="auto"/>
              <w:jc w:val="center"/>
              <w:rPr>
                <w:rFonts w:hint="eastAsia" w:hAnsi="宋体" w:eastAsia="楷体_GB2312" w:cs="Times New Roman"/>
                <w:sz w:val="24"/>
                <w:szCs w:val="24"/>
              </w:rPr>
            </w:pPr>
            <w:r>
              <w:rPr>
                <w:rFonts w:hAnsi="宋体" w:eastAsia="楷体_GB2312" w:cs="Times New Roman"/>
                <w:sz w:val="24"/>
                <w:szCs w:val="24"/>
              </w:rPr>
              <w:t>《水浒传》(？)</w:t>
            </w:r>
          </w:p>
        </w:tc>
        <w:tc>
          <w:tcPr>
            <w:tcW w:w="4917" w:type="dxa"/>
            <w:shd w:val="clear" w:color="auto" w:fill="auto"/>
            <w:vAlign w:val="center"/>
          </w:tcPr>
          <w:p w14:paraId="3D5D38E0">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人物描写生动、尤其欣赏</w:t>
            </w:r>
          </w:p>
        </w:tc>
      </w:tr>
      <w:tr w14:paraId="2B1EE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7" w:type="dxa"/>
            <w:vMerge w:val="continue"/>
            <w:shd w:val="clear" w:color="auto" w:fill="auto"/>
            <w:vAlign w:val="center"/>
          </w:tcPr>
          <w:p w14:paraId="26CA4D40">
            <w:pPr>
              <w:pStyle w:val="10"/>
              <w:spacing w:line="360" w:lineRule="auto"/>
              <w:jc w:val="center"/>
              <w:rPr>
                <w:rFonts w:hint="eastAsia" w:hAnsi="宋体" w:eastAsia="楷体_GB2312" w:cs="Times New Roman"/>
                <w:sz w:val="24"/>
                <w:szCs w:val="24"/>
              </w:rPr>
            </w:pPr>
          </w:p>
        </w:tc>
        <w:tc>
          <w:tcPr>
            <w:tcW w:w="2313" w:type="dxa"/>
            <w:shd w:val="clear" w:color="auto" w:fill="auto"/>
            <w:vAlign w:val="center"/>
          </w:tcPr>
          <w:p w14:paraId="3A0255A2">
            <w:pPr>
              <w:pStyle w:val="10"/>
              <w:spacing w:line="360" w:lineRule="auto"/>
              <w:jc w:val="center"/>
              <w:rPr>
                <w:rFonts w:hint="eastAsia" w:hAnsi="宋体" w:eastAsia="楷体_GB2312" w:cs="Times New Roman"/>
                <w:sz w:val="24"/>
                <w:szCs w:val="24"/>
              </w:rPr>
            </w:pPr>
            <w:r>
              <w:rPr>
                <w:rFonts w:hAnsi="宋体" w:eastAsia="楷体_GB2312" w:cs="Times New Roman"/>
                <w:sz w:val="24"/>
                <w:szCs w:val="24"/>
              </w:rPr>
              <w:t>《荡寇志》(？)</w:t>
            </w:r>
          </w:p>
        </w:tc>
        <w:tc>
          <w:tcPr>
            <w:tcW w:w="4917" w:type="dxa"/>
            <w:shd w:val="clear" w:color="auto" w:fill="auto"/>
            <w:vAlign w:val="center"/>
          </w:tcPr>
          <w:p w14:paraId="069C0956">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没有人物个性、索然无味</w:t>
            </w:r>
          </w:p>
        </w:tc>
      </w:tr>
      <w:tr w14:paraId="09A89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7" w:type="dxa"/>
            <w:shd w:val="clear" w:color="auto" w:fill="auto"/>
            <w:vAlign w:val="center"/>
          </w:tcPr>
          <w:p w14:paraId="5BAEBEB1">
            <w:pPr>
              <w:pStyle w:val="10"/>
              <w:spacing w:line="360" w:lineRule="auto"/>
              <w:jc w:val="center"/>
              <w:rPr>
                <w:rFonts w:hint="eastAsia" w:hAnsi="宋体" w:eastAsia="楷体_GB2312" w:cs="Times New Roman"/>
                <w:sz w:val="24"/>
                <w:szCs w:val="24"/>
              </w:rPr>
            </w:pPr>
            <w:r>
              <w:rPr>
                <w:rFonts w:hAnsi="宋体" w:eastAsia="楷体_GB2312" w:cs="Times New Roman"/>
                <w:sz w:val="24"/>
                <w:szCs w:val="24"/>
              </w:rPr>
              <w:t>十二三岁；</w:t>
            </w:r>
          </w:p>
          <w:p w14:paraId="59D680BD">
            <w:pPr>
              <w:pStyle w:val="10"/>
              <w:spacing w:line="360" w:lineRule="auto"/>
              <w:jc w:val="center"/>
              <w:rPr>
                <w:rFonts w:hint="eastAsia" w:hAnsi="宋体" w:eastAsia="楷体_GB2312" w:cs="Times New Roman"/>
                <w:sz w:val="24"/>
                <w:szCs w:val="24"/>
              </w:rPr>
            </w:pPr>
            <w:r>
              <w:rPr>
                <w:rFonts w:hint="eastAsia" w:hAnsi="宋体" w:eastAsia="楷体_GB2312" w:cs="Times New Roman"/>
                <w:sz w:val="24"/>
                <w:szCs w:val="24"/>
              </w:rPr>
              <w:t>中年以后</w:t>
            </w:r>
          </w:p>
        </w:tc>
        <w:tc>
          <w:tcPr>
            <w:tcW w:w="2313" w:type="dxa"/>
            <w:shd w:val="clear" w:color="auto" w:fill="auto"/>
            <w:vAlign w:val="center"/>
          </w:tcPr>
          <w:p w14:paraId="1515B6D8">
            <w:pPr>
              <w:pStyle w:val="10"/>
              <w:spacing w:line="360" w:lineRule="auto"/>
              <w:jc w:val="center"/>
              <w:rPr>
                <w:rFonts w:hint="eastAsia" w:hAnsi="宋体" w:eastAsia="楷体_GB2312" w:cs="Times New Roman"/>
                <w:sz w:val="24"/>
                <w:szCs w:val="24"/>
              </w:rPr>
            </w:pPr>
            <w:r>
              <w:rPr>
                <w:rFonts w:hAnsi="宋体" w:eastAsia="楷体_GB2312" w:cs="Times New Roman"/>
                <w:sz w:val="24"/>
                <w:szCs w:val="24"/>
              </w:rPr>
              <w:t>《红楼梦》</w:t>
            </w:r>
          </w:p>
        </w:tc>
        <w:tc>
          <w:tcPr>
            <w:tcW w:w="4917" w:type="dxa"/>
            <w:shd w:val="clear" w:color="auto" w:fill="auto"/>
            <w:vAlign w:val="center"/>
          </w:tcPr>
          <w:p w14:paraId="7D142A52">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十二三岁时读，兴趣不大，人物使人厌烦；中年后再读，尝到其中滋味</w:t>
            </w:r>
          </w:p>
        </w:tc>
      </w:tr>
      <w:tr w14:paraId="5214C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7" w:type="dxa"/>
            <w:vMerge w:val="restart"/>
            <w:shd w:val="clear" w:color="auto" w:fill="auto"/>
            <w:vAlign w:val="center"/>
          </w:tcPr>
          <w:p w14:paraId="2300D629">
            <w:pPr>
              <w:pStyle w:val="10"/>
              <w:spacing w:line="360" w:lineRule="auto"/>
              <w:jc w:val="center"/>
              <w:rPr>
                <w:rFonts w:hint="eastAsia" w:hAnsi="宋体" w:eastAsia="楷体_GB2312" w:cs="Times New Roman"/>
                <w:sz w:val="24"/>
                <w:szCs w:val="24"/>
              </w:rPr>
            </w:pPr>
            <w:r>
              <w:rPr>
                <w:rFonts w:hAnsi="宋体" w:eastAsia="楷体_GB2312" w:cs="Times New Roman"/>
                <w:sz w:val="24"/>
                <w:szCs w:val="24"/>
              </w:rPr>
              <w:t>1980年后</w:t>
            </w:r>
          </w:p>
        </w:tc>
        <w:tc>
          <w:tcPr>
            <w:tcW w:w="2313" w:type="dxa"/>
            <w:shd w:val="clear" w:color="auto" w:fill="auto"/>
            <w:vAlign w:val="center"/>
          </w:tcPr>
          <w:p w14:paraId="72249BFD">
            <w:pPr>
              <w:pStyle w:val="10"/>
              <w:spacing w:line="360" w:lineRule="auto"/>
              <w:jc w:val="center"/>
              <w:rPr>
                <w:rFonts w:hint="eastAsia" w:hAnsi="宋体" w:eastAsia="楷体_GB2312" w:cs="Times New Roman"/>
                <w:sz w:val="24"/>
                <w:szCs w:val="24"/>
              </w:rPr>
            </w:pPr>
            <w:r>
              <w:rPr>
                <w:rFonts w:hAnsi="宋体" w:eastAsia="楷体_GB2312" w:cs="Times New Roman"/>
                <w:sz w:val="24"/>
                <w:szCs w:val="24"/>
              </w:rPr>
              <w:t>《西游记》</w:t>
            </w:r>
          </w:p>
        </w:tc>
        <w:tc>
          <w:tcPr>
            <w:tcW w:w="4917" w:type="dxa"/>
            <w:shd w:val="clear" w:color="auto" w:fill="auto"/>
            <w:vAlign w:val="center"/>
          </w:tcPr>
          <w:p w14:paraId="0181227D">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精彩</w:t>
            </w:r>
          </w:p>
        </w:tc>
      </w:tr>
      <w:tr w14:paraId="5CB86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7" w:type="dxa"/>
            <w:vMerge w:val="continue"/>
            <w:shd w:val="clear" w:color="auto" w:fill="auto"/>
            <w:vAlign w:val="center"/>
          </w:tcPr>
          <w:p w14:paraId="0209C28A">
            <w:pPr>
              <w:pStyle w:val="10"/>
              <w:spacing w:line="360" w:lineRule="auto"/>
              <w:jc w:val="center"/>
              <w:rPr>
                <w:rFonts w:hint="eastAsia" w:hAnsi="宋体" w:eastAsia="楷体_GB2312" w:cs="Times New Roman"/>
                <w:sz w:val="24"/>
                <w:szCs w:val="24"/>
              </w:rPr>
            </w:pPr>
          </w:p>
        </w:tc>
        <w:tc>
          <w:tcPr>
            <w:tcW w:w="2313" w:type="dxa"/>
            <w:shd w:val="clear" w:color="auto" w:fill="auto"/>
            <w:vAlign w:val="center"/>
          </w:tcPr>
          <w:p w14:paraId="4B78D949">
            <w:pPr>
              <w:pStyle w:val="10"/>
              <w:spacing w:line="360" w:lineRule="auto"/>
              <w:jc w:val="center"/>
              <w:rPr>
                <w:rFonts w:hint="eastAsia" w:hAnsi="宋体" w:eastAsia="楷体_GB2312" w:cs="Times New Roman"/>
                <w:sz w:val="24"/>
                <w:szCs w:val="24"/>
              </w:rPr>
            </w:pPr>
            <w:r>
              <w:rPr>
                <w:rFonts w:hAnsi="宋体" w:eastAsia="楷体_GB2312" w:cs="Times New Roman"/>
                <w:sz w:val="24"/>
                <w:szCs w:val="24"/>
              </w:rPr>
              <w:t>《封神榜》</w:t>
            </w:r>
          </w:p>
        </w:tc>
        <w:tc>
          <w:tcPr>
            <w:tcW w:w="4917" w:type="dxa"/>
            <w:shd w:val="clear" w:color="auto" w:fill="auto"/>
            <w:vAlign w:val="center"/>
          </w:tcPr>
          <w:p w14:paraId="7634A55A">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烦琐</w:t>
            </w:r>
          </w:p>
        </w:tc>
      </w:tr>
      <w:tr w14:paraId="33C68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7" w:type="dxa"/>
            <w:vMerge w:val="continue"/>
            <w:shd w:val="clear" w:color="auto" w:fill="auto"/>
            <w:vAlign w:val="center"/>
          </w:tcPr>
          <w:p w14:paraId="29E427BC">
            <w:pPr>
              <w:pStyle w:val="10"/>
              <w:spacing w:line="360" w:lineRule="auto"/>
              <w:jc w:val="center"/>
              <w:rPr>
                <w:rFonts w:hint="eastAsia" w:hAnsi="宋体" w:eastAsia="楷体_GB2312" w:cs="Times New Roman"/>
                <w:sz w:val="24"/>
                <w:szCs w:val="24"/>
              </w:rPr>
            </w:pPr>
          </w:p>
        </w:tc>
        <w:tc>
          <w:tcPr>
            <w:tcW w:w="2313" w:type="dxa"/>
            <w:shd w:val="clear" w:color="auto" w:fill="auto"/>
            <w:vAlign w:val="center"/>
          </w:tcPr>
          <w:p w14:paraId="30D524ED">
            <w:pPr>
              <w:pStyle w:val="10"/>
              <w:spacing w:line="360" w:lineRule="auto"/>
              <w:jc w:val="center"/>
              <w:rPr>
                <w:rFonts w:hint="eastAsia" w:hAnsi="宋体" w:eastAsia="楷体_GB2312" w:cs="Times New Roman"/>
                <w:sz w:val="24"/>
                <w:szCs w:val="24"/>
              </w:rPr>
            </w:pPr>
            <w:r>
              <w:rPr>
                <w:rFonts w:hAnsi="宋体" w:eastAsia="楷体_GB2312" w:cs="Times New Roman"/>
                <w:sz w:val="24"/>
                <w:szCs w:val="24"/>
              </w:rPr>
              <w:t>现代文艺作品</w:t>
            </w:r>
          </w:p>
        </w:tc>
        <w:tc>
          <w:tcPr>
            <w:tcW w:w="4917" w:type="dxa"/>
            <w:shd w:val="clear" w:color="auto" w:fill="auto"/>
            <w:vAlign w:val="center"/>
          </w:tcPr>
          <w:p w14:paraId="7BF65277">
            <w:pPr>
              <w:pStyle w:val="10"/>
              <w:spacing w:line="360" w:lineRule="auto"/>
              <w:jc w:val="left"/>
              <w:rPr>
                <w:rFonts w:hint="eastAsia" w:hAnsi="宋体" w:cs="Times New Roman"/>
                <w:sz w:val="24"/>
                <w:szCs w:val="24"/>
              </w:rPr>
            </w:pPr>
            <w:r>
              <w:rPr>
                <w:rFonts w:hAnsi="宋体" w:eastAsia="楷体_GB2312" w:cs="Times New Roman"/>
                <w:sz w:val="24"/>
                <w:szCs w:val="24"/>
              </w:rPr>
              <w:t>有的堆砌华丽词句，无病而呻；有的满带真情实感、质朴浅显，使人心动神移，不能自已</w:t>
            </w:r>
          </w:p>
        </w:tc>
      </w:tr>
    </w:tbl>
    <w:p w14:paraId="62FC7861">
      <w:pPr>
        <w:pStyle w:val="10"/>
        <w:spacing w:line="360" w:lineRule="auto"/>
        <w:ind w:firstLine="480" w:firstLineChars="200"/>
        <w:rPr>
          <w:rFonts w:hint="eastAsia" w:hAnsi="宋体" w:cs="Times New Roman"/>
          <w:sz w:val="24"/>
          <w:szCs w:val="24"/>
        </w:rPr>
      </w:pPr>
    </w:p>
    <w:p w14:paraId="0AA31FDF">
      <w:pPr>
        <w:pStyle w:val="10"/>
        <w:spacing w:line="360" w:lineRule="auto"/>
        <w:ind w:firstLine="480" w:firstLineChars="200"/>
        <w:rPr>
          <w:rFonts w:hint="eastAsia" w:hAnsi="宋体" w:cs="Times New Roman"/>
          <w:sz w:val="24"/>
          <w:szCs w:val="24"/>
        </w:rPr>
      </w:pPr>
      <w:r>
        <w:rPr>
          <w:rFonts w:hAnsi="宋体" w:cs="Times New Roman"/>
          <w:sz w:val="24"/>
          <w:szCs w:val="24"/>
        </w:rPr>
        <w:t>2．教师适当补充说明：《水浒传》《荡寇志》等书，文中并没有明确地说是什么时候读的，我们可以</w:t>
      </w:r>
      <w:r>
        <w:rPr>
          <w:rFonts w:hint="eastAsia" w:hAnsi="宋体" w:cs="Times New Roman"/>
          <w:sz w:val="24"/>
          <w:szCs w:val="24"/>
        </w:rPr>
        <w:t>在书名后标注“</w:t>
      </w:r>
      <w:r>
        <w:rPr>
          <w:rFonts w:hAnsi="宋体" w:cs="Times New Roman"/>
          <w:sz w:val="24"/>
          <w:szCs w:val="24"/>
        </w:rPr>
        <w:t>？”，作者认为《水浒传》的人物塑造栩栩如生，《荡寇志》索然无味。</w:t>
      </w:r>
    </w:p>
    <w:p w14:paraId="2F0A6071">
      <w:pPr>
        <w:pStyle w:val="10"/>
        <w:spacing w:line="360" w:lineRule="auto"/>
        <w:ind w:firstLine="480" w:firstLineChars="200"/>
        <w:rPr>
          <w:rFonts w:hint="eastAsia" w:hAnsi="宋体" w:cs="Times New Roman"/>
          <w:sz w:val="24"/>
          <w:szCs w:val="24"/>
        </w:rPr>
      </w:pPr>
      <w:r>
        <w:rPr>
          <w:rFonts w:hAnsi="宋体" w:cs="Times New Roman"/>
          <w:sz w:val="24"/>
          <w:szCs w:val="24"/>
        </w:rPr>
        <w:t>3．</w:t>
      </w:r>
      <w:r>
        <w:rPr>
          <w:rFonts w:hAnsi="宋体" w:eastAsia="黑体" w:cs="Times New Roman"/>
          <w:sz w:val="24"/>
          <w:szCs w:val="24"/>
        </w:rPr>
        <w:t>小结：</w:t>
      </w:r>
      <w:r>
        <w:rPr>
          <w:rFonts w:hAnsi="宋体" w:cs="Times New Roman"/>
          <w:sz w:val="24"/>
          <w:szCs w:val="24"/>
        </w:rPr>
        <w:t>梳理信息时，可以采用自己喜欢的方式，也可以多种方式灵活运用。梳理的信息要能概括要点，内容准确。</w:t>
      </w:r>
    </w:p>
    <w:p w14:paraId="3C228BE5">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活动3　交流好书的标准</w:t>
      </w:r>
    </w:p>
    <w:p w14:paraId="145D968D">
      <w:pPr>
        <w:pStyle w:val="10"/>
        <w:spacing w:line="360" w:lineRule="auto"/>
        <w:ind w:firstLine="480" w:firstLineChars="200"/>
        <w:rPr>
          <w:rFonts w:hint="eastAsia" w:hAnsi="宋体" w:cs="Times New Roman"/>
          <w:sz w:val="24"/>
          <w:szCs w:val="24"/>
        </w:rPr>
      </w:pPr>
      <w:r>
        <w:rPr>
          <w:rFonts w:hAnsi="宋体" w:cs="Times New Roman"/>
          <w:sz w:val="24"/>
          <w:szCs w:val="24"/>
        </w:rPr>
        <w:t>1．教师引导学生快速浏览课文，思考：作者认为好书的标准是什么呢？</w:t>
      </w:r>
    </w:p>
    <w:p w14:paraId="65656833">
      <w:pPr>
        <w:pStyle w:val="10"/>
        <w:spacing w:line="360" w:lineRule="auto"/>
        <w:ind w:firstLine="480" w:firstLineChars="200"/>
        <w:rPr>
          <w:rFonts w:hint="eastAsia" w:hAnsi="宋体" w:cs="Times New Roman"/>
          <w:sz w:val="24"/>
          <w:szCs w:val="24"/>
        </w:rPr>
      </w:pPr>
      <w:r>
        <w:rPr>
          <w:rFonts w:hAnsi="宋体" w:cs="Times New Roman"/>
          <w:sz w:val="24"/>
          <w:szCs w:val="24"/>
        </w:rPr>
        <w:t>2．学生圈画出相关的信息，交流汇报。</w:t>
      </w:r>
    </w:p>
    <w:p w14:paraId="7E5B6994">
      <w:pPr>
        <w:pStyle w:val="10"/>
        <w:spacing w:line="360" w:lineRule="auto"/>
        <w:ind w:firstLine="480" w:firstLineChars="200"/>
        <w:rPr>
          <w:rFonts w:hint="eastAsia" w:hAnsi="宋体" w:cs="Times New Roman"/>
          <w:sz w:val="24"/>
          <w:szCs w:val="24"/>
        </w:rPr>
      </w:pPr>
      <w:r>
        <w:rPr>
          <w:rFonts w:hAnsi="宋体" w:cs="Times New Roman"/>
          <w:sz w:val="24"/>
          <w:szCs w:val="24"/>
        </w:rPr>
        <w:t>3．教师总结好书的标准是：能引发人阅读期待，激发阅读兴趣；所描写的人物形象生动、栩栩如生、个性鲜</w:t>
      </w:r>
      <w:r>
        <w:rPr>
          <w:rFonts w:hint="eastAsia" w:hAnsi="宋体" w:cs="Times New Roman"/>
          <w:sz w:val="24"/>
          <w:szCs w:val="24"/>
        </w:rPr>
        <w:t>明</w:t>
      </w:r>
      <w:r>
        <w:rPr>
          <w:rFonts w:hAnsi="宋体" w:cs="Times New Roman"/>
          <w:sz w:val="24"/>
          <w:szCs w:val="24"/>
        </w:rPr>
        <w:t>；故事耐人寻味；故事情节精彩，不烦琐；感情真挚、质朴浅显，使人心动神移，不能自已。</w:t>
      </w:r>
    </w:p>
    <w:p w14:paraId="13EE590A">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活动4　联系自己的读书经历，交流读书体会</w:t>
      </w:r>
    </w:p>
    <w:p w14:paraId="39DA9B4A">
      <w:pPr>
        <w:pStyle w:val="10"/>
        <w:spacing w:line="360" w:lineRule="auto"/>
        <w:ind w:firstLine="480" w:firstLineChars="200"/>
        <w:rPr>
          <w:rFonts w:hint="eastAsia" w:hAnsi="宋体" w:cs="Times New Roman"/>
          <w:sz w:val="24"/>
          <w:szCs w:val="24"/>
        </w:rPr>
      </w:pPr>
      <w:r>
        <w:rPr>
          <w:rFonts w:hAnsi="宋体" w:cs="Times New Roman"/>
          <w:sz w:val="24"/>
          <w:szCs w:val="24"/>
        </w:rPr>
        <w:t>1．教师引导学生交流：作者读的这些书你读过吗？你读过其中的哪本书？你的感受是什么？</w:t>
      </w:r>
    </w:p>
    <w:p w14:paraId="12844ABD">
      <w:pPr>
        <w:pStyle w:val="10"/>
        <w:spacing w:line="360" w:lineRule="auto"/>
        <w:ind w:firstLine="480" w:firstLineChars="200"/>
        <w:rPr>
          <w:rFonts w:hint="eastAsia" w:hAnsi="宋体" w:cs="Times New Roman"/>
          <w:sz w:val="24"/>
          <w:szCs w:val="24"/>
        </w:rPr>
      </w:pPr>
      <w:r>
        <w:rPr>
          <w:rFonts w:hAnsi="宋体" w:cs="Times New Roman"/>
          <w:sz w:val="24"/>
          <w:szCs w:val="24"/>
        </w:rPr>
        <w:t>2．课件出示四大名著中的情节，请同学猜一猜主人公分别是谁。</w:t>
      </w:r>
    </w:p>
    <w:p w14:paraId="7833FADD">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填上相关历史人物的名字：桃园三结义——刘备、关羽、张飞</w:t>
      </w:r>
    </w:p>
    <w:p w14:paraId="7D2BF80D">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倒拔垂杨柳——鲁智深</w:t>
      </w:r>
    </w:p>
    <w:p w14:paraId="1AD81006">
      <w:pPr>
        <w:pStyle w:val="10"/>
        <w:spacing w:line="360" w:lineRule="auto"/>
        <w:ind w:firstLine="480" w:firstLineChars="200"/>
        <w:rPr>
          <w:rFonts w:hint="eastAsia" w:hAnsi="宋体" w:cs="Times New Roman"/>
          <w:sz w:val="24"/>
          <w:szCs w:val="24"/>
        </w:rPr>
      </w:pPr>
      <w:r>
        <w:rPr>
          <w:rFonts w:hAnsi="宋体" w:cs="Times New Roman"/>
          <w:sz w:val="24"/>
          <w:szCs w:val="24"/>
        </w:rPr>
        <w:t>3．</w:t>
      </w:r>
      <w:r>
        <w:rPr>
          <w:rFonts w:hAnsi="宋体" w:eastAsia="黑体" w:cs="Times New Roman"/>
          <w:sz w:val="24"/>
          <w:szCs w:val="24"/>
        </w:rPr>
        <w:t>小结</w:t>
      </w:r>
      <w:r>
        <w:rPr>
          <w:rFonts w:hAnsi="宋体" w:cs="Times New Roman"/>
          <w:sz w:val="24"/>
          <w:szCs w:val="24"/>
        </w:rPr>
        <w:t>过渡：书是营养品，丰富我们的生活，开阔我们的视野。读书，会带来深刻的感悟；读书，会让我们受益匪浅。</w:t>
      </w:r>
    </w:p>
    <w:p w14:paraId="6DEB6F0C">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要引导学生采用自己喜欢的方法来梳理出作者的读书经历，还要让学生说说自己是如何来完成提取信息、按要求分类整理的，同时体会运用这种方法的好处。</w:t>
      </w:r>
    </w:p>
    <w:p w14:paraId="7C101A63">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板块三　迁移方法，自主学习</w:t>
      </w:r>
    </w:p>
    <w:p w14:paraId="10D15210">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活动1　运用自己喜欢的方法按要求梳理其他信息</w:t>
      </w:r>
    </w:p>
    <w:p w14:paraId="4945DA4C">
      <w:pPr>
        <w:pStyle w:val="10"/>
        <w:spacing w:line="360" w:lineRule="auto"/>
        <w:ind w:firstLine="480" w:firstLineChars="200"/>
        <w:rPr>
          <w:rFonts w:hint="eastAsia" w:hAnsi="宋体" w:cs="Times New Roman"/>
          <w:sz w:val="24"/>
          <w:szCs w:val="24"/>
        </w:rPr>
      </w:pPr>
      <w:r>
        <w:rPr>
          <w:rFonts w:hAnsi="宋体" w:cs="Times New Roman"/>
          <w:sz w:val="24"/>
          <w:szCs w:val="24"/>
        </w:rPr>
        <w:t>1．教师引导学生找一找作者在文中还介绍了哪些读书感悟和读书的方</w:t>
      </w:r>
      <w:r>
        <w:rPr>
          <w:rFonts w:hint="eastAsia" w:hAnsi="宋体" w:cs="Times New Roman"/>
          <w:sz w:val="24"/>
          <w:szCs w:val="24"/>
        </w:rPr>
        <w:t>法，</w:t>
      </w:r>
      <w:r>
        <w:rPr>
          <w:rFonts w:hAnsi="宋体" w:cs="Times New Roman"/>
          <w:sz w:val="24"/>
          <w:szCs w:val="24"/>
        </w:rPr>
        <w:t>选择适合自己的方法，尝试着梳理出相关信息。</w:t>
      </w:r>
    </w:p>
    <w:p w14:paraId="17D46F14">
      <w:pPr>
        <w:pStyle w:val="10"/>
        <w:spacing w:line="360" w:lineRule="auto"/>
        <w:ind w:firstLine="480" w:firstLineChars="200"/>
        <w:rPr>
          <w:rFonts w:hint="eastAsia" w:hAnsi="宋体" w:cs="Times New Roman"/>
          <w:sz w:val="24"/>
          <w:szCs w:val="24"/>
        </w:rPr>
      </w:pPr>
      <w:r>
        <w:rPr>
          <w:rFonts w:hAnsi="宋体" w:cs="Times New Roman"/>
          <w:sz w:val="24"/>
          <w:szCs w:val="24"/>
        </w:rPr>
        <w:t>2．小组里交流，说一说自己梳理出的信息和感受，小组内成员互相补充、修改。</w:t>
      </w:r>
    </w:p>
    <w:p w14:paraId="4BB60118">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活动2　交流</w:t>
      </w:r>
      <w:r>
        <w:rPr>
          <w:rFonts w:hAnsi="宋体" w:cs="Times New Roman"/>
          <w:sz w:val="24"/>
          <w:szCs w:val="24"/>
        </w:rPr>
        <w:t>“</w:t>
      </w:r>
      <w:r>
        <w:rPr>
          <w:rFonts w:hAnsi="宋体" w:eastAsia="黑体" w:cs="Times New Roman"/>
          <w:sz w:val="24"/>
          <w:szCs w:val="24"/>
        </w:rPr>
        <w:t>读书的感悟</w:t>
      </w:r>
      <w:r>
        <w:rPr>
          <w:rFonts w:hAnsi="宋体" w:cs="Times New Roman"/>
          <w:sz w:val="24"/>
          <w:szCs w:val="24"/>
        </w:rPr>
        <w:t>”</w:t>
      </w:r>
    </w:p>
    <w:p w14:paraId="2054E3B7">
      <w:pPr>
        <w:pStyle w:val="10"/>
        <w:spacing w:line="360" w:lineRule="auto"/>
        <w:ind w:firstLine="480" w:firstLineChars="200"/>
        <w:rPr>
          <w:rFonts w:hint="eastAsia" w:hAnsi="宋体" w:cs="Times New Roman"/>
          <w:sz w:val="24"/>
          <w:szCs w:val="24"/>
        </w:rPr>
      </w:pPr>
      <w:r>
        <w:rPr>
          <w:rFonts w:hAnsi="宋体" w:cs="Times New Roman"/>
          <w:sz w:val="24"/>
          <w:szCs w:val="24"/>
        </w:rPr>
        <w:t>1．品读重点语句：我永远感到读书是我生命中最大的快乐！</w:t>
      </w:r>
    </w:p>
    <w:p w14:paraId="73B0AFD4">
      <w:pPr>
        <w:pStyle w:val="10"/>
        <w:spacing w:line="360" w:lineRule="auto"/>
        <w:ind w:firstLine="480" w:firstLineChars="200"/>
        <w:rPr>
          <w:rFonts w:hint="eastAsia" w:hAnsi="宋体" w:cs="Times New Roman"/>
          <w:sz w:val="24"/>
          <w:szCs w:val="24"/>
        </w:rPr>
      </w:pPr>
      <w:r>
        <w:rPr>
          <w:rFonts w:hAnsi="宋体" w:cs="Times New Roman"/>
          <w:sz w:val="24"/>
          <w:szCs w:val="24"/>
        </w:rPr>
        <w:t>(1)引导学生结合冰心的读书经历谈一谈作者的这份“快乐”。</w:t>
      </w:r>
    </w:p>
    <w:p w14:paraId="5C565BBD">
      <w:pPr>
        <w:pStyle w:val="10"/>
        <w:spacing w:line="360" w:lineRule="auto"/>
        <w:ind w:firstLine="480" w:firstLineChars="200"/>
        <w:rPr>
          <w:rFonts w:hint="eastAsia" w:hAnsi="宋体" w:cs="Times New Roman"/>
          <w:sz w:val="24"/>
          <w:szCs w:val="24"/>
        </w:rPr>
      </w:pPr>
      <w:r>
        <w:rPr>
          <w:rFonts w:hAnsi="宋体" w:cs="Times New Roman"/>
          <w:sz w:val="24"/>
          <w:szCs w:val="24"/>
        </w:rPr>
        <w:t>(2)</w:t>
      </w:r>
      <w:r>
        <w:rPr>
          <w:rFonts w:hAnsi="宋体" w:eastAsia="黑体" w:cs="Times New Roman"/>
          <w:sz w:val="24"/>
          <w:szCs w:val="24"/>
        </w:rPr>
        <w:t>小结：</w:t>
      </w:r>
      <w:r>
        <w:rPr>
          <w:rFonts w:hAnsi="宋体" w:cs="Times New Roman"/>
          <w:sz w:val="24"/>
          <w:szCs w:val="24"/>
        </w:rPr>
        <w:t>走进书中，如同走进了一个奇妙的世界，与书中的人物共同经历着喜怒哀乐。从此，我们的世界便不会孤单。这正是冰心所感受到的——(</w:t>
      </w:r>
      <w:r>
        <w:rPr>
          <w:rFonts w:hAnsi="宋体" w:eastAsia="楷体_GB2312" w:cs="Times New Roman"/>
          <w:sz w:val="24"/>
          <w:szCs w:val="24"/>
        </w:rPr>
        <w:t>生齐</w:t>
      </w:r>
      <w:r>
        <w:rPr>
          <w:rFonts w:hint="eastAsia" w:hAnsi="宋体" w:eastAsia="楷体_GB2312" w:cs="Times New Roman"/>
          <w:sz w:val="24"/>
          <w:szCs w:val="24"/>
        </w:rPr>
        <w:t>读</w:t>
      </w:r>
      <w:r>
        <w:rPr>
          <w:rFonts w:hAnsi="宋体" w:cs="Times New Roman"/>
          <w:sz w:val="24"/>
          <w:szCs w:val="24"/>
        </w:rPr>
        <w:t>)我永远感到读书是我生命中最大的快乐！</w:t>
      </w:r>
    </w:p>
    <w:p w14:paraId="780A4816">
      <w:pPr>
        <w:pStyle w:val="10"/>
        <w:spacing w:line="360" w:lineRule="auto"/>
        <w:ind w:firstLine="480" w:firstLineChars="200"/>
        <w:rPr>
          <w:rFonts w:hint="eastAsia" w:hAnsi="宋体" w:cs="Times New Roman"/>
          <w:sz w:val="24"/>
          <w:szCs w:val="24"/>
        </w:rPr>
      </w:pPr>
      <w:r>
        <w:rPr>
          <w:rFonts w:hAnsi="宋体" w:cs="Times New Roman"/>
          <w:sz w:val="24"/>
          <w:szCs w:val="24"/>
        </w:rPr>
        <w:t>(3)引导学生结合自己的读书经历谈感受：读书给你带来哪些快乐？</w:t>
      </w:r>
    </w:p>
    <w:p w14:paraId="3D7C5972">
      <w:pPr>
        <w:pStyle w:val="10"/>
        <w:spacing w:line="360" w:lineRule="auto"/>
        <w:ind w:firstLine="480" w:firstLineChars="200"/>
        <w:rPr>
          <w:rFonts w:hint="eastAsia" w:hAnsi="宋体" w:cs="Times New Roman"/>
          <w:sz w:val="24"/>
          <w:szCs w:val="24"/>
        </w:rPr>
      </w:pPr>
      <w:r>
        <w:rPr>
          <w:rFonts w:hAnsi="宋体" w:cs="Times New Roman"/>
          <w:sz w:val="24"/>
          <w:szCs w:val="24"/>
        </w:rPr>
        <w:t>2．品读重点语句：从读书中我还得到了做人处世要独立思考的大道理，这都是从修身课本中得不到的。</w:t>
      </w:r>
    </w:p>
    <w:p w14:paraId="66804227">
      <w:pPr>
        <w:pStyle w:val="10"/>
        <w:spacing w:line="360" w:lineRule="auto"/>
        <w:ind w:firstLine="480" w:firstLineChars="200"/>
        <w:rPr>
          <w:rFonts w:hint="eastAsia" w:hAnsi="宋体" w:cs="Times New Roman"/>
          <w:sz w:val="24"/>
          <w:szCs w:val="24"/>
        </w:rPr>
      </w:pPr>
      <w:r>
        <w:rPr>
          <w:rFonts w:hAnsi="宋体" w:cs="Times New Roman"/>
          <w:sz w:val="24"/>
          <w:szCs w:val="24"/>
        </w:rPr>
        <w:t>(1)引导学生结合自己的读书经历说一说自己从读书中引发的思考和获得的启迪。</w:t>
      </w:r>
    </w:p>
    <w:p w14:paraId="6176C6E8">
      <w:pPr>
        <w:pStyle w:val="10"/>
        <w:spacing w:line="360" w:lineRule="auto"/>
        <w:ind w:firstLine="480" w:firstLineChars="200"/>
        <w:rPr>
          <w:rFonts w:hint="eastAsia" w:hAnsi="宋体" w:cs="Times New Roman"/>
          <w:sz w:val="24"/>
          <w:szCs w:val="24"/>
        </w:rPr>
      </w:pPr>
      <w:r>
        <w:rPr>
          <w:rFonts w:hAnsi="宋体" w:cs="Times New Roman"/>
          <w:sz w:val="24"/>
          <w:szCs w:val="24"/>
        </w:rPr>
        <w:t>(2)学生齐读第8自然段。</w:t>
      </w:r>
    </w:p>
    <w:p w14:paraId="24B98BF9">
      <w:pPr>
        <w:pStyle w:val="10"/>
        <w:spacing w:line="360" w:lineRule="auto"/>
        <w:ind w:firstLine="480" w:firstLineChars="200"/>
        <w:rPr>
          <w:rFonts w:hint="eastAsia" w:hAnsi="宋体" w:cs="Times New Roman"/>
          <w:sz w:val="24"/>
          <w:szCs w:val="24"/>
        </w:rPr>
      </w:pPr>
      <w:r>
        <w:rPr>
          <w:rFonts w:hAnsi="宋体" w:cs="Times New Roman"/>
          <w:sz w:val="24"/>
          <w:szCs w:val="24"/>
        </w:rPr>
        <w:t>3．品读重点语句：我每天都会得到许多书刊，知道了许多事情，也认识了许多人物。</w:t>
      </w:r>
    </w:p>
    <w:p w14:paraId="7D3B9330">
      <w:pPr>
        <w:pStyle w:val="10"/>
        <w:spacing w:line="360" w:lineRule="auto"/>
        <w:ind w:firstLine="480" w:firstLineChars="200"/>
        <w:rPr>
          <w:rFonts w:hint="eastAsia" w:hAnsi="宋体" w:cs="Times New Roman"/>
          <w:sz w:val="24"/>
          <w:szCs w:val="24"/>
        </w:rPr>
      </w:pPr>
      <w:r>
        <w:rPr>
          <w:rFonts w:hAnsi="宋体" w:cs="Times New Roman"/>
          <w:sz w:val="24"/>
          <w:szCs w:val="24"/>
        </w:rPr>
        <w:t>4．引导学生结合自己的读书经历说一说，读书还有哪些好处。</w:t>
      </w:r>
    </w:p>
    <w:p w14:paraId="718AA06E">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活动3　交流</w:t>
      </w:r>
      <w:r>
        <w:rPr>
          <w:rFonts w:hint="eastAsia" w:hAnsi="宋体" w:cs="Times New Roman"/>
          <w:sz w:val="24"/>
          <w:szCs w:val="24"/>
        </w:rPr>
        <w:t>“</w:t>
      </w:r>
      <w:r>
        <w:rPr>
          <w:rFonts w:hint="eastAsia" w:hAnsi="宋体" w:eastAsia="黑体" w:cs="Times New Roman"/>
          <w:sz w:val="24"/>
          <w:szCs w:val="24"/>
        </w:rPr>
        <w:t>读书的方法</w:t>
      </w:r>
      <w:r>
        <w:rPr>
          <w:rFonts w:hint="eastAsia" w:hAnsi="宋体" w:cs="Times New Roman"/>
          <w:sz w:val="24"/>
          <w:szCs w:val="24"/>
        </w:rPr>
        <w:t>”</w:t>
      </w:r>
    </w:p>
    <w:p w14:paraId="6E398FDF">
      <w:pPr>
        <w:pStyle w:val="10"/>
        <w:spacing w:line="360" w:lineRule="auto"/>
        <w:ind w:firstLine="480" w:firstLineChars="200"/>
        <w:rPr>
          <w:rFonts w:hint="eastAsia" w:hAnsi="宋体" w:cs="Times New Roman"/>
          <w:sz w:val="24"/>
          <w:szCs w:val="24"/>
        </w:rPr>
      </w:pPr>
      <w:r>
        <w:rPr>
          <w:rFonts w:hAnsi="宋体" w:cs="Times New Roman"/>
          <w:sz w:val="24"/>
          <w:szCs w:val="24"/>
        </w:rPr>
        <w:t>1．组织学生讨论交流，找一找作者在文中提出的一些读书方法。</w:t>
      </w:r>
    </w:p>
    <w:p w14:paraId="31515E37">
      <w:pPr>
        <w:pStyle w:val="10"/>
        <w:spacing w:line="360" w:lineRule="auto"/>
        <w:ind w:firstLine="480" w:firstLineChars="200"/>
        <w:rPr>
          <w:rFonts w:hint="eastAsia" w:hAnsi="宋体" w:cs="Times New Roman"/>
          <w:sz w:val="24"/>
          <w:szCs w:val="24"/>
        </w:rPr>
      </w:pPr>
      <w:r>
        <w:rPr>
          <w:rFonts w:hAnsi="宋体" w:cs="Times New Roman"/>
          <w:sz w:val="24"/>
          <w:szCs w:val="24"/>
        </w:rPr>
        <w:t>2．学生汇报，教师相机点拨。(</w:t>
      </w:r>
      <w:r>
        <w:rPr>
          <w:rFonts w:hAnsi="宋体" w:eastAsia="楷体_GB2312" w:cs="Times New Roman"/>
          <w:sz w:val="24"/>
          <w:szCs w:val="24"/>
        </w:rPr>
        <w:t>一知半解地读、反复读、隔段时间再读、比较读、挑选读。</w:t>
      </w:r>
      <w:r>
        <w:rPr>
          <w:rFonts w:hAnsi="宋体" w:cs="Times New Roman"/>
          <w:sz w:val="24"/>
          <w:szCs w:val="24"/>
        </w:rPr>
        <w:t>)</w:t>
      </w:r>
    </w:p>
    <w:p w14:paraId="199835BB">
      <w:pPr>
        <w:pStyle w:val="10"/>
        <w:spacing w:line="360" w:lineRule="auto"/>
        <w:ind w:firstLine="480" w:firstLineChars="200"/>
        <w:rPr>
          <w:rFonts w:hint="eastAsia" w:hAnsi="宋体" w:cs="Times New Roman"/>
          <w:sz w:val="24"/>
          <w:szCs w:val="24"/>
        </w:rPr>
      </w:pPr>
      <w:r>
        <w:rPr>
          <w:rFonts w:hAnsi="宋体" w:cs="Times New Roman"/>
          <w:sz w:val="24"/>
          <w:szCs w:val="24"/>
        </w:rPr>
        <w:t>3．引导学生说一说自己在读书时，是否用过冰心谈到的这些读书方法，还有哪些好的读书方法可以推荐给同学们。</w:t>
      </w:r>
    </w:p>
    <w:p w14:paraId="7F5200ED">
      <w:pPr>
        <w:pStyle w:val="10"/>
        <w:spacing w:line="360" w:lineRule="auto"/>
        <w:ind w:firstLine="480" w:firstLineChars="200"/>
        <w:rPr>
          <w:rFonts w:hint="eastAsia" w:hAnsi="宋体" w:cs="Times New Roman"/>
          <w:sz w:val="24"/>
          <w:szCs w:val="24"/>
        </w:rPr>
      </w:pPr>
      <w:r>
        <w:rPr>
          <w:rFonts w:hAnsi="宋体" w:cs="Times New Roman"/>
          <w:sz w:val="24"/>
          <w:szCs w:val="24"/>
        </w:rPr>
        <w:t>4．出示课后第三题。</w:t>
      </w:r>
    </w:p>
    <w:p w14:paraId="07FA7492">
      <w:pPr>
        <w:pStyle w:val="10"/>
        <w:spacing w:line="360" w:lineRule="auto"/>
        <w:ind w:firstLine="480" w:firstLineChars="200"/>
        <w:rPr>
          <w:rFonts w:hint="eastAsia" w:hAnsi="宋体" w:cs="Times New Roman"/>
          <w:sz w:val="24"/>
          <w:szCs w:val="24"/>
        </w:rPr>
      </w:pPr>
      <w:r>
        <w:rPr>
          <w:rFonts w:hAnsi="宋体" w:cs="Times New Roman"/>
          <w:sz w:val="24"/>
          <w:szCs w:val="24"/>
        </w:rPr>
        <w:t>(1)引发交流：你是否赞同作者的这种读书方法？说明理由。</w:t>
      </w:r>
    </w:p>
    <w:p w14:paraId="2E56AAE1">
      <w:pPr>
        <w:pStyle w:val="10"/>
        <w:spacing w:line="360" w:lineRule="auto"/>
        <w:ind w:firstLine="480" w:firstLineChars="200"/>
        <w:rPr>
          <w:rFonts w:hint="eastAsia" w:hAnsi="宋体" w:cs="Times New Roman"/>
          <w:sz w:val="24"/>
          <w:szCs w:val="24"/>
        </w:rPr>
      </w:pPr>
      <w:r>
        <w:rPr>
          <w:rFonts w:hAnsi="宋体" w:cs="Times New Roman"/>
          <w:sz w:val="24"/>
          <w:szCs w:val="24"/>
        </w:rPr>
        <w:t>(2)其他同学认真倾听，可以针对同学的发言发表自己的见解。</w:t>
      </w:r>
    </w:p>
    <w:p w14:paraId="4DE64929">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要引导学生梳理两方面的内容：读书的感悟和读书的方法。在理解课文内容时，引导学生结合自己的读书经历，与作者产生共鸣，从而更加热爱读书。</w:t>
      </w:r>
    </w:p>
    <w:p w14:paraId="1691986B">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板块四　总结提升，拓展活动</w:t>
      </w:r>
    </w:p>
    <w:p w14:paraId="6A90F146">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活动1　抓住关键语句，总结全文</w:t>
      </w:r>
    </w:p>
    <w:p w14:paraId="5584F14E">
      <w:pPr>
        <w:pStyle w:val="10"/>
        <w:spacing w:line="360" w:lineRule="auto"/>
        <w:ind w:firstLine="480" w:firstLineChars="200"/>
        <w:rPr>
          <w:rFonts w:hint="eastAsia" w:hAnsi="宋体" w:cs="Times New Roman"/>
          <w:sz w:val="24"/>
          <w:szCs w:val="24"/>
        </w:rPr>
      </w:pPr>
      <w:r>
        <w:rPr>
          <w:rFonts w:hAnsi="宋体" w:cs="Times New Roman"/>
          <w:sz w:val="24"/>
          <w:szCs w:val="24"/>
        </w:rPr>
        <w:t>1．思考关键语句的含义并谈谈自己的体会。</w:t>
      </w:r>
    </w:p>
    <w:p w14:paraId="682A263C">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cs="Times New Roman"/>
          <w:sz w:val="24"/>
          <w:szCs w:val="24"/>
        </w:rPr>
        <w:t>“</w:t>
      </w:r>
      <w:r>
        <w:rPr>
          <w:rFonts w:hAnsi="宋体" w:eastAsia="楷体_GB2312" w:cs="Times New Roman"/>
          <w:sz w:val="24"/>
          <w:szCs w:val="24"/>
        </w:rPr>
        <w:t>读书好，多读书，读好书。</w:t>
      </w:r>
      <w:r>
        <w:rPr>
          <w:rFonts w:hAnsi="宋体" w:cs="Times New Roman"/>
          <w:sz w:val="24"/>
          <w:szCs w:val="24"/>
        </w:rPr>
        <w:t>”</w:t>
      </w:r>
      <w:r>
        <w:rPr>
          <w:rFonts w:hAnsi="宋体" w:eastAsia="楷体_GB2312" w:cs="Times New Roman"/>
          <w:sz w:val="24"/>
          <w:szCs w:val="24"/>
        </w:rPr>
        <w:t>读了这句话，你有什么体会？请结合自己的生活经历说一说。(</w:t>
      </w:r>
      <w:r>
        <w:rPr>
          <w:rFonts w:hAnsi="宋体" w:cs="Times New Roman"/>
          <w:sz w:val="24"/>
          <w:szCs w:val="24"/>
        </w:rPr>
        <w:t>“</w:t>
      </w:r>
      <w:r>
        <w:rPr>
          <w:rFonts w:hAnsi="宋体" w:eastAsia="楷体_GB2312" w:cs="Times New Roman"/>
          <w:sz w:val="24"/>
          <w:szCs w:val="24"/>
        </w:rPr>
        <w:t>读书好</w:t>
      </w:r>
      <w:r>
        <w:rPr>
          <w:rFonts w:hAnsi="宋体" w:cs="Times New Roman"/>
          <w:sz w:val="24"/>
          <w:szCs w:val="24"/>
        </w:rPr>
        <w:t>”</w:t>
      </w:r>
      <w:r>
        <w:rPr>
          <w:rFonts w:hAnsi="宋体" w:eastAsia="楷体_GB2312" w:cs="Times New Roman"/>
          <w:sz w:val="24"/>
          <w:szCs w:val="24"/>
        </w:rPr>
        <w:t>指开卷有益，</w:t>
      </w:r>
      <w:r>
        <w:rPr>
          <w:rFonts w:hAnsi="宋体" w:cs="Times New Roman"/>
          <w:sz w:val="24"/>
          <w:szCs w:val="24"/>
        </w:rPr>
        <w:t>“</w:t>
      </w:r>
      <w:r>
        <w:rPr>
          <w:rFonts w:hint="eastAsia" w:hAnsi="宋体" w:eastAsia="楷体_GB2312" w:cs="Times New Roman"/>
          <w:sz w:val="24"/>
          <w:szCs w:val="24"/>
        </w:rPr>
        <w:t>多读书</w:t>
      </w:r>
      <w:r>
        <w:rPr>
          <w:rFonts w:hint="eastAsia" w:hAnsi="宋体" w:cs="Times New Roman"/>
          <w:sz w:val="24"/>
          <w:szCs w:val="24"/>
        </w:rPr>
        <w:t>”</w:t>
      </w:r>
      <w:r>
        <w:rPr>
          <w:rFonts w:hint="eastAsia" w:hAnsi="宋体" w:eastAsia="楷体_GB2312" w:cs="Times New Roman"/>
          <w:sz w:val="24"/>
          <w:szCs w:val="24"/>
        </w:rPr>
        <w:t>指博览群书，</w:t>
      </w:r>
      <w:r>
        <w:rPr>
          <w:rFonts w:hAnsi="宋体" w:cs="Times New Roman"/>
          <w:sz w:val="24"/>
          <w:szCs w:val="24"/>
        </w:rPr>
        <w:t>“</w:t>
      </w:r>
      <w:r>
        <w:rPr>
          <w:rFonts w:hAnsi="宋体" w:eastAsia="楷体_GB2312" w:cs="Times New Roman"/>
          <w:sz w:val="24"/>
          <w:szCs w:val="24"/>
        </w:rPr>
        <w:t>读好书</w:t>
      </w:r>
      <w:r>
        <w:rPr>
          <w:rFonts w:hAnsi="宋体" w:cs="Times New Roman"/>
          <w:sz w:val="24"/>
          <w:szCs w:val="24"/>
        </w:rPr>
        <w:t>”</w:t>
      </w:r>
      <w:r>
        <w:rPr>
          <w:rFonts w:hAnsi="宋体" w:eastAsia="楷体_GB2312" w:cs="Times New Roman"/>
          <w:sz w:val="24"/>
          <w:szCs w:val="24"/>
        </w:rPr>
        <w:t>是说要读对身心发展有益的书。)</w:t>
      </w:r>
    </w:p>
    <w:p w14:paraId="3409B107">
      <w:pPr>
        <w:pStyle w:val="10"/>
        <w:spacing w:line="360" w:lineRule="auto"/>
        <w:ind w:firstLine="480" w:firstLineChars="200"/>
        <w:rPr>
          <w:rFonts w:hint="eastAsia" w:hAnsi="宋体" w:cs="Times New Roman"/>
          <w:sz w:val="24"/>
          <w:szCs w:val="24"/>
        </w:rPr>
      </w:pPr>
      <w:r>
        <w:rPr>
          <w:rFonts w:hAnsi="宋体" w:cs="Times New Roman"/>
          <w:sz w:val="24"/>
          <w:szCs w:val="24"/>
        </w:rPr>
        <w:t>2．指导学生将“读书好，多读书，读好书”这句话做成书签，指引自己今后的读书方向。</w:t>
      </w:r>
    </w:p>
    <w:p w14:paraId="72D91C3A">
      <w:pPr>
        <w:pStyle w:val="10"/>
        <w:spacing w:line="360" w:lineRule="auto"/>
        <w:ind w:firstLine="480" w:firstLineChars="200"/>
        <w:rPr>
          <w:rFonts w:hint="eastAsia" w:hAnsi="宋体" w:eastAsia="黑体" w:cs="Times New Roman"/>
          <w:sz w:val="24"/>
          <w:szCs w:val="24"/>
        </w:rPr>
      </w:pPr>
    </w:p>
    <w:p w14:paraId="0E1CD03D">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活动2　布置课后活动，丰富学生阅读</w:t>
      </w:r>
    </w:p>
    <w:p w14:paraId="026D6EAF">
      <w:pPr>
        <w:pStyle w:val="10"/>
        <w:spacing w:line="360" w:lineRule="auto"/>
        <w:ind w:firstLine="480" w:firstLineChars="200"/>
        <w:rPr>
          <w:rFonts w:hint="eastAsia" w:hAnsi="宋体" w:cs="Times New Roman"/>
          <w:sz w:val="24"/>
          <w:szCs w:val="24"/>
        </w:rPr>
      </w:pPr>
      <w:r>
        <w:rPr>
          <w:rFonts w:hAnsi="宋体" w:cs="Times New Roman"/>
          <w:sz w:val="24"/>
          <w:szCs w:val="24"/>
        </w:rPr>
        <w:t>1．读一读冰心的《再寄小读者》或《繁星》《春水》。</w:t>
      </w:r>
    </w:p>
    <w:p w14:paraId="3B3BDDBB">
      <w:pPr>
        <w:pStyle w:val="10"/>
        <w:spacing w:line="360" w:lineRule="auto"/>
        <w:ind w:firstLine="480" w:firstLineChars="200"/>
        <w:rPr>
          <w:rFonts w:hint="eastAsia" w:hAnsi="宋体" w:cs="Times New Roman"/>
          <w:sz w:val="24"/>
          <w:szCs w:val="24"/>
        </w:rPr>
      </w:pPr>
      <w:r>
        <w:rPr>
          <w:rFonts w:hAnsi="宋体" w:cs="Times New Roman"/>
          <w:sz w:val="24"/>
          <w:szCs w:val="24"/>
        </w:rPr>
        <w:t>2．制订今后的读书计划，课后与小组同学交流。</w:t>
      </w:r>
    </w:p>
    <w:p w14:paraId="02B62495">
      <w:pPr>
        <w:pStyle w:val="10"/>
        <w:spacing w:line="360" w:lineRule="auto"/>
        <w:ind w:firstLine="480" w:firstLineChars="200"/>
        <w:rPr>
          <w:rFonts w:hint="eastAsia" w:hAnsi="宋体" w:cs="Times New Roman"/>
          <w:sz w:val="24"/>
          <w:szCs w:val="24"/>
        </w:rPr>
      </w:pPr>
      <w:r>
        <w:rPr>
          <w:rFonts w:hAnsi="宋体" w:cs="Times New Roman"/>
          <w:sz w:val="24"/>
          <w:szCs w:val="24"/>
        </w:rPr>
        <w:t>3．</w:t>
      </w:r>
      <w:r>
        <w:rPr>
          <w:rFonts w:hAnsi="宋体" w:eastAsia="黑体" w:cs="Times New Roman"/>
          <w:sz w:val="24"/>
          <w:szCs w:val="24"/>
        </w:rPr>
        <w:t>总结：</w:t>
      </w:r>
      <w:r>
        <w:rPr>
          <w:rFonts w:hAnsi="宋体" w:cs="Times New Roman"/>
          <w:sz w:val="24"/>
          <w:szCs w:val="24"/>
        </w:rPr>
        <w:t>常言道：“读书破万卷，下笔如有神。”冰心能成为一个作家，与她的好学、乐读、会读等有着密切的关系。只有“</w:t>
      </w:r>
      <w:r>
        <w:rPr>
          <w:rFonts w:hint="eastAsia" w:hAnsi="宋体" w:cs="Times New Roman"/>
          <w:sz w:val="24"/>
          <w:szCs w:val="24"/>
        </w:rPr>
        <w:t>多读书，</w:t>
      </w:r>
      <w:r>
        <w:rPr>
          <w:rFonts w:hAnsi="宋体" w:cs="Times New Roman"/>
          <w:sz w:val="24"/>
          <w:szCs w:val="24"/>
        </w:rPr>
        <w:t>读好书”，你才会体会到“读书好”，读书才会成为一种乐趣。</w:t>
      </w:r>
    </w:p>
    <w:p w14:paraId="20A623D9">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在理解关键语句时，引导学生结合课文内容及自己的读书经历，分别从</w:t>
      </w:r>
      <w:r>
        <w:rPr>
          <w:rFonts w:hAnsi="宋体" w:cs="Times New Roman"/>
          <w:sz w:val="24"/>
          <w:szCs w:val="24"/>
        </w:rPr>
        <w:t>“</w:t>
      </w:r>
      <w:r>
        <w:rPr>
          <w:rFonts w:hAnsi="宋体" w:eastAsia="仿宋_GB2312" w:cs="Times New Roman"/>
          <w:sz w:val="24"/>
          <w:szCs w:val="24"/>
        </w:rPr>
        <w:t>读书好</w:t>
      </w:r>
      <w:r>
        <w:rPr>
          <w:rFonts w:hAnsi="宋体" w:cs="Times New Roman"/>
          <w:sz w:val="24"/>
          <w:szCs w:val="24"/>
        </w:rPr>
        <w:t>”“</w:t>
      </w:r>
      <w:r>
        <w:rPr>
          <w:rFonts w:hAnsi="宋体" w:eastAsia="仿宋_GB2312" w:cs="Times New Roman"/>
          <w:sz w:val="24"/>
          <w:szCs w:val="24"/>
        </w:rPr>
        <w:t>多读书</w:t>
      </w:r>
      <w:r>
        <w:rPr>
          <w:rFonts w:hAnsi="宋体" w:cs="Times New Roman"/>
          <w:sz w:val="24"/>
          <w:szCs w:val="24"/>
        </w:rPr>
        <w:t>”“</w:t>
      </w:r>
      <w:r>
        <w:rPr>
          <w:rFonts w:hAnsi="宋体" w:eastAsia="仿宋_GB2312" w:cs="Times New Roman"/>
          <w:sz w:val="24"/>
          <w:szCs w:val="24"/>
        </w:rPr>
        <w:t>读好书</w:t>
      </w:r>
      <w:r>
        <w:rPr>
          <w:rFonts w:hAnsi="宋体" w:cs="Times New Roman"/>
          <w:sz w:val="24"/>
          <w:szCs w:val="24"/>
        </w:rPr>
        <w:t>”</w:t>
      </w:r>
      <w:r>
        <w:rPr>
          <w:rFonts w:hAnsi="宋体" w:eastAsia="仿宋_GB2312" w:cs="Times New Roman"/>
          <w:sz w:val="24"/>
          <w:szCs w:val="24"/>
        </w:rPr>
        <w:t>三个层次去理解。要激发学生的读书热情，可以结合班级实际情况，制订相应的读书计划，鼓励学生多读书。</w:t>
      </w:r>
    </w:p>
    <w:p w14:paraId="20BA0CC2">
      <w:pPr>
        <w:pStyle w:val="10"/>
        <w:spacing w:line="360" w:lineRule="auto"/>
        <w:ind w:firstLine="480" w:firstLineChars="200"/>
        <w:rPr>
          <w:rFonts w:hint="eastAsia" w:hAnsi="宋体" w:eastAsia="黑体" w:cs="Times New Roman"/>
          <w:sz w:val="24"/>
          <w:szCs w:val="24"/>
        </w:rPr>
      </w:pPr>
      <w:r>
        <w:rPr>
          <w:rFonts w:hAnsi="宋体" w:eastAsia="黑体" w:cs="Times New Roman"/>
          <w:sz w:val="24"/>
          <w:szCs w:val="24"/>
        </w:rPr>
        <w:t>板书设计</w:t>
      </w:r>
    </w:p>
    <w:p w14:paraId="1C883F8D">
      <w:pPr>
        <w:pStyle w:val="10"/>
        <w:spacing w:line="360" w:lineRule="auto"/>
        <w:ind w:firstLine="480" w:firstLineChars="200"/>
        <w:jc w:val="center"/>
        <w:rPr>
          <w:rFonts w:hint="eastAsia" w:hAnsi="宋体" w:cs="Times New Roman"/>
          <w:sz w:val="24"/>
          <w:szCs w:val="24"/>
        </w:rPr>
      </w:pPr>
      <w:r>
        <w:rPr>
          <w:rFonts w:hAnsi="宋体"/>
          <w:sz w:val="24"/>
          <w:szCs w:val="24"/>
        </w:rPr>
        <w:drawing>
          <wp:inline distT="0" distB="0" distL="0" distR="0">
            <wp:extent cx="1555750" cy="1857375"/>
            <wp:effectExtent l="19050" t="0" r="5783"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a:srcRect/>
                    <a:stretch>
                      <a:fillRect/>
                    </a:stretch>
                  </pic:blipFill>
                  <pic:spPr>
                    <a:xfrm>
                      <a:off x="0" y="0"/>
                      <a:ext cx="1559173" cy="1860783"/>
                    </a:xfrm>
                    <a:prstGeom prst="rect">
                      <a:avLst/>
                    </a:prstGeom>
                    <a:noFill/>
                    <a:ln w="9525">
                      <a:noFill/>
                      <a:miter lim="800000"/>
                      <a:headEnd/>
                      <a:tailEnd/>
                    </a:ln>
                  </pic:spPr>
                </pic:pic>
              </a:graphicData>
            </a:graphic>
          </wp:inline>
        </w:drawing>
      </w:r>
    </w:p>
    <w:p w14:paraId="31FACC3B">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学生课堂活动卡</w:t>
      </w:r>
    </w:p>
    <w:tbl>
      <w:tblPr>
        <w:tblStyle w:val="14"/>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6"/>
        <w:gridCol w:w="1984"/>
        <w:gridCol w:w="142"/>
        <w:gridCol w:w="1843"/>
        <w:gridCol w:w="3031"/>
      </w:tblGrid>
      <w:tr w14:paraId="7BC37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vAlign w:val="center"/>
          </w:tcPr>
          <w:p w14:paraId="7D79BC43">
            <w:pPr>
              <w:pStyle w:val="10"/>
              <w:spacing w:line="360" w:lineRule="auto"/>
              <w:jc w:val="center"/>
              <w:rPr>
                <w:rFonts w:hint="eastAsia" w:hAnsi="宋体" w:cs="Times New Roman"/>
                <w:sz w:val="24"/>
                <w:szCs w:val="24"/>
              </w:rPr>
            </w:pPr>
            <w:r>
              <w:rPr>
                <w:rFonts w:hAnsi="宋体" w:eastAsia="黑体" w:cs="Times New Roman"/>
                <w:sz w:val="24"/>
                <w:szCs w:val="24"/>
              </w:rPr>
              <w:t>课　题</w:t>
            </w:r>
          </w:p>
        </w:tc>
        <w:tc>
          <w:tcPr>
            <w:tcW w:w="2126" w:type="dxa"/>
            <w:gridSpan w:val="2"/>
            <w:shd w:val="clear" w:color="auto" w:fill="auto"/>
            <w:vAlign w:val="center"/>
          </w:tcPr>
          <w:p w14:paraId="42384575">
            <w:pPr>
              <w:pStyle w:val="10"/>
              <w:spacing w:line="360" w:lineRule="auto"/>
              <w:jc w:val="center"/>
              <w:rPr>
                <w:rFonts w:hint="eastAsia" w:hAnsi="宋体" w:cs="Times New Roman"/>
                <w:sz w:val="24"/>
                <w:szCs w:val="24"/>
              </w:rPr>
            </w:pPr>
            <w:r>
              <w:rPr>
                <w:rFonts w:hAnsi="宋体" w:cs="Times New Roman"/>
                <w:sz w:val="24"/>
                <w:szCs w:val="24"/>
              </w:rPr>
              <w:t>忆读书</w:t>
            </w:r>
          </w:p>
        </w:tc>
        <w:tc>
          <w:tcPr>
            <w:tcW w:w="1843" w:type="dxa"/>
            <w:shd w:val="clear" w:color="auto" w:fill="auto"/>
            <w:vAlign w:val="center"/>
          </w:tcPr>
          <w:p w14:paraId="03CD81BC">
            <w:pPr>
              <w:pStyle w:val="10"/>
              <w:spacing w:line="360" w:lineRule="auto"/>
              <w:jc w:val="center"/>
              <w:rPr>
                <w:rFonts w:hint="eastAsia" w:hAnsi="宋体" w:cs="Times New Roman"/>
                <w:sz w:val="24"/>
                <w:szCs w:val="24"/>
              </w:rPr>
            </w:pPr>
            <w:r>
              <w:rPr>
                <w:rFonts w:hAnsi="宋体" w:cs="Times New Roman"/>
                <w:sz w:val="24"/>
                <w:szCs w:val="24"/>
              </w:rPr>
              <w:t xml:space="preserve">  </w:t>
            </w:r>
            <w:r>
              <w:rPr>
                <w:rFonts w:hAnsi="宋体" w:eastAsia="黑体" w:cs="Times New Roman"/>
                <w:sz w:val="24"/>
                <w:szCs w:val="24"/>
              </w:rPr>
              <w:t>用　时</w:t>
            </w:r>
          </w:p>
        </w:tc>
        <w:tc>
          <w:tcPr>
            <w:tcW w:w="3031" w:type="dxa"/>
            <w:shd w:val="clear" w:color="auto" w:fill="auto"/>
            <w:vAlign w:val="center"/>
          </w:tcPr>
          <w:p w14:paraId="7DF6AFCE">
            <w:pPr>
              <w:pStyle w:val="10"/>
              <w:spacing w:line="360" w:lineRule="auto"/>
              <w:jc w:val="center"/>
              <w:rPr>
                <w:rFonts w:hint="eastAsia" w:hAnsi="宋体" w:cs="Times New Roman"/>
                <w:sz w:val="24"/>
                <w:szCs w:val="24"/>
              </w:rPr>
            </w:pPr>
            <w:r>
              <w:rPr>
                <w:rFonts w:hAnsi="宋体" w:cs="Times New Roman"/>
                <w:sz w:val="24"/>
                <w:szCs w:val="24"/>
              </w:rPr>
              <w:t>3～5分钟</w:t>
            </w:r>
          </w:p>
        </w:tc>
      </w:tr>
      <w:tr w14:paraId="3C0FD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vMerge w:val="restart"/>
            <w:shd w:val="clear" w:color="auto" w:fill="auto"/>
            <w:vAlign w:val="center"/>
          </w:tcPr>
          <w:p w14:paraId="16116354">
            <w:pPr>
              <w:pStyle w:val="10"/>
              <w:spacing w:line="360" w:lineRule="auto"/>
              <w:jc w:val="center"/>
              <w:rPr>
                <w:rFonts w:hint="eastAsia" w:hAnsi="宋体" w:cs="Times New Roman"/>
                <w:sz w:val="24"/>
                <w:szCs w:val="24"/>
              </w:rPr>
            </w:pPr>
            <w:r>
              <w:rPr>
                <w:rFonts w:hAnsi="宋体" w:eastAsia="黑体" w:cs="Times New Roman"/>
                <w:sz w:val="24"/>
                <w:szCs w:val="24"/>
              </w:rPr>
              <w:t>活动内容</w:t>
            </w:r>
          </w:p>
        </w:tc>
        <w:tc>
          <w:tcPr>
            <w:tcW w:w="7000" w:type="dxa"/>
            <w:gridSpan w:val="4"/>
            <w:shd w:val="clear" w:color="auto" w:fill="auto"/>
            <w:vAlign w:val="center"/>
          </w:tcPr>
          <w:p w14:paraId="341C4856">
            <w:pPr>
              <w:pStyle w:val="10"/>
              <w:spacing w:line="360" w:lineRule="auto"/>
              <w:jc w:val="center"/>
              <w:rPr>
                <w:rFonts w:hint="eastAsia" w:hAnsi="宋体" w:cs="Times New Roman"/>
                <w:sz w:val="24"/>
                <w:szCs w:val="24"/>
              </w:rPr>
            </w:pPr>
            <w:r>
              <w:rPr>
                <w:rFonts w:hAnsi="宋体" w:cs="Times New Roman"/>
                <w:sz w:val="24"/>
                <w:szCs w:val="24"/>
              </w:rPr>
              <w:t>用较快的速度默读课文，找一找冰心回忆了自己读书的哪些经历。</w:t>
            </w:r>
          </w:p>
        </w:tc>
      </w:tr>
      <w:tr w14:paraId="014B5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vMerge w:val="continue"/>
            <w:shd w:val="clear" w:color="auto" w:fill="auto"/>
            <w:vAlign w:val="center"/>
          </w:tcPr>
          <w:p w14:paraId="4675A397">
            <w:pPr>
              <w:pStyle w:val="10"/>
              <w:spacing w:line="360" w:lineRule="auto"/>
              <w:jc w:val="center"/>
              <w:rPr>
                <w:rFonts w:hint="eastAsia" w:hAnsi="宋体" w:cs="Times New Roman"/>
                <w:sz w:val="24"/>
                <w:szCs w:val="24"/>
              </w:rPr>
            </w:pPr>
          </w:p>
        </w:tc>
        <w:tc>
          <w:tcPr>
            <w:tcW w:w="1984" w:type="dxa"/>
            <w:shd w:val="clear" w:color="auto" w:fill="auto"/>
            <w:vAlign w:val="center"/>
          </w:tcPr>
          <w:p w14:paraId="2A11A46F">
            <w:pPr>
              <w:pStyle w:val="10"/>
              <w:spacing w:line="360" w:lineRule="auto"/>
              <w:jc w:val="center"/>
              <w:rPr>
                <w:rFonts w:hint="eastAsia" w:hAnsi="宋体" w:cs="Times New Roman"/>
                <w:sz w:val="24"/>
                <w:szCs w:val="24"/>
              </w:rPr>
            </w:pPr>
            <w:r>
              <w:rPr>
                <w:rFonts w:hAnsi="宋体" w:cs="Times New Roman"/>
                <w:sz w:val="24"/>
                <w:szCs w:val="24"/>
              </w:rPr>
              <w:t>阅读时间</w:t>
            </w:r>
          </w:p>
        </w:tc>
        <w:tc>
          <w:tcPr>
            <w:tcW w:w="1985" w:type="dxa"/>
            <w:gridSpan w:val="2"/>
            <w:shd w:val="clear" w:color="auto" w:fill="auto"/>
            <w:vAlign w:val="center"/>
          </w:tcPr>
          <w:p w14:paraId="01DE023B">
            <w:pPr>
              <w:pStyle w:val="10"/>
              <w:spacing w:line="360" w:lineRule="auto"/>
              <w:jc w:val="center"/>
              <w:rPr>
                <w:rFonts w:hint="eastAsia" w:hAnsi="宋体" w:cs="Times New Roman"/>
                <w:sz w:val="24"/>
                <w:szCs w:val="24"/>
              </w:rPr>
            </w:pPr>
            <w:r>
              <w:rPr>
                <w:rFonts w:hAnsi="宋体" w:cs="Times New Roman"/>
                <w:sz w:val="24"/>
                <w:szCs w:val="24"/>
              </w:rPr>
              <w:t>阅读书目</w:t>
            </w:r>
          </w:p>
        </w:tc>
        <w:tc>
          <w:tcPr>
            <w:tcW w:w="3031" w:type="dxa"/>
            <w:shd w:val="clear" w:color="auto" w:fill="auto"/>
            <w:vAlign w:val="center"/>
          </w:tcPr>
          <w:p w14:paraId="3D0844FC">
            <w:pPr>
              <w:pStyle w:val="10"/>
              <w:spacing w:line="360" w:lineRule="auto"/>
              <w:jc w:val="center"/>
              <w:rPr>
                <w:rFonts w:hint="eastAsia" w:hAnsi="宋体" w:cs="Times New Roman"/>
                <w:sz w:val="24"/>
                <w:szCs w:val="24"/>
              </w:rPr>
            </w:pPr>
            <w:r>
              <w:rPr>
                <w:rFonts w:hAnsi="宋体" w:cs="Times New Roman"/>
                <w:sz w:val="24"/>
                <w:szCs w:val="24"/>
              </w:rPr>
              <w:t>对这些书的感受或评价</w:t>
            </w:r>
          </w:p>
        </w:tc>
      </w:tr>
      <w:tr w14:paraId="28B86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vMerge w:val="continue"/>
            <w:shd w:val="clear" w:color="auto" w:fill="auto"/>
            <w:vAlign w:val="center"/>
          </w:tcPr>
          <w:p w14:paraId="41502DB6">
            <w:pPr>
              <w:pStyle w:val="10"/>
              <w:spacing w:line="360" w:lineRule="auto"/>
              <w:jc w:val="center"/>
              <w:rPr>
                <w:rFonts w:hint="eastAsia" w:hAnsi="宋体" w:cs="Times New Roman"/>
                <w:sz w:val="24"/>
                <w:szCs w:val="24"/>
              </w:rPr>
            </w:pPr>
          </w:p>
        </w:tc>
        <w:tc>
          <w:tcPr>
            <w:tcW w:w="1984" w:type="dxa"/>
            <w:vMerge w:val="restart"/>
            <w:shd w:val="clear" w:color="auto" w:fill="auto"/>
            <w:vAlign w:val="center"/>
          </w:tcPr>
          <w:p w14:paraId="3BF664A7">
            <w:pPr>
              <w:pStyle w:val="10"/>
              <w:spacing w:line="360" w:lineRule="auto"/>
              <w:jc w:val="center"/>
              <w:rPr>
                <w:rFonts w:hint="eastAsia" w:hAnsi="宋体" w:cs="Times New Roman"/>
                <w:sz w:val="24"/>
                <w:szCs w:val="24"/>
              </w:rPr>
            </w:pPr>
            <w:r>
              <w:rPr>
                <w:rFonts w:hAnsi="宋体" w:cs="Times New Roman"/>
                <w:sz w:val="24"/>
                <w:szCs w:val="24"/>
              </w:rPr>
              <w:t>七岁</w:t>
            </w:r>
          </w:p>
        </w:tc>
        <w:tc>
          <w:tcPr>
            <w:tcW w:w="1985" w:type="dxa"/>
            <w:gridSpan w:val="2"/>
            <w:shd w:val="clear" w:color="auto" w:fill="auto"/>
            <w:vAlign w:val="center"/>
          </w:tcPr>
          <w:p w14:paraId="76802F2F">
            <w:pPr>
              <w:pStyle w:val="10"/>
              <w:spacing w:line="360" w:lineRule="auto"/>
              <w:jc w:val="center"/>
              <w:rPr>
                <w:rFonts w:hint="eastAsia" w:hAnsi="宋体" w:cs="Times New Roman"/>
                <w:sz w:val="24"/>
                <w:szCs w:val="24"/>
              </w:rPr>
            </w:pPr>
          </w:p>
        </w:tc>
        <w:tc>
          <w:tcPr>
            <w:tcW w:w="3031" w:type="dxa"/>
            <w:shd w:val="clear" w:color="auto" w:fill="auto"/>
            <w:vAlign w:val="center"/>
          </w:tcPr>
          <w:p w14:paraId="2E9F1A15">
            <w:pPr>
              <w:pStyle w:val="10"/>
              <w:spacing w:line="360" w:lineRule="auto"/>
              <w:jc w:val="center"/>
              <w:rPr>
                <w:rFonts w:hint="eastAsia" w:hAnsi="宋体" w:cs="Times New Roman"/>
                <w:sz w:val="24"/>
                <w:szCs w:val="24"/>
              </w:rPr>
            </w:pPr>
          </w:p>
        </w:tc>
      </w:tr>
      <w:tr w14:paraId="2CB5E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vMerge w:val="continue"/>
            <w:shd w:val="clear" w:color="auto" w:fill="auto"/>
            <w:vAlign w:val="center"/>
          </w:tcPr>
          <w:p w14:paraId="44B2739D">
            <w:pPr>
              <w:pStyle w:val="10"/>
              <w:spacing w:line="360" w:lineRule="auto"/>
              <w:jc w:val="center"/>
              <w:rPr>
                <w:rFonts w:hint="eastAsia" w:hAnsi="宋体" w:cs="Times New Roman"/>
                <w:sz w:val="24"/>
                <w:szCs w:val="24"/>
              </w:rPr>
            </w:pPr>
          </w:p>
        </w:tc>
        <w:tc>
          <w:tcPr>
            <w:tcW w:w="1984" w:type="dxa"/>
            <w:vMerge w:val="continue"/>
            <w:shd w:val="clear" w:color="auto" w:fill="auto"/>
            <w:vAlign w:val="center"/>
          </w:tcPr>
          <w:p w14:paraId="0D0A2987">
            <w:pPr>
              <w:pStyle w:val="10"/>
              <w:spacing w:line="360" w:lineRule="auto"/>
              <w:jc w:val="center"/>
              <w:rPr>
                <w:rFonts w:hint="eastAsia" w:hAnsi="宋体" w:cs="Times New Roman"/>
                <w:sz w:val="24"/>
                <w:szCs w:val="24"/>
              </w:rPr>
            </w:pPr>
          </w:p>
        </w:tc>
        <w:tc>
          <w:tcPr>
            <w:tcW w:w="1985" w:type="dxa"/>
            <w:gridSpan w:val="2"/>
            <w:shd w:val="clear" w:color="auto" w:fill="auto"/>
            <w:vAlign w:val="center"/>
          </w:tcPr>
          <w:p w14:paraId="59E7CB33">
            <w:pPr>
              <w:pStyle w:val="10"/>
              <w:spacing w:line="360" w:lineRule="auto"/>
              <w:jc w:val="center"/>
              <w:rPr>
                <w:rFonts w:hint="eastAsia" w:hAnsi="宋体" w:cs="Times New Roman"/>
                <w:sz w:val="24"/>
                <w:szCs w:val="24"/>
              </w:rPr>
            </w:pPr>
          </w:p>
        </w:tc>
        <w:tc>
          <w:tcPr>
            <w:tcW w:w="3031" w:type="dxa"/>
            <w:shd w:val="clear" w:color="auto" w:fill="auto"/>
            <w:vAlign w:val="center"/>
          </w:tcPr>
          <w:p w14:paraId="2C6B5558">
            <w:pPr>
              <w:pStyle w:val="10"/>
              <w:spacing w:line="360" w:lineRule="auto"/>
              <w:jc w:val="center"/>
              <w:rPr>
                <w:rFonts w:hint="eastAsia" w:hAnsi="宋体" w:cs="Times New Roman"/>
                <w:sz w:val="24"/>
                <w:szCs w:val="24"/>
              </w:rPr>
            </w:pPr>
          </w:p>
        </w:tc>
      </w:tr>
      <w:tr w14:paraId="47EE9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vMerge w:val="continue"/>
            <w:shd w:val="clear" w:color="auto" w:fill="auto"/>
            <w:vAlign w:val="center"/>
          </w:tcPr>
          <w:p w14:paraId="597C7EB1">
            <w:pPr>
              <w:pStyle w:val="10"/>
              <w:spacing w:line="360" w:lineRule="auto"/>
              <w:jc w:val="center"/>
              <w:rPr>
                <w:rFonts w:hint="eastAsia" w:hAnsi="宋体" w:cs="Times New Roman"/>
                <w:sz w:val="24"/>
                <w:szCs w:val="24"/>
              </w:rPr>
            </w:pPr>
          </w:p>
        </w:tc>
        <w:tc>
          <w:tcPr>
            <w:tcW w:w="1984" w:type="dxa"/>
            <w:vMerge w:val="continue"/>
            <w:shd w:val="clear" w:color="auto" w:fill="auto"/>
            <w:vAlign w:val="center"/>
          </w:tcPr>
          <w:p w14:paraId="18151F53">
            <w:pPr>
              <w:pStyle w:val="10"/>
              <w:spacing w:line="360" w:lineRule="auto"/>
              <w:jc w:val="center"/>
              <w:rPr>
                <w:rFonts w:hint="eastAsia" w:hAnsi="宋体" w:cs="Times New Roman"/>
                <w:sz w:val="24"/>
                <w:szCs w:val="24"/>
              </w:rPr>
            </w:pPr>
          </w:p>
        </w:tc>
        <w:tc>
          <w:tcPr>
            <w:tcW w:w="1985" w:type="dxa"/>
            <w:gridSpan w:val="2"/>
            <w:shd w:val="clear" w:color="auto" w:fill="auto"/>
            <w:vAlign w:val="center"/>
          </w:tcPr>
          <w:p w14:paraId="7D5F7084">
            <w:pPr>
              <w:pStyle w:val="10"/>
              <w:spacing w:line="360" w:lineRule="auto"/>
              <w:jc w:val="center"/>
              <w:rPr>
                <w:rFonts w:hint="eastAsia" w:hAnsi="宋体" w:cs="Times New Roman"/>
                <w:sz w:val="24"/>
                <w:szCs w:val="24"/>
              </w:rPr>
            </w:pPr>
          </w:p>
        </w:tc>
        <w:tc>
          <w:tcPr>
            <w:tcW w:w="3031" w:type="dxa"/>
            <w:shd w:val="clear" w:color="auto" w:fill="auto"/>
            <w:vAlign w:val="center"/>
          </w:tcPr>
          <w:p w14:paraId="516C6F17">
            <w:pPr>
              <w:pStyle w:val="10"/>
              <w:spacing w:line="360" w:lineRule="auto"/>
              <w:jc w:val="center"/>
              <w:rPr>
                <w:rFonts w:hint="eastAsia" w:hAnsi="宋体" w:cs="Times New Roman"/>
                <w:sz w:val="24"/>
                <w:szCs w:val="24"/>
              </w:rPr>
            </w:pPr>
          </w:p>
        </w:tc>
      </w:tr>
      <w:tr w14:paraId="71D0F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1616" w:type="dxa"/>
            <w:vMerge w:val="continue"/>
            <w:tcBorders>
              <w:bottom w:val="single" w:color="auto" w:sz="4" w:space="0"/>
            </w:tcBorders>
            <w:shd w:val="clear" w:color="auto" w:fill="auto"/>
            <w:vAlign w:val="center"/>
          </w:tcPr>
          <w:p w14:paraId="274A1F41">
            <w:pPr>
              <w:pStyle w:val="10"/>
              <w:spacing w:line="360" w:lineRule="auto"/>
              <w:jc w:val="center"/>
              <w:rPr>
                <w:rFonts w:hint="eastAsia" w:hAnsi="宋体" w:cs="Times New Roman"/>
                <w:sz w:val="24"/>
                <w:szCs w:val="24"/>
              </w:rPr>
            </w:pPr>
          </w:p>
        </w:tc>
        <w:tc>
          <w:tcPr>
            <w:tcW w:w="1984" w:type="dxa"/>
            <w:tcBorders>
              <w:bottom w:val="single" w:color="auto" w:sz="4" w:space="0"/>
            </w:tcBorders>
            <w:shd w:val="clear" w:color="auto" w:fill="auto"/>
            <w:vAlign w:val="center"/>
          </w:tcPr>
          <w:p w14:paraId="619DBFA0">
            <w:pPr>
              <w:pStyle w:val="10"/>
              <w:spacing w:line="360" w:lineRule="auto"/>
              <w:jc w:val="center"/>
              <w:rPr>
                <w:rFonts w:hint="eastAsia" w:hAnsi="宋体" w:cs="Times New Roman"/>
                <w:sz w:val="24"/>
                <w:szCs w:val="24"/>
              </w:rPr>
            </w:pPr>
            <w:r>
              <w:rPr>
                <w:rFonts w:hAnsi="宋体" w:cs="Times New Roman"/>
                <w:sz w:val="24"/>
                <w:szCs w:val="24"/>
              </w:rPr>
              <w:t>十二三</w:t>
            </w:r>
            <w:r>
              <w:rPr>
                <w:rFonts w:hint="eastAsia" w:hAnsi="宋体" w:cs="Times New Roman"/>
                <w:sz w:val="24"/>
                <w:szCs w:val="24"/>
              </w:rPr>
              <w:t>岁</w:t>
            </w:r>
            <w:r>
              <w:rPr>
                <w:rFonts w:hAnsi="宋体" w:cs="Times New Roman"/>
                <w:sz w:val="24"/>
                <w:szCs w:val="24"/>
              </w:rPr>
              <w:t>；中年以后</w:t>
            </w:r>
          </w:p>
        </w:tc>
        <w:tc>
          <w:tcPr>
            <w:tcW w:w="1985" w:type="dxa"/>
            <w:gridSpan w:val="2"/>
            <w:tcBorders>
              <w:bottom w:val="single" w:color="auto" w:sz="4" w:space="0"/>
            </w:tcBorders>
            <w:shd w:val="clear" w:color="auto" w:fill="auto"/>
            <w:vAlign w:val="center"/>
          </w:tcPr>
          <w:p w14:paraId="7BCD541C">
            <w:pPr>
              <w:pStyle w:val="10"/>
              <w:spacing w:line="360" w:lineRule="auto"/>
              <w:jc w:val="center"/>
              <w:rPr>
                <w:rFonts w:hint="eastAsia" w:hAnsi="宋体" w:cs="Times New Roman"/>
                <w:sz w:val="24"/>
                <w:szCs w:val="24"/>
              </w:rPr>
            </w:pPr>
          </w:p>
        </w:tc>
        <w:tc>
          <w:tcPr>
            <w:tcW w:w="3031" w:type="dxa"/>
            <w:tcBorders>
              <w:bottom w:val="single" w:color="auto" w:sz="4" w:space="0"/>
            </w:tcBorders>
            <w:shd w:val="clear" w:color="auto" w:fill="auto"/>
            <w:vAlign w:val="center"/>
          </w:tcPr>
          <w:p w14:paraId="0F20A119">
            <w:pPr>
              <w:pStyle w:val="10"/>
              <w:spacing w:line="360" w:lineRule="auto"/>
              <w:jc w:val="center"/>
              <w:rPr>
                <w:rFonts w:hint="eastAsia" w:hAnsi="宋体" w:cs="Times New Roman"/>
                <w:sz w:val="24"/>
                <w:szCs w:val="24"/>
              </w:rPr>
            </w:pPr>
          </w:p>
        </w:tc>
      </w:tr>
      <w:tr w14:paraId="2C52F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vMerge w:val="continue"/>
            <w:shd w:val="clear" w:color="auto" w:fill="auto"/>
            <w:vAlign w:val="center"/>
          </w:tcPr>
          <w:p w14:paraId="78AE052B">
            <w:pPr>
              <w:pStyle w:val="10"/>
              <w:spacing w:line="360" w:lineRule="auto"/>
              <w:jc w:val="center"/>
              <w:rPr>
                <w:rFonts w:hint="eastAsia" w:hAnsi="宋体" w:cs="Times New Roman"/>
                <w:sz w:val="24"/>
                <w:szCs w:val="24"/>
              </w:rPr>
            </w:pPr>
          </w:p>
        </w:tc>
        <w:tc>
          <w:tcPr>
            <w:tcW w:w="1984" w:type="dxa"/>
            <w:vMerge w:val="restart"/>
            <w:shd w:val="clear" w:color="auto" w:fill="auto"/>
            <w:vAlign w:val="center"/>
          </w:tcPr>
          <w:p w14:paraId="47093BEE">
            <w:pPr>
              <w:pStyle w:val="10"/>
              <w:spacing w:line="360" w:lineRule="auto"/>
              <w:jc w:val="center"/>
              <w:rPr>
                <w:rFonts w:hint="eastAsia" w:hAnsi="宋体" w:cs="Times New Roman"/>
                <w:sz w:val="24"/>
                <w:szCs w:val="24"/>
              </w:rPr>
            </w:pPr>
            <w:r>
              <w:rPr>
                <w:rFonts w:hAnsi="宋体" w:cs="Times New Roman"/>
                <w:sz w:val="24"/>
                <w:szCs w:val="24"/>
              </w:rPr>
              <w:t>1980年后</w:t>
            </w:r>
          </w:p>
        </w:tc>
        <w:tc>
          <w:tcPr>
            <w:tcW w:w="1985" w:type="dxa"/>
            <w:gridSpan w:val="2"/>
            <w:shd w:val="clear" w:color="auto" w:fill="auto"/>
            <w:vAlign w:val="center"/>
          </w:tcPr>
          <w:p w14:paraId="484CF64C">
            <w:pPr>
              <w:pStyle w:val="10"/>
              <w:spacing w:line="360" w:lineRule="auto"/>
              <w:jc w:val="center"/>
              <w:rPr>
                <w:rFonts w:hint="eastAsia" w:hAnsi="宋体" w:cs="Times New Roman"/>
                <w:sz w:val="24"/>
                <w:szCs w:val="24"/>
              </w:rPr>
            </w:pPr>
          </w:p>
        </w:tc>
        <w:tc>
          <w:tcPr>
            <w:tcW w:w="3031" w:type="dxa"/>
            <w:shd w:val="clear" w:color="auto" w:fill="auto"/>
            <w:vAlign w:val="center"/>
          </w:tcPr>
          <w:p w14:paraId="4B919D79">
            <w:pPr>
              <w:pStyle w:val="10"/>
              <w:spacing w:line="360" w:lineRule="auto"/>
              <w:jc w:val="center"/>
              <w:rPr>
                <w:rFonts w:hint="eastAsia" w:hAnsi="宋体" w:cs="Times New Roman"/>
                <w:sz w:val="24"/>
                <w:szCs w:val="24"/>
              </w:rPr>
            </w:pPr>
          </w:p>
        </w:tc>
      </w:tr>
      <w:tr w14:paraId="3D4DA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vMerge w:val="continue"/>
            <w:shd w:val="clear" w:color="auto" w:fill="auto"/>
            <w:vAlign w:val="center"/>
          </w:tcPr>
          <w:p w14:paraId="0625AC38">
            <w:pPr>
              <w:pStyle w:val="10"/>
              <w:spacing w:line="360" w:lineRule="auto"/>
              <w:jc w:val="center"/>
              <w:rPr>
                <w:rFonts w:hint="eastAsia" w:hAnsi="宋体" w:cs="Times New Roman"/>
                <w:sz w:val="24"/>
                <w:szCs w:val="24"/>
              </w:rPr>
            </w:pPr>
          </w:p>
        </w:tc>
        <w:tc>
          <w:tcPr>
            <w:tcW w:w="1984" w:type="dxa"/>
            <w:vMerge w:val="continue"/>
            <w:shd w:val="clear" w:color="auto" w:fill="auto"/>
            <w:vAlign w:val="center"/>
          </w:tcPr>
          <w:p w14:paraId="6E4C9252">
            <w:pPr>
              <w:pStyle w:val="10"/>
              <w:spacing w:line="360" w:lineRule="auto"/>
              <w:jc w:val="center"/>
              <w:rPr>
                <w:rFonts w:hint="eastAsia" w:hAnsi="宋体" w:cs="Times New Roman"/>
                <w:sz w:val="24"/>
                <w:szCs w:val="24"/>
              </w:rPr>
            </w:pPr>
          </w:p>
        </w:tc>
        <w:tc>
          <w:tcPr>
            <w:tcW w:w="1985" w:type="dxa"/>
            <w:gridSpan w:val="2"/>
            <w:shd w:val="clear" w:color="auto" w:fill="auto"/>
            <w:vAlign w:val="center"/>
          </w:tcPr>
          <w:p w14:paraId="0A96338D">
            <w:pPr>
              <w:pStyle w:val="10"/>
              <w:spacing w:line="360" w:lineRule="auto"/>
              <w:jc w:val="center"/>
              <w:rPr>
                <w:rFonts w:hint="eastAsia" w:hAnsi="宋体" w:cs="Times New Roman"/>
                <w:sz w:val="24"/>
                <w:szCs w:val="24"/>
              </w:rPr>
            </w:pPr>
          </w:p>
        </w:tc>
        <w:tc>
          <w:tcPr>
            <w:tcW w:w="3031" w:type="dxa"/>
            <w:shd w:val="clear" w:color="auto" w:fill="auto"/>
            <w:vAlign w:val="center"/>
          </w:tcPr>
          <w:p w14:paraId="3F446118">
            <w:pPr>
              <w:pStyle w:val="10"/>
              <w:spacing w:line="360" w:lineRule="auto"/>
              <w:jc w:val="center"/>
              <w:rPr>
                <w:rFonts w:hint="eastAsia" w:hAnsi="宋体" w:cs="Times New Roman"/>
                <w:sz w:val="24"/>
                <w:szCs w:val="24"/>
              </w:rPr>
            </w:pPr>
          </w:p>
        </w:tc>
      </w:tr>
      <w:tr w14:paraId="49D67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vMerge w:val="continue"/>
            <w:shd w:val="clear" w:color="auto" w:fill="auto"/>
            <w:vAlign w:val="center"/>
          </w:tcPr>
          <w:p w14:paraId="678E7B8B">
            <w:pPr>
              <w:pStyle w:val="10"/>
              <w:spacing w:line="360" w:lineRule="auto"/>
              <w:jc w:val="center"/>
              <w:rPr>
                <w:rFonts w:hint="eastAsia" w:hAnsi="宋体" w:cs="Times New Roman"/>
                <w:sz w:val="24"/>
                <w:szCs w:val="24"/>
              </w:rPr>
            </w:pPr>
          </w:p>
        </w:tc>
        <w:tc>
          <w:tcPr>
            <w:tcW w:w="1984" w:type="dxa"/>
            <w:vMerge w:val="continue"/>
            <w:shd w:val="clear" w:color="auto" w:fill="auto"/>
            <w:vAlign w:val="center"/>
          </w:tcPr>
          <w:p w14:paraId="60266CB2">
            <w:pPr>
              <w:pStyle w:val="10"/>
              <w:spacing w:line="360" w:lineRule="auto"/>
              <w:jc w:val="center"/>
              <w:rPr>
                <w:rFonts w:hint="eastAsia" w:hAnsi="宋体" w:cs="Times New Roman"/>
                <w:sz w:val="24"/>
                <w:szCs w:val="24"/>
              </w:rPr>
            </w:pPr>
          </w:p>
        </w:tc>
        <w:tc>
          <w:tcPr>
            <w:tcW w:w="1985" w:type="dxa"/>
            <w:gridSpan w:val="2"/>
            <w:shd w:val="clear" w:color="auto" w:fill="auto"/>
            <w:vAlign w:val="center"/>
          </w:tcPr>
          <w:p w14:paraId="3D24C367">
            <w:pPr>
              <w:pStyle w:val="10"/>
              <w:spacing w:line="360" w:lineRule="auto"/>
              <w:jc w:val="center"/>
              <w:rPr>
                <w:rFonts w:hint="eastAsia" w:hAnsi="宋体" w:cs="Times New Roman"/>
                <w:sz w:val="24"/>
                <w:szCs w:val="24"/>
              </w:rPr>
            </w:pPr>
          </w:p>
        </w:tc>
        <w:tc>
          <w:tcPr>
            <w:tcW w:w="3031" w:type="dxa"/>
            <w:shd w:val="clear" w:color="auto" w:fill="auto"/>
            <w:vAlign w:val="center"/>
          </w:tcPr>
          <w:p w14:paraId="46691EFC">
            <w:pPr>
              <w:pStyle w:val="10"/>
              <w:spacing w:line="360" w:lineRule="auto"/>
              <w:jc w:val="center"/>
              <w:rPr>
                <w:rFonts w:hint="eastAsia" w:hAnsi="宋体" w:cs="Times New Roman"/>
                <w:sz w:val="24"/>
                <w:szCs w:val="24"/>
              </w:rPr>
            </w:pPr>
          </w:p>
        </w:tc>
      </w:tr>
    </w:tbl>
    <w:p w14:paraId="43C0928E">
      <w:pPr>
        <w:pStyle w:val="10"/>
        <w:spacing w:line="360" w:lineRule="auto"/>
        <w:ind w:firstLine="480" w:firstLineChars="200"/>
        <w:rPr>
          <w:rFonts w:hint="eastAsia" w:hAnsi="宋体" w:cs="Times New Roman"/>
          <w:sz w:val="24"/>
          <w:szCs w:val="24"/>
        </w:rPr>
      </w:pPr>
      <w:r>
        <w:rPr>
          <w:rFonts w:hAnsi="宋体" w:cs="Times New Roman"/>
          <w:sz w:val="24"/>
          <w:szCs w:val="24"/>
        </w:rPr>
        <w:t>★活动建议</w:t>
      </w:r>
    </w:p>
    <w:p w14:paraId="4DC31971">
      <w:pPr>
        <w:pStyle w:val="10"/>
        <w:spacing w:line="360" w:lineRule="auto"/>
        <w:ind w:firstLine="480" w:firstLineChars="200"/>
        <w:rPr>
          <w:rFonts w:hint="eastAsia" w:hAnsi="宋体" w:cs="Times New Roman"/>
          <w:sz w:val="24"/>
          <w:szCs w:val="24"/>
        </w:rPr>
      </w:pPr>
      <w:r>
        <w:rPr>
          <w:rFonts w:hAnsi="宋体" w:cs="Times New Roman"/>
          <w:sz w:val="24"/>
          <w:szCs w:val="24"/>
        </w:rPr>
        <w:t>1．用较快的速度默读课文，找出作者回忆了自己的哪些读书经历。画一画或作好批注。</w:t>
      </w:r>
    </w:p>
    <w:p w14:paraId="50B3E54F">
      <w:pPr>
        <w:pStyle w:val="10"/>
        <w:spacing w:line="360" w:lineRule="auto"/>
        <w:ind w:firstLine="480" w:firstLineChars="200"/>
        <w:rPr>
          <w:rFonts w:hint="eastAsia" w:hAnsi="宋体" w:cs="Times New Roman"/>
          <w:sz w:val="24"/>
          <w:szCs w:val="24"/>
        </w:rPr>
      </w:pPr>
      <w:r>
        <w:rPr>
          <w:rFonts w:hAnsi="宋体" w:cs="Times New Roman"/>
          <w:sz w:val="24"/>
          <w:szCs w:val="24"/>
        </w:rPr>
        <w:t>2．按照时间顺序，提取信息，整理到活动卡中。</w:t>
      </w:r>
    </w:p>
    <w:p w14:paraId="2070D8B3">
      <w:pPr>
        <w:pStyle w:val="10"/>
        <w:spacing w:line="360" w:lineRule="auto"/>
        <w:ind w:firstLine="480" w:firstLineChars="200"/>
        <w:rPr>
          <w:rFonts w:hint="eastAsia" w:hAnsi="宋体" w:cs="Times New Roman"/>
          <w:sz w:val="24"/>
          <w:szCs w:val="24"/>
        </w:rPr>
      </w:pPr>
      <w:r>
        <w:rPr>
          <w:rFonts w:hAnsi="宋体" w:cs="Times New Roman"/>
          <w:sz w:val="24"/>
          <w:szCs w:val="24"/>
        </w:rPr>
        <w:t>3．大胆和同学交流你的想法，也要根据大家的意见修改自己的活动卡。</w:t>
      </w:r>
    </w:p>
    <w:p w14:paraId="24360C11">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学生课前预学案</w:t>
      </w:r>
    </w:p>
    <w:tbl>
      <w:tblPr>
        <w:tblStyle w:val="14"/>
        <w:tblW w:w="9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5"/>
        <w:gridCol w:w="1560"/>
        <w:gridCol w:w="1417"/>
        <w:gridCol w:w="1985"/>
        <w:gridCol w:w="3713"/>
      </w:tblGrid>
      <w:tr w14:paraId="773AA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5" w:type="dxa"/>
            <w:shd w:val="clear" w:color="auto" w:fill="auto"/>
            <w:vAlign w:val="center"/>
          </w:tcPr>
          <w:p w14:paraId="4879B520">
            <w:pPr>
              <w:pStyle w:val="10"/>
              <w:spacing w:line="360" w:lineRule="auto"/>
              <w:jc w:val="center"/>
              <w:rPr>
                <w:rFonts w:hint="eastAsia" w:hAnsi="宋体" w:cs="Times New Roman"/>
                <w:sz w:val="24"/>
                <w:szCs w:val="24"/>
              </w:rPr>
            </w:pPr>
            <w:r>
              <w:rPr>
                <w:rFonts w:hAnsi="宋体" w:eastAsia="黑体" w:cs="Times New Roman"/>
                <w:sz w:val="24"/>
                <w:szCs w:val="24"/>
              </w:rPr>
              <w:t>课　题</w:t>
            </w:r>
          </w:p>
        </w:tc>
        <w:tc>
          <w:tcPr>
            <w:tcW w:w="2977" w:type="dxa"/>
            <w:gridSpan w:val="2"/>
            <w:shd w:val="clear" w:color="auto" w:fill="auto"/>
            <w:vAlign w:val="center"/>
          </w:tcPr>
          <w:p w14:paraId="00267B60">
            <w:pPr>
              <w:pStyle w:val="10"/>
              <w:spacing w:line="360" w:lineRule="auto"/>
              <w:jc w:val="center"/>
              <w:rPr>
                <w:rFonts w:hint="eastAsia" w:hAnsi="宋体" w:cs="Times New Roman"/>
                <w:sz w:val="24"/>
                <w:szCs w:val="24"/>
              </w:rPr>
            </w:pPr>
            <w:r>
              <w:rPr>
                <w:rFonts w:hAnsi="宋体" w:cs="Times New Roman"/>
                <w:sz w:val="24"/>
                <w:szCs w:val="24"/>
              </w:rPr>
              <w:t>忆读书</w:t>
            </w:r>
          </w:p>
        </w:tc>
        <w:tc>
          <w:tcPr>
            <w:tcW w:w="1985" w:type="dxa"/>
            <w:shd w:val="clear" w:color="auto" w:fill="auto"/>
            <w:vAlign w:val="center"/>
          </w:tcPr>
          <w:p w14:paraId="5F57B0D2">
            <w:pPr>
              <w:pStyle w:val="10"/>
              <w:spacing w:line="360" w:lineRule="auto"/>
              <w:jc w:val="center"/>
              <w:rPr>
                <w:rFonts w:hint="eastAsia" w:hAnsi="宋体" w:cs="Times New Roman"/>
                <w:sz w:val="24"/>
                <w:szCs w:val="24"/>
              </w:rPr>
            </w:pPr>
            <w:r>
              <w:rPr>
                <w:rFonts w:hAnsi="宋体" w:eastAsia="黑体" w:cs="Times New Roman"/>
                <w:sz w:val="24"/>
                <w:szCs w:val="24"/>
              </w:rPr>
              <w:t>时间建议</w:t>
            </w:r>
          </w:p>
        </w:tc>
        <w:tc>
          <w:tcPr>
            <w:tcW w:w="3713" w:type="dxa"/>
            <w:shd w:val="clear" w:color="auto" w:fill="auto"/>
            <w:vAlign w:val="center"/>
          </w:tcPr>
          <w:p w14:paraId="422742CE">
            <w:pPr>
              <w:pStyle w:val="10"/>
              <w:spacing w:line="360" w:lineRule="auto"/>
              <w:jc w:val="center"/>
              <w:rPr>
                <w:rFonts w:hint="eastAsia" w:hAnsi="宋体" w:cs="Times New Roman"/>
                <w:sz w:val="24"/>
                <w:szCs w:val="24"/>
              </w:rPr>
            </w:pPr>
            <w:r>
              <w:rPr>
                <w:rFonts w:hAnsi="宋体" w:cs="Times New Roman"/>
                <w:sz w:val="24"/>
                <w:szCs w:val="24"/>
              </w:rPr>
              <w:t>10～15分钟</w:t>
            </w:r>
          </w:p>
        </w:tc>
      </w:tr>
      <w:tr w14:paraId="5CD27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5" w:type="dxa"/>
            <w:vMerge w:val="restart"/>
            <w:shd w:val="clear" w:color="auto" w:fill="auto"/>
            <w:vAlign w:val="center"/>
          </w:tcPr>
          <w:p w14:paraId="20BA75F9">
            <w:pPr>
              <w:pStyle w:val="10"/>
              <w:spacing w:line="360" w:lineRule="auto"/>
              <w:jc w:val="center"/>
              <w:rPr>
                <w:rFonts w:hint="eastAsia" w:hAnsi="宋体" w:eastAsia="黑体" w:cs="Times New Roman"/>
                <w:sz w:val="24"/>
                <w:szCs w:val="24"/>
              </w:rPr>
            </w:pPr>
            <w:r>
              <w:rPr>
                <w:rFonts w:hAnsi="宋体" w:eastAsia="黑体" w:cs="Times New Roman"/>
                <w:sz w:val="24"/>
                <w:szCs w:val="24"/>
              </w:rPr>
              <w:t>预</w:t>
            </w:r>
          </w:p>
          <w:p w14:paraId="2C4C8B3A">
            <w:pPr>
              <w:pStyle w:val="10"/>
              <w:spacing w:line="360" w:lineRule="auto"/>
              <w:jc w:val="center"/>
              <w:rPr>
                <w:rFonts w:hint="eastAsia" w:hAnsi="宋体" w:eastAsia="黑体" w:cs="Times New Roman"/>
                <w:sz w:val="24"/>
                <w:szCs w:val="24"/>
              </w:rPr>
            </w:pPr>
            <w:r>
              <w:rPr>
                <w:rFonts w:hAnsi="宋体" w:eastAsia="黑体" w:cs="Times New Roman"/>
                <w:sz w:val="24"/>
                <w:szCs w:val="24"/>
              </w:rPr>
              <w:t>学</w:t>
            </w:r>
          </w:p>
          <w:p w14:paraId="0F860BA3">
            <w:pPr>
              <w:pStyle w:val="10"/>
              <w:spacing w:line="360" w:lineRule="auto"/>
              <w:jc w:val="center"/>
              <w:rPr>
                <w:rFonts w:hint="eastAsia" w:hAnsi="宋体" w:eastAsia="黑体" w:cs="Times New Roman"/>
                <w:sz w:val="24"/>
                <w:szCs w:val="24"/>
              </w:rPr>
            </w:pPr>
            <w:r>
              <w:rPr>
                <w:rFonts w:hAnsi="宋体" w:eastAsia="黑体" w:cs="Times New Roman"/>
                <w:sz w:val="24"/>
                <w:szCs w:val="24"/>
              </w:rPr>
              <w:t>内</w:t>
            </w:r>
          </w:p>
          <w:p w14:paraId="24791E58">
            <w:pPr>
              <w:pStyle w:val="10"/>
              <w:spacing w:line="360" w:lineRule="auto"/>
              <w:jc w:val="center"/>
              <w:rPr>
                <w:rFonts w:hint="eastAsia" w:hAnsi="宋体" w:cs="Times New Roman"/>
                <w:sz w:val="24"/>
                <w:szCs w:val="24"/>
              </w:rPr>
            </w:pPr>
            <w:r>
              <w:rPr>
                <w:rFonts w:hAnsi="宋体" w:eastAsia="黑体" w:cs="Times New Roman"/>
                <w:sz w:val="24"/>
                <w:szCs w:val="24"/>
              </w:rPr>
              <w:t>容</w:t>
            </w:r>
          </w:p>
        </w:tc>
        <w:tc>
          <w:tcPr>
            <w:tcW w:w="1560" w:type="dxa"/>
            <w:shd w:val="clear" w:color="auto" w:fill="auto"/>
            <w:vAlign w:val="center"/>
          </w:tcPr>
          <w:p w14:paraId="558DDD4D">
            <w:pPr>
              <w:pStyle w:val="10"/>
              <w:spacing w:line="360" w:lineRule="auto"/>
              <w:jc w:val="center"/>
              <w:rPr>
                <w:rFonts w:hint="eastAsia" w:hAnsi="宋体" w:cs="Times New Roman"/>
                <w:sz w:val="24"/>
                <w:szCs w:val="24"/>
              </w:rPr>
            </w:pPr>
            <w:r>
              <w:rPr>
                <w:rFonts w:hAnsi="宋体" w:cs="Times New Roman"/>
                <w:sz w:val="24"/>
                <w:szCs w:val="24"/>
              </w:rPr>
              <w:t>熟读课文</w:t>
            </w:r>
          </w:p>
        </w:tc>
        <w:tc>
          <w:tcPr>
            <w:tcW w:w="7115" w:type="dxa"/>
            <w:gridSpan w:val="3"/>
            <w:shd w:val="clear" w:color="auto" w:fill="auto"/>
            <w:vAlign w:val="center"/>
          </w:tcPr>
          <w:p w14:paraId="3E6FA9D1">
            <w:pPr>
              <w:pStyle w:val="10"/>
              <w:spacing w:line="360" w:lineRule="auto"/>
              <w:jc w:val="left"/>
              <w:rPr>
                <w:rFonts w:hint="eastAsia" w:hAnsi="宋体" w:cs="Times New Roman"/>
                <w:sz w:val="24"/>
                <w:szCs w:val="24"/>
              </w:rPr>
            </w:pPr>
            <w:r>
              <w:rPr>
                <w:rFonts w:hAnsi="宋体" w:cs="Times New Roman"/>
                <w:sz w:val="24"/>
                <w:szCs w:val="24"/>
              </w:rPr>
              <w:t>默读一遍，朗读两遍，读通、读顺课文。</w:t>
            </w:r>
          </w:p>
        </w:tc>
      </w:tr>
      <w:tr w14:paraId="10D29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5" w:type="dxa"/>
            <w:vMerge w:val="continue"/>
            <w:shd w:val="clear" w:color="auto" w:fill="auto"/>
            <w:vAlign w:val="center"/>
          </w:tcPr>
          <w:p w14:paraId="12484090">
            <w:pPr>
              <w:pStyle w:val="10"/>
              <w:spacing w:line="360" w:lineRule="auto"/>
              <w:jc w:val="center"/>
              <w:rPr>
                <w:rFonts w:hint="eastAsia" w:hAnsi="宋体" w:eastAsia="黑体" w:cs="Times New Roman"/>
                <w:sz w:val="24"/>
                <w:szCs w:val="24"/>
              </w:rPr>
            </w:pPr>
          </w:p>
        </w:tc>
        <w:tc>
          <w:tcPr>
            <w:tcW w:w="1560" w:type="dxa"/>
            <w:shd w:val="clear" w:color="auto" w:fill="auto"/>
            <w:vAlign w:val="center"/>
          </w:tcPr>
          <w:p w14:paraId="78E1938D">
            <w:pPr>
              <w:pStyle w:val="10"/>
              <w:spacing w:line="360" w:lineRule="auto"/>
              <w:jc w:val="center"/>
              <w:rPr>
                <w:rFonts w:hint="eastAsia" w:hAnsi="宋体" w:cs="Times New Roman"/>
                <w:sz w:val="24"/>
                <w:szCs w:val="24"/>
              </w:rPr>
            </w:pPr>
            <w:r>
              <w:rPr>
                <w:rFonts w:hAnsi="宋体" w:cs="Times New Roman"/>
                <w:sz w:val="24"/>
                <w:szCs w:val="24"/>
              </w:rPr>
              <w:t>预习字词</w:t>
            </w:r>
          </w:p>
        </w:tc>
        <w:tc>
          <w:tcPr>
            <w:tcW w:w="7115" w:type="dxa"/>
            <w:gridSpan w:val="3"/>
            <w:shd w:val="clear" w:color="auto" w:fill="auto"/>
            <w:vAlign w:val="center"/>
          </w:tcPr>
          <w:p w14:paraId="00E66DC1">
            <w:pPr>
              <w:pStyle w:val="10"/>
              <w:spacing w:line="360" w:lineRule="auto"/>
              <w:jc w:val="left"/>
              <w:rPr>
                <w:rFonts w:hint="eastAsia" w:hAnsi="宋体" w:cs="Times New Roman"/>
                <w:sz w:val="24"/>
                <w:szCs w:val="24"/>
              </w:rPr>
            </w:pPr>
            <w:r>
              <w:rPr>
                <w:rFonts w:hAnsi="宋体" w:cs="Times New Roman"/>
                <w:sz w:val="24"/>
                <w:szCs w:val="24"/>
              </w:rPr>
              <w:t>1.把下列字的音节补充完</w:t>
            </w:r>
            <w:r>
              <w:rPr>
                <w:rFonts w:hint="eastAsia" w:hAnsi="宋体" w:cs="Times New Roman"/>
                <w:sz w:val="24"/>
                <w:szCs w:val="24"/>
              </w:rPr>
              <w:t>整。</w:t>
            </w:r>
          </w:p>
          <w:p w14:paraId="230D3D63">
            <w:pPr>
              <w:pStyle w:val="10"/>
              <w:spacing w:line="360" w:lineRule="auto"/>
              <w:jc w:val="left"/>
              <w:rPr>
                <w:rFonts w:hint="eastAsia" w:hAnsi="宋体" w:cs="Times New Roman"/>
                <w:sz w:val="24"/>
                <w:szCs w:val="24"/>
              </w:rPr>
            </w:pPr>
            <w:r>
              <w:rPr>
                <w:rFonts w:hAnsi="宋体" w:cs="Times New Roman"/>
                <w:sz w:val="24"/>
                <w:szCs w:val="24"/>
              </w:rPr>
              <w:t>____ǔ</w:t>
            </w:r>
            <w:r>
              <w:rPr>
                <w:rFonts w:hint="eastAsia" w:hAnsi="宋体" w:cs="Times New Roman"/>
                <w:sz w:val="24"/>
                <w:szCs w:val="24"/>
              </w:rPr>
              <w:t>　　</w:t>
            </w:r>
            <w:r>
              <w:rPr>
                <w:rFonts w:hAnsi="宋体" w:cs="Times New Roman"/>
                <w:sz w:val="24"/>
                <w:szCs w:val="24"/>
              </w:rPr>
              <w:t>　l____</w:t>
            </w:r>
            <w:r>
              <w:rPr>
                <w:rFonts w:hint="eastAsia" w:hAnsi="宋体" w:cs="Times New Roman"/>
                <w:sz w:val="24"/>
                <w:szCs w:val="24"/>
              </w:rPr>
              <w:t>　　</w:t>
            </w:r>
            <w:r>
              <w:rPr>
                <w:rFonts w:hAnsi="宋体" w:cs="Times New Roman"/>
                <w:sz w:val="24"/>
                <w:szCs w:val="24"/>
              </w:rPr>
              <w:t>　k____</w:t>
            </w:r>
            <w:r>
              <w:rPr>
                <w:rFonts w:hint="eastAsia" w:hAnsi="宋体" w:cs="Times New Roman"/>
                <w:sz w:val="24"/>
                <w:szCs w:val="24"/>
              </w:rPr>
              <w:t>　　</w:t>
            </w:r>
            <w:r>
              <w:rPr>
                <w:rFonts w:hAnsi="宋体" w:cs="Times New Roman"/>
                <w:sz w:val="24"/>
                <w:szCs w:val="24"/>
              </w:rPr>
              <w:t>　x____</w:t>
            </w:r>
            <w:r>
              <w:rPr>
                <w:rFonts w:hint="eastAsia" w:hAnsi="宋体" w:cs="Times New Roman"/>
                <w:sz w:val="24"/>
                <w:szCs w:val="24"/>
              </w:rPr>
              <w:t>　　</w:t>
            </w:r>
            <w:r>
              <w:rPr>
                <w:rFonts w:hAnsi="宋体" w:cs="Times New Roman"/>
                <w:sz w:val="24"/>
                <w:szCs w:val="24"/>
              </w:rPr>
              <w:t>　____ēn</w:t>
            </w:r>
          </w:p>
          <w:p w14:paraId="4DF8C240">
            <w:pPr>
              <w:pStyle w:val="10"/>
              <w:spacing w:line="360" w:lineRule="auto"/>
              <w:jc w:val="left"/>
              <w:rPr>
                <w:rFonts w:hint="eastAsia" w:hAnsi="宋体" w:cs="Times New Roman"/>
                <w:sz w:val="24"/>
                <w:szCs w:val="24"/>
              </w:rPr>
            </w:pPr>
            <w:r>
              <w:rPr>
                <w:rFonts w:hint="eastAsia" w:hAnsi="宋体" w:cs="Times New Roman"/>
                <w:sz w:val="24"/>
                <w:szCs w:val="24"/>
              </w:rPr>
              <w:t>　</w:t>
            </w:r>
            <w:r>
              <w:rPr>
                <w:rFonts w:hAnsi="宋体" w:cs="Times New Roman"/>
                <w:sz w:val="24"/>
                <w:szCs w:val="24"/>
              </w:rPr>
              <w:t>浒　</w:t>
            </w:r>
            <w:r>
              <w:rPr>
                <w:rFonts w:hint="eastAsia" w:hAnsi="宋体" w:cs="Times New Roman"/>
                <w:sz w:val="24"/>
                <w:szCs w:val="24"/>
              </w:rPr>
              <w:t>　　　　</w:t>
            </w:r>
            <w:r>
              <w:rPr>
                <w:rFonts w:hAnsi="宋体" w:cs="Times New Roman"/>
                <w:sz w:val="24"/>
                <w:szCs w:val="24"/>
              </w:rPr>
              <w:t>鲁</w:t>
            </w:r>
            <w:r>
              <w:rPr>
                <w:rFonts w:hint="eastAsia" w:hAnsi="宋体" w:cs="Times New Roman"/>
                <w:sz w:val="24"/>
                <w:szCs w:val="24"/>
              </w:rPr>
              <w:t>　　　</w:t>
            </w:r>
            <w:r>
              <w:rPr>
                <w:rFonts w:hAnsi="宋体" w:cs="Times New Roman"/>
                <w:sz w:val="24"/>
                <w:szCs w:val="24"/>
              </w:rPr>
              <w:t>　寇　</w:t>
            </w:r>
            <w:r>
              <w:rPr>
                <w:rFonts w:hint="eastAsia" w:hAnsi="宋体" w:cs="Times New Roman"/>
                <w:sz w:val="24"/>
                <w:szCs w:val="24"/>
              </w:rPr>
              <w:t>　　　　</w:t>
            </w:r>
            <w:r>
              <w:rPr>
                <w:rFonts w:hAnsi="宋体" w:cs="Times New Roman"/>
                <w:sz w:val="24"/>
                <w:szCs w:val="24"/>
              </w:rPr>
              <w:t>栩　</w:t>
            </w:r>
            <w:r>
              <w:rPr>
                <w:rFonts w:hint="eastAsia" w:hAnsi="宋体" w:cs="Times New Roman"/>
                <w:sz w:val="24"/>
                <w:szCs w:val="24"/>
              </w:rPr>
              <w:t>　　</w:t>
            </w:r>
            <w:r>
              <w:rPr>
                <w:rFonts w:hAnsi="宋体" w:cs="Times New Roman"/>
                <w:sz w:val="24"/>
                <w:szCs w:val="24"/>
              </w:rPr>
              <w:t>　呻</w:t>
            </w:r>
          </w:p>
          <w:p w14:paraId="5B40FAEF">
            <w:pPr>
              <w:pStyle w:val="10"/>
              <w:spacing w:line="360" w:lineRule="auto"/>
              <w:jc w:val="left"/>
              <w:rPr>
                <w:rFonts w:hint="eastAsia" w:hAnsi="宋体" w:cs="Times New Roman"/>
                <w:sz w:val="24"/>
                <w:szCs w:val="24"/>
              </w:rPr>
            </w:pPr>
            <w:r>
              <w:rPr>
                <w:rFonts w:hAnsi="宋体" w:cs="Times New Roman"/>
                <w:sz w:val="24"/>
                <w:szCs w:val="24"/>
              </w:rPr>
              <w:t>2．工整地抄写下面的词语。</w:t>
            </w:r>
          </w:p>
          <w:p w14:paraId="66E797B6">
            <w:pPr>
              <w:pStyle w:val="10"/>
              <w:spacing w:line="360" w:lineRule="auto"/>
              <w:jc w:val="left"/>
              <w:rPr>
                <w:rFonts w:hint="eastAsia" w:hAnsi="宋体" w:cs="Times New Roman"/>
                <w:sz w:val="24"/>
                <w:szCs w:val="24"/>
              </w:rPr>
            </w:pPr>
            <w:r>
              <w:rPr>
                <w:rFonts w:hint="eastAsia" w:hAnsi="宋体"/>
                <w:sz w:val="24"/>
                <w:szCs w:val="24"/>
              </w:rPr>
              <w:drawing>
                <wp:inline distT="0" distB="0" distL="0" distR="0">
                  <wp:extent cx="4380865" cy="1033780"/>
                  <wp:effectExtent l="19050" t="0" r="635"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noChangeArrowheads="1"/>
                          </pic:cNvPicPr>
                        </pic:nvPicPr>
                        <pic:blipFill>
                          <a:blip r:embed="rId11"/>
                          <a:srcRect/>
                          <a:stretch>
                            <a:fillRect/>
                          </a:stretch>
                        </pic:blipFill>
                        <pic:spPr>
                          <a:xfrm>
                            <a:off x="0" y="0"/>
                            <a:ext cx="4380865" cy="1033780"/>
                          </a:xfrm>
                          <a:prstGeom prst="rect">
                            <a:avLst/>
                          </a:prstGeom>
                          <a:noFill/>
                          <a:ln w="9525">
                            <a:noFill/>
                            <a:miter lim="800000"/>
                            <a:headEnd/>
                            <a:tailEnd/>
                          </a:ln>
                        </pic:spPr>
                      </pic:pic>
                    </a:graphicData>
                  </a:graphic>
                </wp:inline>
              </w:drawing>
            </w:r>
          </w:p>
          <w:p w14:paraId="5DB408BE">
            <w:pPr>
              <w:pStyle w:val="10"/>
              <w:spacing w:line="360" w:lineRule="auto"/>
              <w:jc w:val="left"/>
              <w:rPr>
                <w:rFonts w:hint="eastAsia" w:hAnsi="宋体" w:cs="Times New Roman"/>
                <w:sz w:val="24"/>
                <w:szCs w:val="24"/>
              </w:rPr>
            </w:pPr>
            <w:r>
              <w:rPr>
                <w:rFonts w:hAnsi="宋体" w:cs="Times New Roman"/>
                <w:sz w:val="24"/>
                <w:szCs w:val="24"/>
              </w:rPr>
              <w:t>3．查字典，给本课出现的多音字注音，再把课文中带多音字的词语圈出来，大声地读两遍。</w:t>
            </w:r>
          </w:p>
          <w:p w14:paraId="5EC042E1">
            <w:pPr>
              <w:pStyle w:val="10"/>
              <w:spacing w:line="360" w:lineRule="auto"/>
              <w:jc w:val="left"/>
              <w:rPr>
                <w:rFonts w:hint="eastAsia" w:hAnsi="宋体" w:cs="Times New Roman"/>
                <w:sz w:val="24"/>
                <w:szCs w:val="24"/>
              </w:rPr>
            </w:pPr>
            <w:r>
              <w:rPr>
                <w:rFonts w:hAnsi="宋体"/>
                <w:sz w:val="24"/>
                <w:szCs w:val="24"/>
              </w:rPr>
              <w:drawing>
                <wp:inline distT="0" distB="0" distL="0" distR="0">
                  <wp:extent cx="2771775" cy="502920"/>
                  <wp:effectExtent l="19050" t="0" r="9443"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2"/>
                          <a:srcRect/>
                          <a:stretch>
                            <a:fillRect/>
                          </a:stretch>
                        </pic:blipFill>
                        <pic:spPr>
                          <a:xfrm>
                            <a:off x="0" y="0"/>
                            <a:ext cx="2774060" cy="503425"/>
                          </a:xfrm>
                          <a:prstGeom prst="rect">
                            <a:avLst/>
                          </a:prstGeom>
                          <a:noFill/>
                          <a:ln w="9525">
                            <a:noFill/>
                            <a:miter lim="800000"/>
                            <a:headEnd/>
                            <a:tailEnd/>
                          </a:ln>
                        </pic:spPr>
                      </pic:pic>
                    </a:graphicData>
                  </a:graphic>
                </wp:inline>
              </w:drawing>
            </w:r>
          </w:p>
        </w:tc>
      </w:tr>
      <w:tr w14:paraId="25E42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5" w:type="dxa"/>
            <w:vMerge w:val="continue"/>
            <w:shd w:val="clear" w:color="auto" w:fill="auto"/>
            <w:vAlign w:val="center"/>
          </w:tcPr>
          <w:p w14:paraId="79892FB1">
            <w:pPr>
              <w:pStyle w:val="10"/>
              <w:spacing w:line="360" w:lineRule="auto"/>
              <w:jc w:val="center"/>
              <w:rPr>
                <w:rFonts w:hint="eastAsia" w:hAnsi="宋体" w:eastAsia="黑体" w:cs="Times New Roman"/>
                <w:sz w:val="24"/>
                <w:szCs w:val="24"/>
              </w:rPr>
            </w:pPr>
          </w:p>
        </w:tc>
        <w:tc>
          <w:tcPr>
            <w:tcW w:w="1560" w:type="dxa"/>
            <w:shd w:val="clear" w:color="auto" w:fill="auto"/>
            <w:vAlign w:val="center"/>
          </w:tcPr>
          <w:p w14:paraId="1EF78F9D">
            <w:pPr>
              <w:pStyle w:val="10"/>
              <w:spacing w:line="360" w:lineRule="auto"/>
              <w:jc w:val="center"/>
              <w:rPr>
                <w:rFonts w:hint="eastAsia" w:hAnsi="宋体" w:cs="Times New Roman"/>
                <w:sz w:val="24"/>
                <w:szCs w:val="24"/>
              </w:rPr>
            </w:pPr>
            <w:r>
              <w:rPr>
                <w:rFonts w:hAnsi="宋体" w:cs="Times New Roman"/>
                <w:sz w:val="24"/>
                <w:szCs w:val="24"/>
              </w:rPr>
              <w:t>内容感知</w:t>
            </w:r>
          </w:p>
        </w:tc>
        <w:tc>
          <w:tcPr>
            <w:tcW w:w="7115" w:type="dxa"/>
            <w:gridSpan w:val="3"/>
            <w:shd w:val="clear" w:color="auto" w:fill="auto"/>
            <w:vAlign w:val="center"/>
          </w:tcPr>
          <w:p w14:paraId="1A4D4CAF">
            <w:pPr>
              <w:pStyle w:val="10"/>
              <w:spacing w:line="360" w:lineRule="auto"/>
              <w:jc w:val="left"/>
              <w:rPr>
                <w:rFonts w:hint="eastAsia" w:hAnsi="宋体" w:cs="Times New Roman"/>
                <w:sz w:val="24"/>
                <w:szCs w:val="24"/>
              </w:rPr>
            </w:pPr>
            <w:r>
              <w:rPr>
                <w:rFonts w:hAnsi="宋体" w:cs="Times New Roman"/>
                <w:sz w:val="24"/>
                <w:szCs w:val="24"/>
              </w:rPr>
              <w:t>全文可分为三部分：</w:t>
            </w:r>
          </w:p>
          <w:p w14:paraId="22839677">
            <w:pPr>
              <w:pStyle w:val="10"/>
              <w:spacing w:line="360" w:lineRule="auto"/>
              <w:jc w:val="left"/>
              <w:rPr>
                <w:rFonts w:hint="eastAsia" w:hAnsi="宋体" w:cs="Times New Roman"/>
                <w:sz w:val="24"/>
                <w:szCs w:val="24"/>
              </w:rPr>
            </w:pPr>
            <w:r>
              <w:rPr>
                <w:rFonts w:hAnsi="宋体" w:cs="Times New Roman"/>
                <w:sz w:val="24"/>
                <w:szCs w:val="24"/>
              </w:rPr>
              <w:t>第一部分(第　　　段)，主要写了____________________________</w:t>
            </w:r>
          </w:p>
          <w:p w14:paraId="2D30123F">
            <w:pPr>
              <w:pStyle w:val="10"/>
              <w:spacing w:line="360" w:lineRule="auto"/>
              <w:jc w:val="left"/>
              <w:rPr>
                <w:rFonts w:hint="eastAsia" w:hAnsi="宋体" w:cs="Times New Roman"/>
                <w:sz w:val="24"/>
                <w:szCs w:val="24"/>
              </w:rPr>
            </w:pPr>
            <w:r>
              <w:rPr>
                <w:rFonts w:hAnsi="宋体" w:cs="Times New Roman"/>
                <w:sz w:val="24"/>
                <w:szCs w:val="24"/>
              </w:rPr>
              <w:t>第二部分(第　　　段)，主要写了___________________________</w:t>
            </w:r>
          </w:p>
          <w:p w14:paraId="2838CB83">
            <w:pPr>
              <w:pStyle w:val="10"/>
              <w:spacing w:line="360" w:lineRule="auto"/>
              <w:jc w:val="left"/>
              <w:rPr>
                <w:rFonts w:hint="eastAsia" w:hAnsi="宋体" w:cs="Times New Roman"/>
                <w:sz w:val="24"/>
                <w:szCs w:val="24"/>
              </w:rPr>
            </w:pPr>
            <w:r>
              <w:rPr>
                <w:rFonts w:hAnsi="宋体" w:cs="Times New Roman"/>
                <w:sz w:val="24"/>
                <w:szCs w:val="24"/>
              </w:rPr>
              <w:t>第三部分(第　　　段)，主要写了___________________________</w:t>
            </w:r>
          </w:p>
        </w:tc>
      </w:tr>
      <w:tr w14:paraId="5D7B5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5" w:type="dxa"/>
            <w:vMerge w:val="continue"/>
            <w:shd w:val="clear" w:color="auto" w:fill="auto"/>
            <w:vAlign w:val="center"/>
          </w:tcPr>
          <w:p w14:paraId="3C72045D">
            <w:pPr>
              <w:pStyle w:val="10"/>
              <w:spacing w:line="360" w:lineRule="auto"/>
              <w:jc w:val="center"/>
              <w:rPr>
                <w:rFonts w:hint="eastAsia" w:hAnsi="宋体" w:eastAsia="黑体" w:cs="Times New Roman"/>
                <w:sz w:val="24"/>
                <w:szCs w:val="24"/>
              </w:rPr>
            </w:pPr>
          </w:p>
        </w:tc>
        <w:tc>
          <w:tcPr>
            <w:tcW w:w="1560" w:type="dxa"/>
            <w:shd w:val="clear" w:color="auto" w:fill="auto"/>
            <w:vAlign w:val="center"/>
          </w:tcPr>
          <w:p w14:paraId="7D1E2A4A">
            <w:pPr>
              <w:pStyle w:val="10"/>
              <w:spacing w:line="360" w:lineRule="auto"/>
              <w:jc w:val="center"/>
              <w:rPr>
                <w:rFonts w:hint="eastAsia" w:hAnsi="宋体" w:cs="Times New Roman"/>
                <w:sz w:val="24"/>
                <w:szCs w:val="24"/>
              </w:rPr>
            </w:pPr>
            <w:r>
              <w:rPr>
                <w:rFonts w:hAnsi="宋体" w:cs="Times New Roman"/>
                <w:sz w:val="24"/>
                <w:szCs w:val="24"/>
              </w:rPr>
              <w:t>资料搜集</w:t>
            </w:r>
          </w:p>
        </w:tc>
        <w:tc>
          <w:tcPr>
            <w:tcW w:w="7115" w:type="dxa"/>
            <w:gridSpan w:val="3"/>
            <w:shd w:val="clear" w:color="auto" w:fill="auto"/>
            <w:vAlign w:val="center"/>
          </w:tcPr>
          <w:p w14:paraId="0949562B">
            <w:pPr>
              <w:pStyle w:val="10"/>
              <w:spacing w:line="360" w:lineRule="auto"/>
              <w:jc w:val="left"/>
              <w:rPr>
                <w:rFonts w:hint="eastAsia" w:hAnsi="宋体" w:cs="Times New Roman"/>
                <w:sz w:val="24"/>
                <w:szCs w:val="24"/>
              </w:rPr>
            </w:pPr>
            <w:r>
              <w:rPr>
                <w:rFonts w:hAnsi="宋体" w:cs="Times New Roman"/>
                <w:sz w:val="24"/>
                <w:szCs w:val="24"/>
              </w:rPr>
              <w:t>　　本文作者(　　　　)，原名(　　　　)，现代著名女作家。她倡导(　　　　)，其诗作深受印度诗人(　　　　)</w:t>
            </w:r>
            <w:r>
              <w:rPr>
                <w:rFonts w:hint="eastAsia" w:hAnsi="宋体" w:cs="Times New Roman"/>
                <w:sz w:val="24"/>
                <w:szCs w:val="24"/>
              </w:rPr>
              <w:t>的影响，</w:t>
            </w:r>
            <w:r>
              <w:rPr>
                <w:rFonts w:hAnsi="宋体" w:cs="Times New Roman"/>
                <w:sz w:val="24"/>
                <w:szCs w:val="24"/>
              </w:rPr>
              <w:t>有著名短诗集《________》《________》，冰心被称为(　　　　)。</w:t>
            </w:r>
          </w:p>
        </w:tc>
      </w:tr>
      <w:tr w14:paraId="6111C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5" w:type="dxa"/>
            <w:vMerge w:val="continue"/>
            <w:shd w:val="clear" w:color="auto" w:fill="auto"/>
            <w:vAlign w:val="center"/>
          </w:tcPr>
          <w:p w14:paraId="5FE09B69">
            <w:pPr>
              <w:pStyle w:val="10"/>
              <w:spacing w:line="360" w:lineRule="auto"/>
              <w:jc w:val="center"/>
              <w:rPr>
                <w:rFonts w:hint="eastAsia" w:hAnsi="宋体" w:eastAsia="黑体" w:cs="Times New Roman"/>
                <w:sz w:val="24"/>
                <w:szCs w:val="24"/>
              </w:rPr>
            </w:pPr>
          </w:p>
        </w:tc>
        <w:tc>
          <w:tcPr>
            <w:tcW w:w="1560" w:type="dxa"/>
            <w:shd w:val="clear" w:color="auto" w:fill="auto"/>
            <w:vAlign w:val="center"/>
          </w:tcPr>
          <w:p w14:paraId="46B6F11F">
            <w:pPr>
              <w:pStyle w:val="10"/>
              <w:spacing w:line="360" w:lineRule="auto"/>
              <w:jc w:val="center"/>
              <w:rPr>
                <w:rFonts w:hint="eastAsia" w:hAnsi="宋体" w:cs="Times New Roman"/>
                <w:sz w:val="24"/>
                <w:szCs w:val="24"/>
              </w:rPr>
            </w:pPr>
            <w:r>
              <w:rPr>
                <w:rFonts w:hAnsi="宋体" w:cs="Times New Roman"/>
                <w:sz w:val="24"/>
                <w:szCs w:val="24"/>
              </w:rPr>
              <w:t>阅读质疑</w:t>
            </w:r>
          </w:p>
        </w:tc>
        <w:tc>
          <w:tcPr>
            <w:tcW w:w="7115" w:type="dxa"/>
            <w:gridSpan w:val="3"/>
            <w:shd w:val="clear" w:color="auto" w:fill="auto"/>
            <w:vAlign w:val="center"/>
          </w:tcPr>
          <w:p w14:paraId="734D1444">
            <w:pPr>
              <w:pStyle w:val="10"/>
              <w:spacing w:line="360" w:lineRule="auto"/>
              <w:jc w:val="left"/>
              <w:rPr>
                <w:rFonts w:hint="eastAsia" w:hAnsi="宋体" w:cs="Times New Roman"/>
                <w:sz w:val="24"/>
                <w:szCs w:val="24"/>
              </w:rPr>
            </w:pPr>
            <w:r>
              <w:rPr>
                <w:rFonts w:hAnsi="宋体" w:cs="Times New Roman"/>
                <w:sz w:val="24"/>
                <w:szCs w:val="24"/>
              </w:rPr>
              <w:t>1.例：文中结尾段提出的“读书好，多读书，读好书”是什么意思？</w:t>
            </w:r>
          </w:p>
          <w:p w14:paraId="6F0F6505">
            <w:pPr>
              <w:pStyle w:val="10"/>
              <w:spacing w:line="360" w:lineRule="auto"/>
              <w:jc w:val="left"/>
              <w:rPr>
                <w:rFonts w:hint="eastAsia" w:hAnsi="宋体" w:cs="Times New Roman"/>
                <w:sz w:val="24"/>
                <w:szCs w:val="24"/>
              </w:rPr>
            </w:pPr>
            <w:r>
              <w:rPr>
                <w:rFonts w:hAnsi="宋体" w:cs="Times New Roman"/>
                <w:sz w:val="24"/>
                <w:szCs w:val="24"/>
              </w:rPr>
              <w:t>2．读了课文，我还要在上课时努力弄懂下面的问题：</w:t>
            </w:r>
          </w:p>
          <w:p w14:paraId="3CA35572">
            <w:pPr>
              <w:pStyle w:val="10"/>
              <w:spacing w:line="360" w:lineRule="auto"/>
              <w:jc w:val="left"/>
              <w:rPr>
                <w:rFonts w:hint="eastAsia" w:hAnsi="宋体" w:cs="Times New Roman"/>
                <w:sz w:val="24"/>
                <w:szCs w:val="24"/>
              </w:rPr>
            </w:pPr>
            <w:r>
              <w:rPr>
                <w:rFonts w:hAnsi="宋体" w:cs="Times New Roman"/>
                <w:sz w:val="24"/>
                <w:szCs w:val="24"/>
              </w:rPr>
              <w:t>_________________________________________________________</w:t>
            </w:r>
          </w:p>
        </w:tc>
      </w:tr>
    </w:tbl>
    <w:p w14:paraId="031EA2E9">
      <w:pPr>
        <w:pStyle w:val="10"/>
        <w:spacing w:line="360" w:lineRule="auto"/>
        <w:ind w:firstLine="480" w:firstLineChars="200"/>
        <w:rPr>
          <w:rFonts w:hint="eastAsia" w:hAnsi="宋体" w:cs="Times New Roman"/>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21F9B">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32E3A">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7C2DF0">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82786">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88EA9">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62152A">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473E2"/>
    <w:rsid w:val="000023F6"/>
    <w:rsid w:val="00023E81"/>
    <w:rsid w:val="00026558"/>
    <w:rsid w:val="000271DC"/>
    <w:rsid w:val="00027498"/>
    <w:rsid w:val="00033197"/>
    <w:rsid w:val="00033F0B"/>
    <w:rsid w:val="000402D9"/>
    <w:rsid w:val="00041F4F"/>
    <w:rsid w:val="00046FE3"/>
    <w:rsid w:val="0005202B"/>
    <w:rsid w:val="0006213F"/>
    <w:rsid w:val="000851DF"/>
    <w:rsid w:val="00097DE3"/>
    <w:rsid w:val="000A3C2F"/>
    <w:rsid w:val="000A4136"/>
    <w:rsid w:val="000D2A00"/>
    <w:rsid w:val="000D2B1A"/>
    <w:rsid w:val="000E265B"/>
    <w:rsid w:val="000F10CF"/>
    <w:rsid w:val="000F304A"/>
    <w:rsid w:val="000F4692"/>
    <w:rsid w:val="00104748"/>
    <w:rsid w:val="0012024B"/>
    <w:rsid w:val="00122E67"/>
    <w:rsid w:val="001233C5"/>
    <w:rsid w:val="00130491"/>
    <w:rsid w:val="001364A3"/>
    <w:rsid w:val="00141AEE"/>
    <w:rsid w:val="001476C9"/>
    <w:rsid w:val="00150E3D"/>
    <w:rsid w:val="00165493"/>
    <w:rsid w:val="00174FDE"/>
    <w:rsid w:val="00182C18"/>
    <w:rsid w:val="00184579"/>
    <w:rsid w:val="001904A6"/>
    <w:rsid w:val="00197E6B"/>
    <w:rsid w:val="001C3179"/>
    <w:rsid w:val="001D44A3"/>
    <w:rsid w:val="001E0A7A"/>
    <w:rsid w:val="001E6926"/>
    <w:rsid w:val="001F58E5"/>
    <w:rsid w:val="00207B42"/>
    <w:rsid w:val="00213F79"/>
    <w:rsid w:val="00215FC9"/>
    <w:rsid w:val="00231A68"/>
    <w:rsid w:val="002368A4"/>
    <w:rsid w:val="00253DCD"/>
    <w:rsid w:val="00280747"/>
    <w:rsid w:val="0029354B"/>
    <w:rsid w:val="002A6D4F"/>
    <w:rsid w:val="002D283F"/>
    <w:rsid w:val="002E3B65"/>
    <w:rsid w:val="002F627B"/>
    <w:rsid w:val="00300AAE"/>
    <w:rsid w:val="003025A8"/>
    <w:rsid w:val="0030390A"/>
    <w:rsid w:val="0031250A"/>
    <w:rsid w:val="003174C7"/>
    <w:rsid w:val="00324EA5"/>
    <w:rsid w:val="00344DC9"/>
    <w:rsid w:val="003717A8"/>
    <w:rsid w:val="0038344B"/>
    <w:rsid w:val="003876DC"/>
    <w:rsid w:val="003951B9"/>
    <w:rsid w:val="003B410D"/>
    <w:rsid w:val="003D557C"/>
    <w:rsid w:val="003E7105"/>
    <w:rsid w:val="004132BC"/>
    <w:rsid w:val="00422447"/>
    <w:rsid w:val="00442837"/>
    <w:rsid w:val="00446663"/>
    <w:rsid w:val="004507BA"/>
    <w:rsid w:val="00453BB3"/>
    <w:rsid w:val="004565FF"/>
    <w:rsid w:val="00463CAA"/>
    <w:rsid w:val="00470160"/>
    <w:rsid w:val="00480BE0"/>
    <w:rsid w:val="00492DCF"/>
    <w:rsid w:val="0049523A"/>
    <w:rsid w:val="004A3F3C"/>
    <w:rsid w:val="004C0EF2"/>
    <w:rsid w:val="004F20C4"/>
    <w:rsid w:val="004F7CDF"/>
    <w:rsid w:val="005066D5"/>
    <w:rsid w:val="00510F35"/>
    <w:rsid w:val="00526C54"/>
    <w:rsid w:val="005400F6"/>
    <w:rsid w:val="00542575"/>
    <w:rsid w:val="0054295F"/>
    <w:rsid w:val="00545705"/>
    <w:rsid w:val="005471F8"/>
    <w:rsid w:val="0055301B"/>
    <w:rsid w:val="00560B73"/>
    <w:rsid w:val="005623BC"/>
    <w:rsid w:val="00562C2D"/>
    <w:rsid w:val="00572CD0"/>
    <w:rsid w:val="0058069E"/>
    <w:rsid w:val="00582D08"/>
    <w:rsid w:val="0059766F"/>
    <w:rsid w:val="005A2C6F"/>
    <w:rsid w:val="005B756E"/>
    <w:rsid w:val="005C3FEB"/>
    <w:rsid w:val="005C662E"/>
    <w:rsid w:val="005E0597"/>
    <w:rsid w:val="00607E78"/>
    <w:rsid w:val="00620252"/>
    <w:rsid w:val="006207EC"/>
    <w:rsid w:val="00624936"/>
    <w:rsid w:val="00626145"/>
    <w:rsid w:val="00652366"/>
    <w:rsid w:val="00661EF0"/>
    <w:rsid w:val="00675EE4"/>
    <w:rsid w:val="0068014A"/>
    <w:rsid w:val="00693365"/>
    <w:rsid w:val="006B301F"/>
    <w:rsid w:val="006C221F"/>
    <w:rsid w:val="006C5066"/>
    <w:rsid w:val="006D04B7"/>
    <w:rsid w:val="006D3B7F"/>
    <w:rsid w:val="006D41B6"/>
    <w:rsid w:val="006E1B79"/>
    <w:rsid w:val="006E62D0"/>
    <w:rsid w:val="0070019E"/>
    <w:rsid w:val="00702F0C"/>
    <w:rsid w:val="007102AE"/>
    <w:rsid w:val="0071234D"/>
    <w:rsid w:val="00717F15"/>
    <w:rsid w:val="007544B7"/>
    <w:rsid w:val="00772A13"/>
    <w:rsid w:val="00782BDF"/>
    <w:rsid w:val="007954CD"/>
    <w:rsid w:val="00795BA3"/>
    <w:rsid w:val="007A29FB"/>
    <w:rsid w:val="007D41BF"/>
    <w:rsid w:val="007D7B53"/>
    <w:rsid w:val="007E51D6"/>
    <w:rsid w:val="007F1787"/>
    <w:rsid w:val="007F7E71"/>
    <w:rsid w:val="00806E4F"/>
    <w:rsid w:val="0081189D"/>
    <w:rsid w:val="00816718"/>
    <w:rsid w:val="008455DA"/>
    <w:rsid w:val="008604D0"/>
    <w:rsid w:val="008739B2"/>
    <w:rsid w:val="00890CBA"/>
    <w:rsid w:val="008A258B"/>
    <w:rsid w:val="008B4C77"/>
    <w:rsid w:val="008C0597"/>
    <w:rsid w:val="008C0F02"/>
    <w:rsid w:val="008C2602"/>
    <w:rsid w:val="008C54F0"/>
    <w:rsid w:val="008C5D4D"/>
    <w:rsid w:val="008D0B34"/>
    <w:rsid w:val="008D1757"/>
    <w:rsid w:val="008E2F30"/>
    <w:rsid w:val="009136EF"/>
    <w:rsid w:val="0091663C"/>
    <w:rsid w:val="0092072A"/>
    <w:rsid w:val="00951C8A"/>
    <w:rsid w:val="0095531E"/>
    <w:rsid w:val="00961455"/>
    <w:rsid w:val="00972241"/>
    <w:rsid w:val="00981932"/>
    <w:rsid w:val="00982150"/>
    <w:rsid w:val="00983221"/>
    <w:rsid w:val="009859A9"/>
    <w:rsid w:val="00990530"/>
    <w:rsid w:val="009A3E00"/>
    <w:rsid w:val="009C6E5E"/>
    <w:rsid w:val="009E0E57"/>
    <w:rsid w:val="009E17B1"/>
    <w:rsid w:val="009F7028"/>
    <w:rsid w:val="00A1023C"/>
    <w:rsid w:val="00A11921"/>
    <w:rsid w:val="00A12E73"/>
    <w:rsid w:val="00A13094"/>
    <w:rsid w:val="00A166F5"/>
    <w:rsid w:val="00A3492A"/>
    <w:rsid w:val="00A46416"/>
    <w:rsid w:val="00A5066D"/>
    <w:rsid w:val="00A63A38"/>
    <w:rsid w:val="00A66279"/>
    <w:rsid w:val="00A67785"/>
    <w:rsid w:val="00A72293"/>
    <w:rsid w:val="00A72C79"/>
    <w:rsid w:val="00A93558"/>
    <w:rsid w:val="00A95CD4"/>
    <w:rsid w:val="00AA51A6"/>
    <w:rsid w:val="00AB771F"/>
    <w:rsid w:val="00AC15FB"/>
    <w:rsid w:val="00AC7D61"/>
    <w:rsid w:val="00AE122A"/>
    <w:rsid w:val="00AE2B83"/>
    <w:rsid w:val="00AE30E7"/>
    <w:rsid w:val="00AF083D"/>
    <w:rsid w:val="00AF0B87"/>
    <w:rsid w:val="00AF0B97"/>
    <w:rsid w:val="00AF5C67"/>
    <w:rsid w:val="00B04683"/>
    <w:rsid w:val="00B074BF"/>
    <w:rsid w:val="00B15CB6"/>
    <w:rsid w:val="00B433C7"/>
    <w:rsid w:val="00B4533E"/>
    <w:rsid w:val="00B45425"/>
    <w:rsid w:val="00B46152"/>
    <w:rsid w:val="00B471AB"/>
    <w:rsid w:val="00B50A30"/>
    <w:rsid w:val="00B50B09"/>
    <w:rsid w:val="00B618AE"/>
    <w:rsid w:val="00B65F25"/>
    <w:rsid w:val="00B7175D"/>
    <w:rsid w:val="00B73B04"/>
    <w:rsid w:val="00B74AAC"/>
    <w:rsid w:val="00B80BF9"/>
    <w:rsid w:val="00B817F6"/>
    <w:rsid w:val="00BA1FC3"/>
    <w:rsid w:val="00BB0B75"/>
    <w:rsid w:val="00BB516C"/>
    <w:rsid w:val="00BB56CB"/>
    <w:rsid w:val="00BC5CF0"/>
    <w:rsid w:val="00BD2560"/>
    <w:rsid w:val="00BE696E"/>
    <w:rsid w:val="00BF683A"/>
    <w:rsid w:val="00C15340"/>
    <w:rsid w:val="00C1709B"/>
    <w:rsid w:val="00C2476F"/>
    <w:rsid w:val="00C3048C"/>
    <w:rsid w:val="00C31A50"/>
    <w:rsid w:val="00C37DE6"/>
    <w:rsid w:val="00C540CD"/>
    <w:rsid w:val="00C806F6"/>
    <w:rsid w:val="00C80ED2"/>
    <w:rsid w:val="00C836FA"/>
    <w:rsid w:val="00C86F2C"/>
    <w:rsid w:val="00C952C7"/>
    <w:rsid w:val="00CA3034"/>
    <w:rsid w:val="00CB210F"/>
    <w:rsid w:val="00CB6064"/>
    <w:rsid w:val="00CC689A"/>
    <w:rsid w:val="00CD4CA5"/>
    <w:rsid w:val="00CE1C1C"/>
    <w:rsid w:val="00CE4216"/>
    <w:rsid w:val="00CE69CF"/>
    <w:rsid w:val="00CF2F70"/>
    <w:rsid w:val="00CF65F0"/>
    <w:rsid w:val="00D00FA4"/>
    <w:rsid w:val="00D03B57"/>
    <w:rsid w:val="00D135C5"/>
    <w:rsid w:val="00D138EA"/>
    <w:rsid w:val="00D17773"/>
    <w:rsid w:val="00D21211"/>
    <w:rsid w:val="00D35A13"/>
    <w:rsid w:val="00D4311B"/>
    <w:rsid w:val="00D477F9"/>
    <w:rsid w:val="00D505F7"/>
    <w:rsid w:val="00D51703"/>
    <w:rsid w:val="00D52EF5"/>
    <w:rsid w:val="00D55E42"/>
    <w:rsid w:val="00D679FB"/>
    <w:rsid w:val="00D74621"/>
    <w:rsid w:val="00D84843"/>
    <w:rsid w:val="00D85346"/>
    <w:rsid w:val="00D95ECC"/>
    <w:rsid w:val="00DB2251"/>
    <w:rsid w:val="00DC3FA1"/>
    <w:rsid w:val="00DD21E6"/>
    <w:rsid w:val="00DE3244"/>
    <w:rsid w:val="00DE49B2"/>
    <w:rsid w:val="00DE4FC8"/>
    <w:rsid w:val="00DF3DB4"/>
    <w:rsid w:val="00DF5B86"/>
    <w:rsid w:val="00E05EC0"/>
    <w:rsid w:val="00E10EA1"/>
    <w:rsid w:val="00E12AD3"/>
    <w:rsid w:val="00E12DCC"/>
    <w:rsid w:val="00E427F6"/>
    <w:rsid w:val="00E45B8D"/>
    <w:rsid w:val="00E53A19"/>
    <w:rsid w:val="00E62F84"/>
    <w:rsid w:val="00E73C32"/>
    <w:rsid w:val="00E74286"/>
    <w:rsid w:val="00E74427"/>
    <w:rsid w:val="00E81E49"/>
    <w:rsid w:val="00E85D26"/>
    <w:rsid w:val="00EA343E"/>
    <w:rsid w:val="00EA5ABD"/>
    <w:rsid w:val="00ED4A36"/>
    <w:rsid w:val="00EE3076"/>
    <w:rsid w:val="00EE521E"/>
    <w:rsid w:val="00EF1267"/>
    <w:rsid w:val="00EF56BC"/>
    <w:rsid w:val="00F01EFD"/>
    <w:rsid w:val="00F05993"/>
    <w:rsid w:val="00F2568C"/>
    <w:rsid w:val="00F40E4C"/>
    <w:rsid w:val="00F4469E"/>
    <w:rsid w:val="00F473E2"/>
    <w:rsid w:val="00F5755C"/>
    <w:rsid w:val="00F60561"/>
    <w:rsid w:val="00F72DC7"/>
    <w:rsid w:val="00F8648E"/>
    <w:rsid w:val="00F87BDF"/>
    <w:rsid w:val="00F948A4"/>
    <w:rsid w:val="00FA21B7"/>
    <w:rsid w:val="00FA3A5D"/>
    <w:rsid w:val="00FD35BB"/>
    <w:rsid w:val="00FD64CF"/>
    <w:rsid w:val="27BB25A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10">
    <w:name w:val="Plain Text"/>
    <w:basedOn w:val="1"/>
    <w:link w:val="27"/>
    <w:unhideWhenUsed/>
    <w:qFormat/>
    <w:uiPriority w:val="99"/>
    <w:rPr>
      <w:rFonts w:ascii="宋体" w:hAnsi="Courier New" w:cs="Courier New"/>
      <w:szCs w:val="21"/>
    </w:rPr>
  </w:style>
  <w:style w:type="paragraph" w:styleId="11">
    <w:name w:val="Balloon Text"/>
    <w:basedOn w:val="1"/>
    <w:link w:val="18"/>
    <w:semiHidden/>
    <w:unhideWhenUsed/>
    <w:qFormat/>
    <w:uiPriority w:val="99"/>
    <w:rPr>
      <w:sz w:val="18"/>
      <w:szCs w:val="18"/>
    </w:rPr>
  </w:style>
  <w:style w:type="paragraph" w:styleId="12">
    <w:name w:val="footer"/>
    <w:basedOn w:val="1"/>
    <w:link w:val="17"/>
    <w:unhideWhenUsed/>
    <w:qFormat/>
    <w:uiPriority w:val="99"/>
    <w:pPr>
      <w:tabs>
        <w:tab w:val="center" w:pos="4153"/>
        <w:tab w:val="right" w:pos="8306"/>
      </w:tabs>
      <w:snapToGrid w:val="0"/>
      <w:jc w:val="left"/>
    </w:pPr>
    <w:rPr>
      <w:sz w:val="18"/>
      <w:szCs w:val="18"/>
    </w:rPr>
  </w:style>
  <w:style w:type="paragraph" w:styleId="13">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uiPriority w:val="99"/>
    <w:rPr>
      <w:kern w:val="2"/>
      <w:sz w:val="18"/>
      <w:szCs w:val="18"/>
    </w:rPr>
  </w:style>
  <w:style w:type="character" w:customStyle="1" w:styleId="17">
    <w:name w:val="页脚 字符"/>
    <w:link w:val="12"/>
    <w:qFormat/>
    <w:uiPriority w:val="99"/>
    <w:rPr>
      <w:kern w:val="2"/>
      <w:sz w:val="18"/>
      <w:szCs w:val="18"/>
    </w:rPr>
  </w:style>
  <w:style w:type="character" w:customStyle="1" w:styleId="18">
    <w:name w:val="批注框文本 字符"/>
    <w:basedOn w:val="15"/>
    <w:link w:val="11"/>
    <w:semiHidden/>
    <w:uiPriority w:val="99"/>
    <w:rPr>
      <w:kern w:val="2"/>
      <w:sz w:val="18"/>
      <w:szCs w:val="18"/>
    </w:rPr>
  </w:style>
  <w:style w:type="character" w:customStyle="1" w:styleId="19">
    <w:name w:val="标题 1 字符"/>
    <w:basedOn w:val="15"/>
    <w:link w:val="2"/>
    <w:qFormat/>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qFormat/>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qFormat/>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qFormat/>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qFormat/>
    <w:uiPriority w:val="9"/>
    <w:rPr>
      <w:rFonts w:asciiTheme="majorHAnsi" w:hAnsiTheme="majorHAnsi" w:eastAsiaTheme="majorEastAsia" w:cstheme="majorBidi"/>
      <w:kern w:val="2"/>
      <w:sz w:val="24"/>
      <w:szCs w:val="24"/>
    </w:rPr>
  </w:style>
  <w:style w:type="character" w:customStyle="1" w:styleId="27">
    <w:name w:val="纯文本 字符"/>
    <w:basedOn w:val="15"/>
    <w:link w:val="10"/>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5840</Words>
  <Characters>6091</Characters>
  <Lines>46</Lines>
  <Paragraphs>13</Paragraphs>
  <TotalTime>228</TotalTime>
  <ScaleCrop>false</ScaleCrop>
  <LinksUpToDate>false</LinksUpToDate>
  <CharactersWithSpaces>6232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2023-01-12T00:30:00Z</dcterms:created>
  <dc:creator>Administrator</dc:creator>
  <cp:lastModifiedBy>上帝掷骰子吗</cp:lastModifiedBy>
  <cp:lastPrinted>2017-02-07T07:26:00Z</cp:lastPrinted>
  <dcterms:modified xsi:type="dcterms:W3CDTF">2025-07-30T14:14:27Z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3A178775113045C1A02325705D596D2F_12</vt:lpwstr>
  </property>
</Properties>
</file>