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83946">
      <w:pPr>
        <w:pStyle w:val="10"/>
        <w:spacing w:line="360" w:lineRule="auto"/>
        <w:ind w:firstLine="480" w:firstLineChars="200"/>
        <w:jc w:val="center"/>
        <w:rPr>
          <w:rFonts w:hint="eastAsia" w:hAnsi="宋体" w:cs="Times New Roman"/>
          <w:sz w:val="24"/>
          <w:szCs w:val="24"/>
        </w:rPr>
      </w:pPr>
      <w:bookmarkStart w:id="0" w:name="_GoBack"/>
      <w:bookmarkEnd w:id="0"/>
      <w:r>
        <w:rPr>
          <w:rFonts w:hAnsi="宋体" w:eastAsia="黑体" w:cs="Times New Roman"/>
          <w:sz w:val="24"/>
          <w:szCs w:val="24"/>
        </w:rPr>
        <w:t>27</w:t>
      </w:r>
      <w:r>
        <w:rPr>
          <w:rFonts w:hAnsi="宋体" w:eastAsia="黑体" w:cs="Times New Roman"/>
          <w:sz w:val="24"/>
          <w:szCs w:val="24"/>
          <w:vertAlign w:val="superscript"/>
        </w:rPr>
        <w:t>*</w:t>
      </w:r>
      <w:r>
        <w:rPr>
          <w:rFonts w:hAnsi="宋体" w:eastAsia="黑体" w:cs="Times New Roman"/>
          <w:sz w:val="24"/>
          <w:szCs w:val="24"/>
        </w:rPr>
        <w:t>　我的</w:t>
      </w:r>
      <w:r>
        <w:rPr>
          <w:rFonts w:hAnsi="宋体" w:cs="Times New Roman"/>
          <w:sz w:val="24"/>
          <w:szCs w:val="24"/>
        </w:rPr>
        <w:t>“</w:t>
      </w:r>
      <w:r>
        <w:rPr>
          <w:rFonts w:hAnsi="宋体" w:eastAsia="黑体" w:cs="Times New Roman"/>
          <w:sz w:val="24"/>
          <w:szCs w:val="24"/>
        </w:rPr>
        <w:t>长生果</w:t>
      </w:r>
      <w:r>
        <w:rPr>
          <w:rFonts w:hAnsi="宋体" w:cs="Times New Roman"/>
          <w:sz w:val="24"/>
          <w:szCs w:val="24"/>
        </w:rPr>
        <w:t>”</w:t>
      </w:r>
    </w:p>
    <w:p w14:paraId="3FF9ED4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720F7A47">
      <w:pPr>
        <w:pStyle w:val="10"/>
        <w:spacing w:line="360" w:lineRule="auto"/>
        <w:ind w:firstLine="480" w:firstLineChars="200"/>
        <w:rPr>
          <w:rFonts w:hint="eastAsia" w:hAnsi="宋体" w:cs="Times New Roman"/>
          <w:sz w:val="24"/>
          <w:szCs w:val="24"/>
        </w:rPr>
      </w:pPr>
      <w:r>
        <w:rPr>
          <w:rFonts w:hAnsi="宋体" w:cs="Times New Roman"/>
          <w:sz w:val="24"/>
          <w:szCs w:val="24"/>
        </w:rPr>
        <w:t>1．认识“喻、瘾”等13个生字，读准多音字“差、奔”。</w:t>
      </w:r>
    </w:p>
    <w:p w14:paraId="56D2E150">
      <w:pPr>
        <w:pStyle w:val="10"/>
        <w:spacing w:line="360" w:lineRule="auto"/>
        <w:ind w:firstLine="480" w:firstLineChars="200"/>
        <w:rPr>
          <w:rFonts w:hint="eastAsia" w:hAnsi="宋体" w:cs="Times New Roman"/>
          <w:sz w:val="24"/>
          <w:szCs w:val="24"/>
        </w:rPr>
      </w:pPr>
      <w:r>
        <w:rPr>
          <w:rFonts w:hAnsi="宋体" w:cs="Times New Roman"/>
          <w:sz w:val="24"/>
          <w:szCs w:val="24"/>
        </w:rPr>
        <w:t>2．用较快的速度默读课文，能说出作者读过哪些类型的书，体会作者从读书、作文中悟出的道理。</w:t>
      </w:r>
    </w:p>
    <w:p w14:paraId="731AAD1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教学重难点</w:t>
      </w:r>
    </w:p>
    <w:p w14:paraId="616EAB22">
      <w:pPr>
        <w:pStyle w:val="10"/>
        <w:spacing w:line="360" w:lineRule="auto"/>
        <w:ind w:firstLine="480" w:firstLineChars="200"/>
        <w:rPr>
          <w:rFonts w:hint="eastAsia" w:hAnsi="宋体" w:cs="Times New Roman"/>
          <w:sz w:val="24"/>
          <w:szCs w:val="24"/>
        </w:rPr>
      </w:pPr>
      <w:r>
        <w:rPr>
          <w:rFonts w:hAnsi="宋体" w:cs="Times New Roman"/>
          <w:sz w:val="24"/>
          <w:szCs w:val="24"/>
        </w:rPr>
        <w:t>用较快的速度默读课文，能说出作者读过哪些类型的书，体会作者从读书、作文中悟出的道理。</w:t>
      </w:r>
    </w:p>
    <w:p w14:paraId="6DA833A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教学策略</w:t>
      </w:r>
    </w:p>
    <w:p w14:paraId="68D29AF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认写字词</w:t>
      </w:r>
    </w:p>
    <w:p w14:paraId="72907F33">
      <w:pPr>
        <w:pStyle w:val="10"/>
        <w:spacing w:line="360" w:lineRule="auto"/>
        <w:ind w:firstLine="480" w:firstLineChars="200"/>
        <w:rPr>
          <w:rFonts w:hint="eastAsia" w:hAnsi="宋体" w:cs="Times New Roman"/>
          <w:sz w:val="24"/>
          <w:szCs w:val="24"/>
        </w:rPr>
      </w:pPr>
      <w:r>
        <w:rPr>
          <w:rFonts w:hAnsi="宋体" w:cs="Times New Roman"/>
          <w:sz w:val="24"/>
          <w:szCs w:val="24"/>
        </w:rPr>
        <w:t>本课要求</w:t>
      </w:r>
      <w:r>
        <w:rPr>
          <w:rFonts w:hint="eastAsia" w:hAnsi="宋体" w:cs="Times New Roman"/>
          <w:sz w:val="24"/>
          <w:szCs w:val="24"/>
        </w:rPr>
        <w:t>认识的字中，</w:t>
      </w:r>
      <w:r>
        <w:rPr>
          <w:rFonts w:hAnsi="宋体" w:cs="Times New Roman"/>
          <w:sz w:val="24"/>
          <w:szCs w:val="24"/>
        </w:rPr>
        <w:t>“馈、磁、酵”三个字虽然都是形声字，但读音却和右半部分不同，学生容易读错，教师可以引导学生在语境中借助组词进行正音和记忆。“瘾、沥”是符合一般规律的形声字，我们可以指导学生按照形声字的构字规律识记。如，“沥”义为“液体一滴一滴地落下”，可以组词为“淅淅沥沥、沥干”等。</w:t>
      </w:r>
    </w:p>
    <w:p w14:paraId="2C6CB693">
      <w:pPr>
        <w:pStyle w:val="10"/>
        <w:spacing w:line="360" w:lineRule="auto"/>
        <w:ind w:firstLine="480" w:firstLineChars="200"/>
        <w:rPr>
          <w:rFonts w:hint="eastAsia" w:hAnsi="宋体" w:cs="Times New Roman"/>
          <w:sz w:val="24"/>
          <w:szCs w:val="24"/>
        </w:rPr>
      </w:pPr>
      <w:r>
        <w:rPr>
          <w:rFonts w:hAnsi="宋体" w:cs="Times New Roman"/>
          <w:sz w:val="24"/>
          <w:szCs w:val="24"/>
        </w:rPr>
        <w:t>认识“籍”字时，可告诉学生古时最初记录信息的户籍、书籍，大部分为竹简，所以“籍”是竹字头，还可以让学生联系生活，说说在哪儿听说过这个字，如“户籍</w:t>
      </w:r>
      <w:r>
        <w:rPr>
          <w:rFonts w:hint="eastAsia" w:hAnsi="宋体" w:cs="Times New Roman"/>
          <w:sz w:val="24"/>
          <w:szCs w:val="24"/>
        </w:rPr>
        <w:t>、</w:t>
      </w:r>
      <w:r>
        <w:rPr>
          <w:rFonts w:hAnsi="宋体" w:cs="Times New Roman"/>
          <w:sz w:val="24"/>
          <w:szCs w:val="24"/>
        </w:rPr>
        <w:t>籍贯、祖籍、书籍、典籍”等。“鉴”字可以和之前学过的“签”字进行比较识记，这两个字字形相似，学生容易混淆。“鉴”的金字旁表示“鉴”跟金属有关，古时指“铜镜”，在课文中结合“借鉴”一词，根据上下文理解为“对照别人的文章，取长补短”。</w:t>
      </w:r>
    </w:p>
    <w:p w14:paraId="61A4E05F">
      <w:pPr>
        <w:pStyle w:val="10"/>
        <w:spacing w:line="360" w:lineRule="auto"/>
        <w:ind w:firstLine="480" w:firstLineChars="200"/>
        <w:rPr>
          <w:rFonts w:hint="eastAsia" w:hAnsi="宋体" w:cs="Times New Roman"/>
          <w:sz w:val="24"/>
          <w:szCs w:val="24"/>
        </w:rPr>
      </w:pPr>
      <w:r>
        <w:rPr>
          <w:rFonts w:hAnsi="宋体" w:cs="Times New Roman"/>
          <w:sz w:val="24"/>
          <w:szCs w:val="24"/>
        </w:rPr>
        <w:t>本课的多音字“差”在学生生活中比较常见，可以引导学生进行回顾，借助词义区分读音，在本课读chāi，可以组成词语为“美差、交差、出差”等。“奔”字的读音容易出错，可以让学生借助字典，了解两个</w:t>
      </w:r>
      <w:r>
        <w:rPr>
          <w:rFonts w:hint="eastAsia" w:hAnsi="宋体" w:cs="Times New Roman"/>
          <w:sz w:val="24"/>
          <w:szCs w:val="24"/>
        </w:rPr>
        <w:t>读音的意思</w:t>
      </w:r>
      <w:r>
        <w:rPr>
          <w:rFonts w:hAnsi="宋体" w:cs="Times New Roman"/>
          <w:sz w:val="24"/>
          <w:szCs w:val="24"/>
        </w:rPr>
        <w:t>：读bēn的时候，是“急走，跑”的意思，可以组词为“奔跑、奔驰、奔腾”等；读bèn的时候，是“直往，投向”的意思，可以组词为“直奔、投奔”等。</w:t>
      </w:r>
    </w:p>
    <w:p w14:paraId="0D40747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阅读理解</w:t>
      </w:r>
    </w:p>
    <w:p w14:paraId="7CC14F99">
      <w:pPr>
        <w:pStyle w:val="10"/>
        <w:spacing w:line="360" w:lineRule="auto"/>
        <w:ind w:firstLine="480" w:firstLineChars="200"/>
        <w:rPr>
          <w:rFonts w:hint="eastAsia" w:hAnsi="宋体" w:cs="Times New Roman"/>
          <w:sz w:val="24"/>
          <w:szCs w:val="24"/>
        </w:rPr>
      </w:pPr>
      <w:r>
        <w:rPr>
          <w:rFonts w:hAnsi="宋体" w:cs="Times New Roman"/>
          <w:sz w:val="24"/>
          <w:szCs w:val="24"/>
        </w:rPr>
        <w:t>结构清晰，布局严谨是本文的特点。从开篇的点题、总起，到按时间顺序的回忆，全文层次分明，承转自然。本文是一篇回忆性散文，作者所写时间跨度大，范围广，内容既有读书，也有写作，貌似形散，但实质上条理清晰地向我们讲述了读书的重要性。阅读</w:t>
      </w:r>
      <w:r>
        <w:rPr>
          <w:rFonts w:hint="eastAsia" w:hAnsi="宋体" w:cs="Times New Roman"/>
          <w:sz w:val="24"/>
          <w:szCs w:val="24"/>
        </w:rPr>
        <w:t>提示中要求“说说作者读过哪些类型的书，</w:t>
      </w:r>
      <w:r>
        <w:rPr>
          <w:rFonts w:hAnsi="宋体" w:cs="Times New Roman"/>
          <w:sz w:val="24"/>
          <w:szCs w:val="24"/>
        </w:rPr>
        <w:t>从童年读书、作文中悟出了哪些道理”，对于五年级的学生来讲，梳理信息没有多大的难度，难的是理解文中所蕴含的阅读与写作的相辅相成关系，这是理解本文的重点。</w:t>
      </w:r>
    </w:p>
    <w:p w14:paraId="1F17944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积累运用</w:t>
      </w:r>
    </w:p>
    <w:p w14:paraId="66A00649">
      <w:pPr>
        <w:pStyle w:val="10"/>
        <w:spacing w:line="360" w:lineRule="auto"/>
        <w:ind w:firstLine="480" w:firstLineChars="200"/>
        <w:rPr>
          <w:rFonts w:hint="eastAsia" w:hAnsi="宋体" w:cs="Times New Roman"/>
          <w:sz w:val="24"/>
          <w:szCs w:val="24"/>
        </w:rPr>
      </w:pPr>
      <w:r>
        <w:rPr>
          <w:rFonts w:hAnsi="宋体" w:cs="Times New Roman"/>
          <w:sz w:val="24"/>
          <w:szCs w:val="24"/>
        </w:rPr>
        <w:t>本文是一篇思想性、艺术性兼备的好作品，课文中有大量言简意赅的四字词语与生动妥帖的比喻，对青少年来说，也恰如一颗“长生果”，值得咀嚼，好好吸收。如“在记忆中，少年时代的读书生活恰似一幅流光溢彩的画页，也似一阕跳跃着欢快音符的乐</w:t>
      </w:r>
      <w:r>
        <w:rPr>
          <w:rFonts w:hint="eastAsia" w:hAnsi="宋体" w:cs="Times New Roman"/>
          <w:sz w:val="24"/>
          <w:szCs w:val="24"/>
        </w:rPr>
        <w:t>章”。</w:t>
      </w:r>
      <w:r>
        <w:rPr>
          <w:rFonts w:hAnsi="宋体" w:cs="Times New Roman"/>
          <w:sz w:val="24"/>
          <w:szCs w:val="24"/>
        </w:rPr>
        <w:t>句中，作者将少年时代的读书生活比喻成一幅流光溢彩的画页和一阕跳跃着欢快音符的乐章，突出了读书生活对作者的意义重大，虽然已过去了好长时间，但在她的回忆中却永远是那么光鲜亮丽，那么欢快愉悦，让人难以忘怀。</w:t>
      </w:r>
    </w:p>
    <w:p w14:paraId="241E1BF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322315A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1.搜集作者资料。准备课文插图、课文朗读用的音频文件，制作教学课件。</w:t>
      </w:r>
    </w:p>
    <w:p w14:paraId="0702F32D">
      <w:pPr>
        <w:pStyle w:val="10"/>
        <w:spacing w:line="360" w:lineRule="auto"/>
        <w:ind w:firstLine="480" w:firstLineChars="200"/>
        <w:rPr>
          <w:rFonts w:hint="eastAsia" w:hAnsi="宋体" w:cs="Times New Roman"/>
          <w:sz w:val="24"/>
          <w:szCs w:val="24"/>
        </w:rPr>
      </w:pPr>
      <w:r>
        <w:rPr>
          <w:rFonts w:hAnsi="宋体" w:cs="Times New Roman"/>
          <w:sz w:val="24"/>
          <w:szCs w:val="24"/>
        </w:rPr>
        <w:t>2．阅读课文中所涉及的书籍，或做必要的了解。</w:t>
      </w:r>
    </w:p>
    <w:p w14:paraId="1737C5B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1.</w:t>
      </w:r>
      <w:r>
        <w:rPr>
          <w:rFonts w:hint="eastAsia" w:hAnsi="宋体" w:cs="Times New Roman"/>
          <w:sz w:val="24"/>
          <w:szCs w:val="24"/>
        </w:rPr>
        <w:t>搜集作者资料，</w:t>
      </w:r>
      <w:r>
        <w:rPr>
          <w:rFonts w:hAnsi="宋体" w:cs="Times New Roman"/>
          <w:sz w:val="24"/>
          <w:szCs w:val="24"/>
        </w:rPr>
        <w:t>搜集读书名言。</w:t>
      </w:r>
    </w:p>
    <w:p w14:paraId="51A8B214">
      <w:pPr>
        <w:pStyle w:val="10"/>
        <w:spacing w:line="360" w:lineRule="auto"/>
        <w:ind w:firstLine="480" w:firstLineChars="200"/>
        <w:rPr>
          <w:rFonts w:hint="eastAsia" w:hAnsi="宋体" w:cs="Times New Roman"/>
          <w:sz w:val="24"/>
          <w:szCs w:val="24"/>
        </w:rPr>
      </w:pPr>
      <w:r>
        <w:rPr>
          <w:rFonts w:hAnsi="宋体" w:cs="Times New Roman"/>
          <w:sz w:val="24"/>
          <w:szCs w:val="24"/>
        </w:rPr>
        <w:t>2．阅读一两本本课中所提到的书籍。</w:t>
      </w:r>
    </w:p>
    <w:p w14:paraId="4FC496B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43D79299">
      <w:pPr>
        <w:pStyle w:val="10"/>
        <w:spacing w:line="360" w:lineRule="auto"/>
        <w:ind w:firstLine="480" w:firstLineChars="200"/>
        <w:rPr>
          <w:rFonts w:hint="eastAsia" w:hAnsi="宋体" w:cs="Times New Roman"/>
          <w:sz w:val="24"/>
          <w:szCs w:val="24"/>
        </w:rPr>
      </w:pPr>
      <w:r>
        <w:rPr>
          <w:rFonts w:hAnsi="宋体" w:cs="Times New Roman"/>
          <w:sz w:val="24"/>
          <w:szCs w:val="24"/>
        </w:rPr>
        <w:t>1课时。</w:t>
      </w:r>
    </w:p>
    <w:p w14:paraId="401FCB6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1ECBF841">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激趣导入，质疑课题</w:t>
      </w:r>
    </w:p>
    <w:p w14:paraId="11FF9F6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激趣导入，激发学生的好奇心</w:t>
      </w:r>
    </w:p>
    <w:p w14:paraId="1693A27E">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同学们，在《西游记》中，众妖魔都惦记着吃唐僧的肉，大家知道是为什么吗？(</w:t>
      </w:r>
      <w:r>
        <w:rPr>
          <w:rFonts w:hAnsi="宋体" w:eastAsia="楷体_GB2312" w:cs="Times New Roman"/>
          <w:sz w:val="24"/>
          <w:szCs w:val="24"/>
        </w:rPr>
        <w:t>为了长生不老。</w:t>
      </w:r>
      <w:r>
        <w:rPr>
          <w:rFonts w:hAnsi="宋体" w:cs="Times New Roman"/>
          <w:sz w:val="24"/>
          <w:szCs w:val="24"/>
        </w:rPr>
        <w:t>)</w:t>
      </w:r>
    </w:p>
    <w:p w14:paraId="38CD6E5A">
      <w:pPr>
        <w:pStyle w:val="10"/>
        <w:spacing w:line="360" w:lineRule="auto"/>
        <w:ind w:firstLine="480" w:firstLineChars="200"/>
        <w:rPr>
          <w:rFonts w:hint="eastAsia" w:hAnsi="宋体" w:cs="Times New Roman"/>
          <w:sz w:val="24"/>
          <w:szCs w:val="24"/>
        </w:rPr>
      </w:pPr>
      <w:r>
        <w:rPr>
          <w:rFonts w:hAnsi="宋体" w:cs="Times New Roman"/>
          <w:sz w:val="24"/>
          <w:szCs w:val="24"/>
        </w:rPr>
        <w:t>2．</w:t>
      </w:r>
      <w:r>
        <w:rPr>
          <w:rFonts w:hAnsi="宋体" w:eastAsia="黑体" w:cs="Times New Roman"/>
          <w:sz w:val="24"/>
          <w:szCs w:val="24"/>
        </w:rPr>
        <w:t>揭题：</w:t>
      </w:r>
      <w:r>
        <w:rPr>
          <w:rFonts w:hAnsi="宋体" w:cs="Times New Roman"/>
          <w:sz w:val="24"/>
          <w:szCs w:val="24"/>
        </w:rPr>
        <w:t>今天老师就给大家带来一篇文章</w:t>
      </w:r>
      <w:r>
        <w:rPr>
          <w:rFonts w:hint="eastAsia" w:hAnsi="宋体" w:cs="Times New Roman"/>
          <w:sz w:val="24"/>
          <w:szCs w:val="24"/>
        </w:rPr>
        <w:t>——我的“长生果”。</w:t>
      </w:r>
      <w:r>
        <w:rPr>
          <w:rFonts w:hAnsi="宋体" w:cs="Times New Roman"/>
          <w:sz w:val="24"/>
          <w:szCs w:val="24"/>
        </w:rPr>
        <w:t>吃透作者叶文玲的这颗“长生果”，你一定会受益匪浅。(</w:t>
      </w:r>
      <w:r>
        <w:rPr>
          <w:rFonts w:hAnsi="宋体" w:eastAsia="楷体_GB2312" w:cs="Times New Roman"/>
          <w:sz w:val="24"/>
          <w:szCs w:val="24"/>
        </w:rPr>
        <w:t>板书课题，学生齐读</w:t>
      </w:r>
      <w:r>
        <w:rPr>
          <w:rFonts w:hAnsi="宋体" w:cs="Times New Roman"/>
          <w:sz w:val="24"/>
          <w:szCs w:val="24"/>
        </w:rPr>
        <w:t>)</w:t>
      </w:r>
    </w:p>
    <w:p w14:paraId="3C0F3D79">
      <w:pPr>
        <w:pStyle w:val="10"/>
        <w:spacing w:line="360" w:lineRule="auto"/>
        <w:ind w:firstLine="480" w:firstLineChars="200"/>
        <w:rPr>
          <w:rFonts w:hint="eastAsia" w:hAnsi="宋体" w:cs="Times New Roman"/>
          <w:sz w:val="24"/>
          <w:szCs w:val="24"/>
        </w:rPr>
      </w:pPr>
      <w:r>
        <w:rPr>
          <w:rFonts w:hAnsi="宋体" w:cs="Times New Roman"/>
          <w:sz w:val="24"/>
          <w:szCs w:val="24"/>
        </w:rPr>
        <w:t>3．简介作者。</w:t>
      </w:r>
    </w:p>
    <w:p w14:paraId="2FB62F7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叶文玲，当代小说家。代表作品《叶文玲文集》，其中作品《心香》被评为全国优秀短篇小说。</w:t>
      </w:r>
    </w:p>
    <w:p w14:paraId="7B46A56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质疑课题，明确学习要求</w:t>
      </w:r>
    </w:p>
    <w:p w14:paraId="6044C985">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激趣：</w:t>
      </w:r>
      <w:r>
        <w:rPr>
          <w:rFonts w:hAnsi="宋体" w:cs="Times New Roman"/>
          <w:sz w:val="24"/>
          <w:szCs w:val="24"/>
        </w:rPr>
        <w:t>读了课题，你有什么疑问？</w:t>
      </w:r>
    </w:p>
    <w:p w14:paraId="49F3D074">
      <w:pPr>
        <w:pStyle w:val="10"/>
        <w:spacing w:line="360" w:lineRule="auto"/>
        <w:ind w:firstLine="480" w:firstLineChars="200"/>
        <w:rPr>
          <w:rFonts w:hint="eastAsia" w:hAnsi="宋体" w:cs="Times New Roman"/>
          <w:sz w:val="24"/>
          <w:szCs w:val="24"/>
        </w:rPr>
      </w:pPr>
      <w:r>
        <w:rPr>
          <w:rFonts w:hAnsi="宋体" w:cs="Times New Roman"/>
          <w:sz w:val="24"/>
          <w:szCs w:val="24"/>
        </w:rPr>
        <w:t>2．出示学习提示：</w:t>
      </w:r>
    </w:p>
    <w:p w14:paraId="2990C38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用较快的速度默读课文，说说作者读</w:t>
      </w:r>
      <w:r>
        <w:rPr>
          <w:rFonts w:hint="eastAsia" w:hAnsi="宋体" w:eastAsia="楷体_GB2312" w:cs="Times New Roman"/>
          <w:sz w:val="24"/>
          <w:szCs w:val="24"/>
        </w:rPr>
        <w:t>过哪些类型的书，</w:t>
      </w:r>
      <w:r>
        <w:rPr>
          <w:rFonts w:hAnsi="宋体" w:eastAsia="楷体_GB2312" w:cs="Times New Roman"/>
          <w:sz w:val="24"/>
          <w:szCs w:val="24"/>
        </w:rPr>
        <w:t>从童年读书、作文中悟出了哪些道理。</w:t>
      </w:r>
    </w:p>
    <w:p w14:paraId="31A95C78">
      <w:pPr>
        <w:pStyle w:val="10"/>
        <w:spacing w:line="360" w:lineRule="auto"/>
        <w:ind w:firstLine="480" w:firstLineChars="200"/>
        <w:rPr>
          <w:rFonts w:hint="eastAsia" w:hAnsi="宋体" w:cs="Times New Roman"/>
          <w:sz w:val="24"/>
          <w:szCs w:val="24"/>
        </w:rPr>
      </w:pPr>
      <w:r>
        <w:rPr>
          <w:rFonts w:hAnsi="宋体" w:cs="Times New Roman"/>
          <w:sz w:val="24"/>
          <w:szCs w:val="24"/>
        </w:rPr>
        <w:t>3．学生自读，教师指名读。</w:t>
      </w:r>
    </w:p>
    <w:p w14:paraId="494D464E">
      <w:pPr>
        <w:pStyle w:val="10"/>
        <w:spacing w:line="360" w:lineRule="auto"/>
        <w:ind w:firstLine="480" w:firstLineChars="200"/>
        <w:rPr>
          <w:rFonts w:hint="eastAsia"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文章的题目往往体现了整篇文章的主题，对题目质疑和思考，并循着自己的疑问在文中寻找答案，这也是一种重要的读书方法。</w:t>
      </w:r>
    </w:p>
    <w:p w14:paraId="348EE897">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可联系学生熟知的《西游记》的故事导入，激发学生的学习兴趣和阅读欲望。因为这是一篇略读课文，教师要引导学生明确学习要求，启发学生运用精读课文中的学习方法来进行学习。</w:t>
      </w:r>
    </w:p>
    <w:p w14:paraId="697DC2EB">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w:t>
      </w:r>
      <w:r>
        <w:rPr>
          <w:rFonts w:hint="eastAsia" w:hAnsi="宋体" w:eastAsia="黑体" w:cs="Times New Roman"/>
          <w:sz w:val="24"/>
          <w:szCs w:val="24"/>
        </w:rPr>
        <w:t>二　初读课文，</w:t>
      </w:r>
      <w:r>
        <w:rPr>
          <w:rFonts w:hAnsi="宋体" w:eastAsia="黑体" w:cs="Times New Roman"/>
          <w:sz w:val="24"/>
          <w:szCs w:val="24"/>
        </w:rPr>
        <w:t>整体感知</w:t>
      </w:r>
    </w:p>
    <w:p w14:paraId="18AB97F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速读课文，学习生字词</w:t>
      </w:r>
    </w:p>
    <w:p w14:paraId="09F1124F">
      <w:pPr>
        <w:pStyle w:val="10"/>
        <w:spacing w:line="360" w:lineRule="auto"/>
        <w:ind w:firstLine="480" w:firstLineChars="200"/>
        <w:rPr>
          <w:rFonts w:hint="eastAsia" w:hAnsi="宋体" w:cs="Times New Roman"/>
          <w:sz w:val="24"/>
          <w:szCs w:val="24"/>
        </w:rPr>
      </w:pPr>
      <w:r>
        <w:rPr>
          <w:rFonts w:hAnsi="宋体" w:cs="Times New Roman"/>
          <w:sz w:val="24"/>
          <w:szCs w:val="24"/>
        </w:rPr>
        <w:t>1．默读课文，读准字音，特别是课文中出现的多音字。</w:t>
      </w:r>
    </w:p>
    <w:p w14:paraId="005809B0">
      <w:pPr>
        <w:pStyle w:val="10"/>
        <w:spacing w:line="360" w:lineRule="auto"/>
        <w:ind w:firstLine="480" w:firstLineChars="200"/>
        <w:rPr>
          <w:rFonts w:hint="eastAsia" w:hAnsi="宋体" w:cs="Times New Roman"/>
          <w:sz w:val="24"/>
          <w:szCs w:val="24"/>
        </w:rPr>
      </w:pPr>
      <w:r>
        <w:rPr>
          <w:rFonts w:hAnsi="宋体" w:cs="Times New Roman"/>
          <w:sz w:val="24"/>
          <w:szCs w:val="24"/>
        </w:rPr>
        <w:t>2．检测生字的认读情况。</w:t>
      </w:r>
    </w:p>
    <w:p w14:paraId="4C786620">
      <w:pPr>
        <w:pStyle w:val="10"/>
        <w:spacing w:line="360" w:lineRule="auto"/>
        <w:ind w:firstLine="480" w:firstLineChars="200"/>
        <w:rPr>
          <w:rFonts w:hint="eastAsia" w:hAnsi="宋体" w:cs="Times New Roman"/>
          <w:sz w:val="24"/>
          <w:szCs w:val="24"/>
        </w:rPr>
      </w:pPr>
      <w:r>
        <w:rPr>
          <w:rFonts w:hAnsi="宋体" w:cs="Times New Roman"/>
          <w:sz w:val="24"/>
          <w:szCs w:val="24"/>
        </w:rPr>
        <w:t>(1)出示带有生字的词语。指名读，相机纠正字音。</w:t>
      </w:r>
    </w:p>
    <w:p w14:paraId="41F2B484">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比喻　美差　过瘾　直奔　书籍　报偿　领悟　馈赠　磁石　酵母</w:t>
      </w:r>
    </w:p>
    <w:p w14:paraId="1703FA7B">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皎洁　借鉴　沉甸甸　如饥似渴　呕心沥血</w:t>
      </w:r>
    </w:p>
    <w:p w14:paraId="0EAD01F3">
      <w:pPr>
        <w:pStyle w:val="10"/>
        <w:spacing w:line="360" w:lineRule="auto"/>
        <w:ind w:firstLine="480" w:firstLineChars="200"/>
        <w:rPr>
          <w:rFonts w:hint="eastAsia" w:hAnsi="宋体" w:cs="Times New Roman"/>
          <w:sz w:val="24"/>
          <w:szCs w:val="24"/>
        </w:rPr>
      </w:pPr>
      <w:r>
        <w:rPr>
          <w:rFonts w:hAnsi="宋体" w:cs="Times New Roman"/>
          <w:sz w:val="24"/>
          <w:szCs w:val="24"/>
        </w:rPr>
        <w:t>(2)出示多音字：差、奔。</w:t>
      </w:r>
    </w:p>
    <w:p w14:paraId="1E3082C6">
      <w:pPr>
        <w:pStyle w:val="10"/>
        <w:spacing w:line="360" w:lineRule="auto"/>
        <w:ind w:firstLine="480" w:firstLineChars="200"/>
        <w:rPr>
          <w:rFonts w:hint="eastAsia" w:hAnsi="宋体" w:cs="Times New Roman"/>
          <w:sz w:val="24"/>
          <w:szCs w:val="24"/>
        </w:rPr>
      </w:pPr>
      <w:r>
        <w:rPr>
          <w:rFonts w:hAnsi="宋体" w:cs="Times New Roman"/>
          <w:sz w:val="24"/>
          <w:szCs w:val="24"/>
        </w:rPr>
        <w:t>①学生查字典了解读音和字义，根据不同读音分别组词语。</w:t>
      </w:r>
    </w:p>
    <w:p w14:paraId="4615A1F2">
      <w:pPr>
        <w:pStyle w:val="10"/>
        <w:spacing w:line="360" w:lineRule="auto"/>
        <w:ind w:firstLine="480" w:firstLineChars="200"/>
        <w:rPr>
          <w:rFonts w:hint="eastAsia" w:hAnsi="宋体" w:cs="Times New Roman"/>
          <w:sz w:val="24"/>
          <w:szCs w:val="24"/>
        </w:rPr>
      </w:pPr>
      <w:r>
        <w:rPr>
          <w:rFonts w:hAnsi="宋体" w:cs="Times New Roman"/>
          <w:sz w:val="24"/>
          <w:szCs w:val="24"/>
        </w:rPr>
        <w:t>②引导学生明确：“奔”，读bēn的时候，是“急走，跑”的意思；读bèn的时候，是“直往，投向”的意思。</w:t>
      </w:r>
    </w:p>
    <w:p w14:paraId="46F2ADB6">
      <w:pPr>
        <w:pStyle w:val="10"/>
        <w:spacing w:line="360" w:lineRule="auto"/>
        <w:ind w:firstLine="480" w:firstLineChars="200"/>
        <w:rPr>
          <w:rFonts w:hint="eastAsia" w:hAnsi="宋体" w:cs="Times New Roman"/>
          <w:sz w:val="24"/>
          <w:szCs w:val="24"/>
        </w:rPr>
      </w:pPr>
      <w:r>
        <w:rPr>
          <w:rFonts w:hAnsi="宋体" w:cs="Times New Roman"/>
          <w:sz w:val="24"/>
          <w:szCs w:val="24"/>
        </w:rPr>
        <w:t>③课件出示词语，指名读，巩固多音字。</w:t>
      </w:r>
    </w:p>
    <w:p w14:paraId="66FEEF1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美差　交差　出差　差不多　参差不齐　奔跑　奔驰　奔腾　投奔　直奔</w:t>
      </w:r>
    </w:p>
    <w:p w14:paraId="5D2631BF">
      <w:pPr>
        <w:pStyle w:val="10"/>
        <w:spacing w:line="360" w:lineRule="auto"/>
        <w:ind w:firstLine="480" w:firstLineChars="200"/>
        <w:rPr>
          <w:rFonts w:hint="eastAsia" w:hAnsi="宋体" w:cs="Times New Roman"/>
          <w:sz w:val="24"/>
          <w:szCs w:val="24"/>
        </w:rPr>
      </w:pPr>
      <w:r>
        <w:rPr>
          <w:rFonts w:hAnsi="宋体" w:cs="Times New Roman"/>
          <w:sz w:val="24"/>
          <w:szCs w:val="24"/>
        </w:rPr>
        <w:t>3．出示重点语句，引导学生联系上下文理解重点词语的意思。</w:t>
      </w:r>
    </w:p>
    <w:p w14:paraId="1D4F4CAC">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(1)《七色花》引得我</w:t>
      </w:r>
      <w:r>
        <w:rPr>
          <w:rFonts w:hAnsi="宋体" w:eastAsia="楷体_GB2312" w:cs="Times New Roman"/>
          <w:sz w:val="24"/>
          <w:szCs w:val="24"/>
          <w:em w:val="underDot"/>
        </w:rPr>
        <w:t>浮想联翩</w:t>
      </w:r>
      <w:r>
        <w:rPr>
          <w:rFonts w:hAnsi="宋体" w:eastAsia="楷体_GB2312" w:cs="Times New Roman"/>
          <w:sz w:val="24"/>
          <w:szCs w:val="24"/>
        </w:rPr>
        <w:t>。</w:t>
      </w:r>
    </w:p>
    <w:p w14:paraId="063D25A0">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浮想联翩：指许许多多的联想不断涌现出来。</w:t>
      </w:r>
    </w:p>
    <w:p w14:paraId="72D91502">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(2)我</w:t>
      </w:r>
      <w:r>
        <w:rPr>
          <w:rFonts w:hint="eastAsia" w:hAnsi="宋体" w:eastAsia="楷体_GB2312" w:cs="Times New Roman"/>
          <w:sz w:val="24"/>
          <w:szCs w:val="24"/>
        </w:rPr>
        <w:t>读得很快，</w:t>
      </w:r>
      <w:r>
        <w:rPr>
          <w:rFonts w:hAnsi="宋体" w:eastAsia="楷体_GB2312" w:cs="Times New Roman"/>
          <w:sz w:val="24"/>
          <w:szCs w:val="24"/>
          <w:em w:val="underDot"/>
        </w:rPr>
        <w:t>囫囵吞枣</w:t>
      </w:r>
      <w:r>
        <w:rPr>
          <w:rFonts w:hAnsi="宋体" w:eastAsia="楷体_GB2312" w:cs="Times New Roman"/>
          <w:sz w:val="24"/>
          <w:szCs w:val="24"/>
        </w:rPr>
        <w:t>，大有</w:t>
      </w:r>
      <w:r>
        <w:rPr>
          <w:rFonts w:hAnsi="宋体" w:cs="Times New Roman"/>
          <w:sz w:val="24"/>
          <w:szCs w:val="24"/>
        </w:rPr>
        <w:t>“</w:t>
      </w:r>
      <w:r>
        <w:rPr>
          <w:rFonts w:hAnsi="宋体" w:eastAsia="楷体_GB2312" w:cs="Times New Roman"/>
          <w:sz w:val="24"/>
          <w:szCs w:val="24"/>
        </w:rPr>
        <w:t>不求甚解</w:t>
      </w:r>
      <w:r>
        <w:rPr>
          <w:rFonts w:hAnsi="宋体" w:cs="Times New Roman"/>
          <w:sz w:val="24"/>
          <w:szCs w:val="24"/>
        </w:rPr>
        <w:t>”</w:t>
      </w:r>
      <w:r>
        <w:rPr>
          <w:rFonts w:hAnsi="宋体" w:eastAsia="楷体_GB2312" w:cs="Times New Roman"/>
          <w:sz w:val="24"/>
          <w:szCs w:val="24"/>
        </w:rPr>
        <w:t>的味道。</w:t>
      </w:r>
    </w:p>
    <w:p w14:paraId="0D07DC2D">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囫囵吞枣：把整个枣子吞咽下去。比喻不加分析思考地笼统接受，不求理解消化。</w:t>
      </w:r>
    </w:p>
    <w:p w14:paraId="019653F0">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(3)作文练习，开始离不开借鉴和模仿，但是真正打动人心的东西，应该是自己</w:t>
      </w:r>
      <w:r>
        <w:rPr>
          <w:rFonts w:hAnsi="宋体" w:eastAsia="楷体_GB2312" w:cs="Times New Roman"/>
          <w:sz w:val="24"/>
          <w:szCs w:val="24"/>
          <w:em w:val="underDot"/>
        </w:rPr>
        <w:t>呕心沥血</w:t>
      </w:r>
      <w:r>
        <w:rPr>
          <w:rFonts w:hAnsi="宋体" w:eastAsia="楷体_GB2312" w:cs="Times New Roman"/>
          <w:sz w:val="24"/>
          <w:szCs w:val="24"/>
        </w:rPr>
        <w:t>的创造。</w:t>
      </w:r>
    </w:p>
    <w:p w14:paraId="7F1ECA64">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呕心沥血：形容费尽心思，耗尽心血。</w:t>
      </w:r>
    </w:p>
    <w:p w14:paraId="5B4764F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整体把握文章大意，理清文章的脉络</w:t>
      </w:r>
    </w:p>
    <w:p w14:paraId="5CF99992">
      <w:pPr>
        <w:pStyle w:val="10"/>
        <w:spacing w:line="360" w:lineRule="auto"/>
        <w:ind w:firstLine="480" w:firstLineChars="200"/>
        <w:rPr>
          <w:rFonts w:hint="eastAsia" w:hAnsi="宋体" w:cs="Times New Roman"/>
          <w:sz w:val="24"/>
          <w:szCs w:val="24"/>
        </w:rPr>
      </w:pPr>
      <w:r>
        <w:rPr>
          <w:rFonts w:hAnsi="宋体" w:cs="Times New Roman"/>
          <w:sz w:val="24"/>
          <w:szCs w:val="24"/>
        </w:rPr>
        <w:t>1．引导学生交流总结：课文中都介绍了哪些方面的内容？(</w:t>
      </w:r>
      <w:r>
        <w:rPr>
          <w:rFonts w:hAnsi="宋体" w:eastAsia="楷体_GB2312" w:cs="Times New Roman"/>
          <w:sz w:val="24"/>
          <w:szCs w:val="24"/>
        </w:rPr>
        <w:t>作者以时间为顺序</w:t>
      </w:r>
      <w:r>
        <w:rPr>
          <w:rFonts w:hint="eastAsia" w:hAnsi="宋体" w:eastAsia="楷体_GB2312" w:cs="Times New Roman"/>
          <w:sz w:val="24"/>
          <w:szCs w:val="24"/>
        </w:rPr>
        <w:t>，</w:t>
      </w:r>
      <w:r>
        <w:rPr>
          <w:rFonts w:hAnsi="宋体" w:eastAsia="楷体_GB2312" w:cs="Times New Roman"/>
          <w:sz w:val="24"/>
          <w:szCs w:val="24"/>
        </w:rPr>
        <w:t>回忆了少年时代的读书生活，写了作者对读书的热爱，以及自己在读书、作文中悟出的道理。</w:t>
      </w:r>
      <w:r>
        <w:rPr>
          <w:rFonts w:hAnsi="宋体" w:cs="Times New Roman"/>
          <w:sz w:val="24"/>
          <w:szCs w:val="24"/>
        </w:rPr>
        <w:t>)</w:t>
      </w:r>
    </w:p>
    <w:p w14:paraId="6E854C34">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第一部分(第1自然段)：开篇点题，总写书是人类文明的</w:t>
      </w:r>
      <w:r>
        <w:rPr>
          <w:rFonts w:hAnsi="宋体" w:cs="Times New Roman"/>
          <w:sz w:val="24"/>
          <w:szCs w:val="24"/>
        </w:rPr>
        <w:t>“</w:t>
      </w:r>
      <w:r>
        <w:rPr>
          <w:rFonts w:hAnsi="宋体" w:eastAsia="楷体_GB2312" w:cs="Times New Roman"/>
          <w:sz w:val="24"/>
          <w:szCs w:val="24"/>
        </w:rPr>
        <w:t>长生果</w:t>
      </w:r>
      <w:r>
        <w:rPr>
          <w:rFonts w:hAnsi="宋体" w:cs="Times New Roman"/>
          <w:sz w:val="24"/>
          <w:szCs w:val="24"/>
        </w:rPr>
        <w:t>”</w:t>
      </w:r>
      <w:r>
        <w:rPr>
          <w:rFonts w:hAnsi="宋体" w:eastAsia="楷体_GB2312" w:cs="Times New Roman"/>
          <w:sz w:val="24"/>
          <w:szCs w:val="24"/>
        </w:rPr>
        <w:t>。</w:t>
      </w:r>
    </w:p>
    <w:p w14:paraId="0AC962C0">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第二部分(第2～7自然段)：写</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童年快乐的读书生活。</w:t>
      </w:r>
    </w:p>
    <w:p w14:paraId="6ADE1CF7">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第三部分(第8～14自然段)：写课外书籍给了</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许多营养，特别是对</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的作文有很大的帮助。</w:t>
      </w:r>
    </w:p>
    <w:p w14:paraId="660A18EE">
      <w:pPr>
        <w:pStyle w:val="10"/>
        <w:spacing w:line="360" w:lineRule="auto"/>
        <w:ind w:firstLine="480" w:firstLineChars="200"/>
        <w:rPr>
          <w:rFonts w:hint="eastAsia" w:hAnsi="宋体" w:cs="Times New Roman"/>
          <w:sz w:val="24"/>
          <w:szCs w:val="24"/>
        </w:rPr>
      </w:pPr>
      <w:r>
        <w:rPr>
          <w:rFonts w:hAnsi="宋体" w:cs="Times New Roman"/>
          <w:sz w:val="24"/>
          <w:szCs w:val="24"/>
        </w:rPr>
        <w:t>2．引导学生深入思考：如果只用两个字来概括本文的内容，你认为是什么？(“</w:t>
      </w:r>
      <w:r>
        <w:rPr>
          <w:rFonts w:hAnsi="宋体" w:eastAsia="楷体_GB2312" w:cs="Times New Roman"/>
          <w:sz w:val="24"/>
          <w:szCs w:val="24"/>
        </w:rPr>
        <w:t>读</w:t>
      </w:r>
      <w:r>
        <w:rPr>
          <w:rFonts w:hAnsi="宋体" w:cs="Times New Roman"/>
          <w:sz w:val="24"/>
          <w:szCs w:val="24"/>
        </w:rPr>
        <w:t>”</w:t>
      </w:r>
      <w:r>
        <w:rPr>
          <w:rFonts w:hAnsi="宋体" w:eastAsia="楷体_GB2312" w:cs="Times New Roman"/>
          <w:sz w:val="24"/>
          <w:szCs w:val="24"/>
        </w:rPr>
        <w:t>和</w:t>
      </w:r>
      <w:r>
        <w:rPr>
          <w:rFonts w:hAnsi="宋体" w:cs="Times New Roman"/>
          <w:sz w:val="24"/>
          <w:szCs w:val="24"/>
        </w:rPr>
        <w:t>“</w:t>
      </w:r>
      <w:r>
        <w:rPr>
          <w:rFonts w:hAnsi="宋体" w:eastAsia="楷体_GB2312" w:cs="Times New Roman"/>
          <w:sz w:val="24"/>
          <w:szCs w:val="24"/>
        </w:rPr>
        <w:t>写</w:t>
      </w:r>
      <w:r>
        <w:rPr>
          <w:rFonts w:hAnsi="宋体" w:cs="Times New Roman"/>
          <w:sz w:val="24"/>
          <w:szCs w:val="24"/>
        </w:rPr>
        <w:t>”</w:t>
      </w:r>
      <w:r>
        <w:rPr>
          <w:rFonts w:hAnsi="宋体" w:eastAsia="楷体_GB2312" w:cs="Times New Roman"/>
          <w:sz w:val="24"/>
          <w:szCs w:val="24"/>
        </w:rPr>
        <w:t>。</w:t>
      </w:r>
      <w:r>
        <w:rPr>
          <w:rFonts w:hAnsi="宋体" w:cs="Times New Roman"/>
          <w:sz w:val="24"/>
          <w:szCs w:val="24"/>
        </w:rPr>
        <w:t>)</w:t>
      </w:r>
    </w:p>
    <w:p w14:paraId="2C6B3D33">
      <w:pPr>
        <w:pStyle w:val="10"/>
        <w:spacing w:line="360" w:lineRule="auto"/>
        <w:ind w:firstLine="480" w:firstLineChars="200"/>
        <w:rPr>
          <w:rFonts w:hint="eastAsia" w:hAnsi="宋体" w:cs="Times New Roman"/>
          <w:sz w:val="24"/>
          <w:szCs w:val="24"/>
        </w:rPr>
      </w:pPr>
      <w:r>
        <w:rPr>
          <w:rFonts w:hAnsi="宋体" w:cs="Times New Roman"/>
          <w:sz w:val="24"/>
          <w:szCs w:val="24"/>
        </w:rPr>
        <w:t>3．引导学生探究：“我”的“长生果”究竟是什么？</w:t>
      </w:r>
    </w:p>
    <w:p w14:paraId="2917A618">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学习生字词语时，要有重点，对于易错的字音给予适当指导；多音字教学时，要结合具体的语境，引导学生联系上下文理解词语的意思。把握文章大意时，学生可以相互补充，梳理文章的脉络。</w:t>
      </w:r>
    </w:p>
    <w:p w14:paraId="0B4BB506">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梳理信息，爱上读书</w:t>
      </w:r>
    </w:p>
    <w:p w14:paraId="726C538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借助活动卡，自主梳理信息</w:t>
      </w:r>
    </w:p>
    <w:p w14:paraId="40CD9CFD">
      <w:pPr>
        <w:pStyle w:val="10"/>
        <w:spacing w:line="360" w:lineRule="auto"/>
        <w:ind w:firstLine="480" w:firstLineChars="200"/>
        <w:rPr>
          <w:rFonts w:hint="eastAsia" w:hAnsi="宋体" w:cs="Times New Roman"/>
          <w:sz w:val="24"/>
          <w:szCs w:val="24"/>
        </w:rPr>
      </w:pPr>
      <w:r>
        <w:rPr>
          <w:rFonts w:hAnsi="宋体" w:cs="Times New Roman"/>
          <w:sz w:val="24"/>
          <w:szCs w:val="24"/>
        </w:rPr>
        <w:t>1．出示学生活动卡，组织学生找一找作者读过哪些类型的书。读这些书时有怎样的感受？</w:t>
      </w:r>
    </w:p>
    <w:p w14:paraId="2B0C773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6"/>
        <w:gridCol w:w="3840"/>
      </w:tblGrid>
      <w:tr w14:paraId="49C8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6" w:type="dxa"/>
            <w:shd w:val="clear" w:color="auto" w:fill="auto"/>
            <w:vAlign w:val="center"/>
          </w:tcPr>
          <w:p w14:paraId="18475D7E">
            <w:pPr>
              <w:pStyle w:val="10"/>
              <w:spacing w:line="360" w:lineRule="auto"/>
              <w:jc w:val="center"/>
              <w:rPr>
                <w:rFonts w:hint="eastAsia" w:hAnsi="宋体" w:cs="Times New Roman"/>
                <w:sz w:val="24"/>
                <w:szCs w:val="24"/>
              </w:rPr>
            </w:pPr>
            <w:r>
              <w:rPr>
                <w:rFonts w:hAnsi="宋体" w:cs="Times New Roman"/>
                <w:sz w:val="24"/>
                <w:szCs w:val="24"/>
              </w:rPr>
              <w:t>书的类型</w:t>
            </w:r>
          </w:p>
        </w:tc>
        <w:tc>
          <w:tcPr>
            <w:tcW w:w="3840" w:type="dxa"/>
            <w:shd w:val="clear" w:color="auto" w:fill="auto"/>
            <w:vAlign w:val="center"/>
          </w:tcPr>
          <w:p w14:paraId="04DA67B2">
            <w:pPr>
              <w:pStyle w:val="10"/>
              <w:spacing w:line="360" w:lineRule="auto"/>
              <w:jc w:val="center"/>
              <w:rPr>
                <w:rFonts w:hint="eastAsia" w:hAnsi="宋体" w:cs="Times New Roman"/>
                <w:sz w:val="24"/>
                <w:szCs w:val="24"/>
              </w:rPr>
            </w:pPr>
            <w:r>
              <w:rPr>
                <w:rFonts w:hAnsi="宋体" w:cs="Times New Roman"/>
                <w:sz w:val="24"/>
                <w:szCs w:val="24"/>
              </w:rPr>
              <w:t>读书时的感受</w:t>
            </w:r>
          </w:p>
        </w:tc>
      </w:tr>
      <w:tr w14:paraId="1DB1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6" w:type="dxa"/>
            <w:shd w:val="clear" w:color="auto" w:fill="auto"/>
            <w:vAlign w:val="center"/>
          </w:tcPr>
          <w:p w14:paraId="3545EB59">
            <w:pPr>
              <w:pStyle w:val="10"/>
              <w:spacing w:line="360" w:lineRule="auto"/>
              <w:jc w:val="center"/>
              <w:rPr>
                <w:rFonts w:hint="eastAsia" w:hAnsi="宋体" w:cs="Times New Roman"/>
                <w:sz w:val="24"/>
                <w:szCs w:val="24"/>
              </w:rPr>
            </w:pPr>
          </w:p>
        </w:tc>
        <w:tc>
          <w:tcPr>
            <w:tcW w:w="3840" w:type="dxa"/>
            <w:shd w:val="clear" w:color="auto" w:fill="auto"/>
            <w:vAlign w:val="center"/>
          </w:tcPr>
          <w:p w14:paraId="56628C66">
            <w:pPr>
              <w:pStyle w:val="10"/>
              <w:spacing w:line="360" w:lineRule="auto"/>
              <w:jc w:val="center"/>
              <w:rPr>
                <w:rFonts w:hint="eastAsia" w:hAnsi="宋体" w:cs="Times New Roman"/>
                <w:sz w:val="24"/>
                <w:szCs w:val="24"/>
              </w:rPr>
            </w:pPr>
          </w:p>
        </w:tc>
      </w:tr>
      <w:tr w14:paraId="74A6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6" w:type="dxa"/>
            <w:shd w:val="clear" w:color="auto" w:fill="auto"/>
            <w:vAlign w:val="center"/>
          </w:tcPr>
          <w:p w14:paraId="2A912478">
            <w:pPr>
              <w:pStyle w:val="10"/>
              <w:spacing w:line="360" w:lineRule="auto"/>
              <w:jc w:val="center"/>
              <w:rPr>
                <w:rFonts w:hint="eastAsia" w:hAnsi="宋体" w:cs="Times New Roman"/>
                <w:sz w:val="24"/>
                <w:szCs w:val="24"/>
              </w:rPr>
            </w:pPr>
          </w:p>
        </w:tc>
        <w:tc>
          <w:tcPr>
            <w:tcW w:w="3840" w:type="dxa"/>
            <w:shd w:val="clear" w:color="auto" w:fill="auto"/>
            <w:vAlign w:val="center"/>
          </w:tcPr>
          <w:p w14:paraId="1D30CFF6">
            <w:pPr>
              <w:pStyle w:val="10"/>
              <w:spacing w:line="360" w:lineRule="auto"/>
              <w:jc w:val="center"/>
              <w:rPr>
                <w:rFonts w:hint="eastAsia" w:hAnsi="宋体" w:cs="Times New Roman"/>
                <w:sz w:val="24"/>
                <w:szCs w:val="24"/>
              </w:rPr>
            </w:pPr>
          </w:p>
        </w:tc>
      </w:tr>
      <w:tr w14:paraId="22F36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6" w:type="dxa"/>
            <w:shd w:val="clear" w:color="auto" w:fill="auto"/>
            <w:vAlign w:val="center"/>
          </w:tcPr>
          <w:p w14:paraId="3CDF2534">
            <w:pPr>
              <w:pStyle w:val="10"/>
              <w:spacing w:line="360" w:lineRule="auto"/>
              <w:jc w:val="center"/>
              <w:rPr>
                <w:rFonts w:hint="eastAsia" w:hAnsi="宋体" w:cs="Times New Roman"/>
                <w:sz w:val="24"/>
                <w:szCs w:val="24"/>
              </w:rPr>
            </w:pPr>
          </w:p>
        </w:tc>
        <w:tc>
          <w:tcPr>
            <w:tcW w:w="3840" w:type="dxa"/>
            <w:shd w:val="clear" w:color="auto" w:fill="auto"/>
            <w:vAlign w:val="center"/>
          </w:tcPr>
          <w:p w14:paraId="57A2FDE7">
            <w:pPr>
              <w:pStyle w:val="10"/>
              <w:spacing w:line="360" w:lineRule="auto"/>
              <w:jc w:val="center"/>
              <w:rPr>
                <w:rFonts w:hint="eastAsia" w:hAnsi="宋体" w:cs="Times New Roman"/>
                <w:sz w:val="24"/>
                <w:szCs w:val="24"/>
              </w:rPr>
            </w:pPr>
          </w:p>
        </w:tc>
      </w:tr>
      <w:tr w14:paraId="2B4BC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6" w:type="dxa"/>
            <w:shd w:val="clear" w:color="auto" w:fill="auto"/>
            <w:vAlign w:val="center"/>
          </w:tcPr>
          <w:p w14:paraId="6DF92277">
            <w:pPr>
              <w:pStyle w:val="10"/>
              <w:spacing w:line="360" w:lineRule="auto"/>
              <w:jc w:val="center"/>
              <w:rPr>
                <w:rFonts w:hint="eastAsia" w:hAnsi="宋体" w:cs="Times New Roman"/>
                <w:sz w:val="24"/>
                <w:szCs w:val="24"/>
              </w:rPr>
            </w:pPr>
          </w:p>
        </w:tc>
        <w:tc>
          <w:tcPr>
            <w:tcW w:w="3840" w:type="dxa"/>
            <w:shd w:val="clear" w:color="auto" w:fill="auto"/>
            <w:vAlign w:val="center"/>
          </w:tcPr>
          <w:p w14:paraId="09AC1FC7">
            <w:pPr>
              <w:pStyle w:val="10"/>
              <w:spacing w:line="360" w:lineRule="auto"/>
              <w:jc w:val="center"/>
              <w:rPr>
                <w:rFonts w:hint="eastAsia" w:hAnsi="宋体" w:cs="Times New Roman"/>
                <w:sz w:val="24"/>
                <w:szCs w:val="24"/>
              </w:rPr>
            </w:pPr>
          </w:p>
        </w:tc>
      </w:tr>
    </w:tbl>
    <w:p w14:paraId="14650A9F">
      <w:pPr>
        <w:pStyle w:val="10"/>
        <w:spacing w:line="360" w:lineRule="auto"/>
        <w:ind w:firstLine="480" w:firstLineChars="200"/>
        <w:rPr>
          <w:rFonts w:hint="eastAsia" w:hAnsi="宋体" w:cs="Times New Roman"/>
          <w:sz w:val="24"/>
          <w:szCs w:val="24"/>
        </w:rPr>
      </w:pPr>
      <w:r>
        <w:rPr>
          <w:rFonts w:hAnsi="宋体" w:cs="Times New Roman"/>
          <w:sz w:val="24"/>
          <w:szCs w:val="24"/>
        </w:rPr>
        <w:t>2．学生自主学习，完成活动卡。也可以选择自己喜欢的方式梳理信息。</w:t>
      </w:r>
    </w:p>
    <w:p w14:paraId="03553A2D">
      <w:pPr>
        <w:pStyle w:val="10"/>
        <w:spacing w:line="360" w:lineRule="auto"/>
        <w:ind w:firstLine="480" w:firstLineChars="200"/>
        <w:rPr>
          <w:rFonts w:hint="eastAsia" w:hAnsi="宋体" w:cs="Times New Roman"/>
          <w:sz w:val="24"/>
          <w:szCs w:val="24"/>
        </w:rPr>
      </w:pPr>
      <w:r>
        <w:rPr>
          <w:rFonts w:hAnsi="宋体" w:cs="Times New Roman"/>
          <w:sz w:val="24"/>
          <w:szCs w:val="24"/>
        </w:rPr>
        <w:t>3．小组内交流。</w:t>
      </w:r>
    </w:p>
    <w:p w14:paraId="77A57D9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集体汇报，梳理读书信息，体会作者对读书的热爱</w:t>
      </w:r>
    </w:p>
    <w:p w14:paraId="22D07210">
      <w:pPr>
        <w:pStyle w:val="10"/>
        <w:spacing w:line="360" w:lineRule="auto"/>
        <w:ind w:firstLine="480" w:firstLineChars="200"/>
        <w:rPr>
          <w:rFonts w:hint="eastAsia" w:hAnsi="宋体" w:cs="Times New Roman"/>
          <w:sz w:val="24"/>
          <w:szCs w:val="24"/>
        </w:rPr>
      </w:pPr>
      <w:r>
        <w:rPr>
          <w:rFonts w:hAnsi="宋体" w:cs="Times New Roman"/>
          <w:sz w:val="24"/>
          <w:szCs w:val="24"/>
        </w:rPr>
        <w:t>1．第一种类型：小画片。</w:t>
      </w:r>
    </w:p>
    <w:p w14:paraId="31B4969F">
      <w:pPr>
        <w:pStyle w:val="10"/>
        <w:spacing w:line="360" w:lineRule="auto"/>
        <w:ind w:firstLine="480" w:firstLineChars="200"/>
        <w:rPr>
          <w:rFonts w:hint="eastAsia" w:hAnsi="宋体" w:cs="Times New Roman"/>
          <w:sz w:val="24"/>
          <w:szCs w:val="24"/>
        </w:rPr>
      </w:pPr>
      <w:r>
        <w:rPr>
          <w:rFonts w:hAnsi="宋体" w:cs="Times New Roman"/>
          <w:sz w:val="24"/>
          <w:szCs w:val="24"/>
        </w:rPr>
        <w:t>(1)课件出示“香烟人”画片，教师简介，学生想象体会。</w:t>
      </w:r>
    </w:p>
    <w:p w14:paraId="78031E2F">
      <w:pPr>
        <w:pStyle w:val="10"/>
        <w:spacing w:line="360" w:lineRule="auto"/>
        <w:ind w:firstLine="480" w:firstLineChars="200"/>
        <w:rPr>
          <w:rFonts w:hint="eastAsia" w:hAnsi="宋体" w:cs="Times New Roman"/>
          <w:sz w:val="24"/>
          <w:szCs w:val="24"/>
        </w:rPr>
      </w:pPr>
      <w:r>
        <w:rPr>
          <w:rFonts w:hAnsi="宋体" w:cs="Times New Roman"/>
          <w:sz w:val="24"/>
          <w:szCs w:val="24"/>
        </w:rPr>
        <w:t>(2)引导学生抓住“只落了个眼羡的份儿”“卖力地呐</w:t>
      </w:r>
      <w:r>
        <w:rPr>
          <w:rFonts w:hint="eastAsia" w:hAnsi="宋体" w:cs="Times New Roman"/>
          <w:sz w:val="24"/>
          <w:szCs w:val="24"/>
        </w:rPr>
        <w:t>喊助威”“津津有味”“感到不过瘾了”来体会作者对这种小画片的喜欢，</w:t>
      </w:r>
      <w:r>
        <w:rPr>
          <w:rFonts w:hAnsi="宋体" w:cs="Times New Roman"/>
          <w:sz w:val="24"/>
          <w:szCs w:val="24"/>
        </w:rPr>
        <w:t>以致小画片无法满足作者的读书欲望，作者对读书的渴望越来越强烈。</w:t>
      </w:r>
    </w:p>
    <w:p w14:paraId="2AA9FBC5">
      <w:pPr>
        <w:pStyle w:val="10"/>
        <w:spacing w:line="360" w:lineRule="auto"/>
        <w:ind w:firstLine="480" w:firstLineChars="200"/>
        <w:rPr>
          <w:rFonts w:hint="eastAsia" w:hAnsi="宋体" w:cs="Times New Roman"/>
          <w:sz w:val="24"/>
          <w:szCs w:val="24"/>
        </w:rPr>
      </w:pPr>
      <w:r>
        <w:rPr>
          <w:rFonts w:hAnsi="宋体" w:cs="Times New Roman"/>
          <w:sz w:val="24"/>
          <w:szCs w:val="24"/>
        </w:rPr>
        <w:t>2．第二种类型：连环画。</w:t>
      </w:r>
    </w:p>
    <w:p w14:paraId="562C706F">
      <w:pPr>
        <w:pStyle w:val="10"/>
        <w:spacing w:line="360" w:lineRule="auto"/>
        <w:ind w:firstLine="480" w:firstLineChars="200"/>
        <w:rPr>
          <w:rFonts w:hint="eastAsia" w:hAnsi="宋体" w:cs="Times New Roman"/>
          <w:sz w:val="24"/>
          <w:szCs w:val="24"/>
        </w:rPr>
      </w:pPr>
      <w:r>
        <w:rPr>
          <w:rFonts w:hAnsi="宋体" w:cs="Times New Roman"/>
          <w:sz w:val="24"/>
          <w:szCs w:val="24"/>
        </w:rPr>
        <w:t>(1)出示几幅连环画实物，引导学生直观感受。</w:t>
      </w:r>
    </w:p>
    <w:p w14:paraId="01E23130">
      <w:pPr>
        <w:pStyle w:val="10"/>
        <w:spacing w:line="360" w:lineRule="auto"/>
        <w:ind w:firstLine="480" w:firstLineChars="200"/>
        <w:rPr>
          <w:rFonts w:hint="eastAsia" w:hAnsi="宋体" w:cs="Times New Roman"/>
          <w:sz w:val="24"/>
          <w:szCs w:val="24"/>
        </w:rPr>
      </w:pPr>
      <w:r>
        <w:rPr>
          <w:rFonts w:hAnsi="宋体" w:cs="Times New Roman"/>
          <w:sz w:val="24"/>
          <w:szCs w:val="24"/>
        </w:rPr>
        <w:t>(2)引导学生抓住“如醉如痴、浮想联翩、泪落如珠”“忘了吃，忘了睡”这些词句体会作者对连环画的热爱。</w:t>
      </w:r>
    </w:p>
    <w:p w14:paraId="5D85B043">
      <w:pPr>
        <w:pStyle w:val="10"/>
        <w:spacing w:line="360" w:lineRule="auto"/>
        <w:ind w:firstLine="480" w:firstLineChars="200"/>
        <w:rPr>
          <w:rFonts w:hint="eastAsia" w:hAnsi="宋体" w:cs="Times New Roman"/>
          <w:sz w:val="24"/>
          <w:szCs w:val="24"/>
        </w:rPr>
      </w:pPr>
      <w:r>
        <w:rPr>
          <w:rFonts w:hAnsi="宋体" w:cs="Times New Roman"/>
          <w:sz w:val="24"/>
          <w:szCs w:val="24"/>
        </w:rPr>
        <w:t>(3)你读书时也有这样的经历吗？用上这些词句说一说你的感受。</w:t>
      </w:r>
    </w:p>
    <w:p w14:paraId="6CC7F286">
      <w:pPr>
        <w:pStyle w:val="10"/>
        <w:spacing w:line="360" w:lineRule="auto"/>
        <w:ind w:firstLine="480" w:firstLineChars="200"/>
        <w:rPr>
          <w:rFonts w:hint="eastAsia" w:hAnsi="宋体" w:cs="Times New Roman"/>
          <w:sz w:val="24"/>
          <w:szCs w:val="24"/>
        </w:rPr>
      </w:pPr>
      <w:r>
        <w:rPr>
          <w:rFonts w:hAnsi="宋体" w:cs="Times New Roman"/>
          <w:sz w:val="24"/>
          <w:szCs w:val="24"/>
        </w:rPr>
        <w:t>3．第三种类型：文艺书籍。</w:t>
      </w:r>
    </w:p>
    <w:p w14:paraId="4DAFFD02">
      <w:pPr>
        <w:pStyle w:val="10"/>
        <w:spacing w:line="360" w:lineRule="auto"/>
        <w:ind w:firstLine="480" w:firstLineChars="200"/>
        <w:rPr>
          <w:rFonts w:hint="eastAsia" w:hAnsi="宋体" w:cs="Times New Roman"/>
          <w:sz w:val="24"/>
          <w:szCs w:val="24"/>
        </w:rPr>
      </w:pPr>
      <w:r>
        <w:rPr>
          <w:rFonts w:hAnsi="宋体" w:cs="Times New Roman"/>
          <w:sz w:val="24"/>
          <w:szCs w:val="24"/>
        </w:rPr>
        <w:t>(1)出示重点句：</w:t>
      </w:r>
    </w:p>
    <w:p w14:paraId="738A192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渐渐地，连</w:t>
      </w:r>
      <w:r>
        <w:rPr>
          <w:rFonts w:hint="eastAsia" w:hAnsi="宋体" w:eastAsia="楷体_GB2312" w:cs="Times New Roman"/>
          <w:sz w:val="24"/>
          <w:szCs w:val="24"/>
        </w:rPr>
        <w:t>环画一类的小书已不能使我满足了，</w:t>
      </w:r>
      <w:r>
        <w:rPr>
          <w:rFonts w:hAnsi="宋体" w:eastAsia="楷体_GB2312" w:cs="Times New Roman"/>
          <w:sz w:val="24"/>
          <w:szCs w:val="24"/>
        </w:rPr>
        <w:t>我又发现了一块</w:t>
      </w:r>
      <w:r>
        <w:rPr>
          <w:rFonts w:hAnsi="宋体" w:cs="Times New Roman"/>
          <w:sz w:val="24"/>
          <w:szCs w:val="24"/>
        </w:rPr>
        <w:t>“</w:t>
      </w:r>
      <w:r>
        <w:rPr>
          <w:rFonts w:hAnsi="宋体" w:eastAsia="楷体_GB2312" w:cs="Times New Roman"/>
          <w:sz w:val="24"/>
          <w:szCs w:val="24"/>
        </w:rPr>
        <w:t>绿洲</w:t>
      </w:r>
      <w:r>
        <w:rPr>
          <w:rFonts w:hAnsi="宋体" w:cs="Times New Roman"/>
          <w:sz w:val="24"/>
          <w:szCs w:val="24"/>
        </w:rPr>
        <w:t>”</w:t>
      </w:r>
      <w:r>
        <w:rPr>
          <w:rFonts w:hAnsi="宋体" w:eastAsia="楷体_GB2312" w:cs="Times New Roman"/>
          <w:sz w:val="24"/>
          <w:szCs w:val="24"/>
        </w:rPr>
        <w:t>——小镇的文化站有几百册图书！</w:t>
      </w:r>
    </w:p>
    <w:p w14:paraId="13F3EECC">
      <w:pPr>
        <w:pStyle w:val="10"/>
        <w:spacing w:line="360" w:lineRule="auto"/>
        <w:ind w:firstLine="480" w:firstLineChars="200"/>
        <w:rPr>
          <w:rFonts w:hint="eastAsia" w:hAnsi="宋体" w:cs="Times New Roman"/>
          <w:sz w:val="24"/>
          <w:szCs w:val="24"/>
        </w:rPr>
      </w:pPr>
      <w:r>
        <w:rPr>
          <w:rFonts w:hAnsi="宋体" w:cs="Times New Roman"/>
          <w:sz w:val="24"/>
          <w:szCs w:val="24"/>
        </w:rPr>
        <w:t>①引导学生理解：这句话中的破折号有什么作用？这样写有什么好处？</w:t>
      </w:r>
    </w:p>
    <w:p w14:paraId="101CC4E1">
      <w:pPr>
        <w:pStyle w:val="10"/>
        <w:spacing w:line="360" w:lineRule="auto"/>
        <w:ind w:firstLine="480" w:firstLineChars="200"/>
        <w:rPr>
          <w:rFonts w:hint="eastAsia" w:hAnsi="宋体" w:cs="Times New Roman"/>
          <w:sz w:val="24"/>
          <w:szCs w:val="24"/>
        </w:rPr>
      </w:pPr>
      <w:r>
        <w:rPr>
          <w:rFonts w:hAnsi="宋体" w:cs="Times New Roman"/>
          <w:sz w:val="24"/>
          <w:szCs w:val="24"/>
        </w:rPr>
        <w:t>②学生交流明确：破折号在这里是解释说明的作用，把文化站比喻成绿洲，体现了书对作者的重要性，表达了作者对书的热爱与渴望。</w:t>
      </w:r>
    </w:p>
    <w:p w14:paraId="3AB9AB21">
      <w:pPr>
        <w:pStyle w:val="10"/>
        <w:spacing w:line="360" w:lineRule="auto"/>
        <w:ind w:firstLine="480" w:firstLineChars="200"/>
        <w:rPr>
          <w:rFonts w:hint="eastAsia" w:hAnsi="宋体" w:cs="Times New Roman"/>
          <w:sz w:val="24"/>
          <w:szCs w:val="24"/>
        </w:rPr>
      </w:pPr>
      <w:r>
        <w:rPr>
          <w:rFonts w:hAnsi="宋体" w:cs="Times New Roman"/>
          <w:sz w:val="24"/>
          <w:szCs w:val="24"/>
        </w:rPr>
        <w:t>(2)引导学生抓住“每天一放下书包就直奔那里”“差不多都借阅了”“牵肠挂肚”等词句来体会作者对书的情感。</w:t>
      </w:r>
    </w:p>
    <w:p w14:paraId="7FE6DE16">
      <w:pPr>
        <w:pStyle w:val="10"/>
        <w:spacing w:line="360" w:lineRule="auto"/>
        <w:ind w:firstLine="480" w:firstLineChars="200"/>
        <w:rPr>
          <w:rFonts w:hint="eastAsia" w:hAnsi="宋体" w:cs="Times New Roman"/>
          <w:sz w:val="24"/>
          <w:szCs w:val="24"/>
        </w:rPr>
      </w:pPr>
      <w:r>
        <w:rPr>
          <w:rFonts w:hAnsi="宋体" w:cs="Times New Roman"/>
          <w:sz w:val="24"/>
          <w:szCs w:val="24"/>
        </w:rPr>
        <w:t>4．第四种类型：中外名著。</w:t>
      </w:r>
    </w:p>
    <w:p w14:paraId="56E2EEAC">
      <w:pPr>
        <w:pStyle w:val="10"/>
        <w:spacing w:line="360" w:lineRule="auto"/>
        <w:ind w:firstLine="480" w:firstLineChars="200"/>
        <w:rPr>
          <w:rFonts w:hint="eastAsia" w:hAnsi="宋体" w:cs="Times New Roman"/>
          <w:sz w:val="24"/>
          <w:szCs w:val="24"/>
        </w:rPr>
      </w:pPr>
      <w:r>
        <w:rPr>
          <w:rFonts w:hAnsi="宋体" w:cs="Times New Roman"/>
          <w:sz w:val="24"/>
          <w:szCs w:val="24"/>
        </w:rPr>
        <w:t>引导学生抓住“像磁石一样吸引着我”“着迷”“把所有课余时间都花在借</w:t>
      </w:r>
      <w:r>
        <w:rPr>
          <w:rFonts w:hint="eastAsia" w:hAnsi="宋体" w:cs="Times New Roman"/>
          <w:sz w:val="24"/>
          <w:szCs w:val="24"/>
        </w:rPr>
        <w:t>阅图书上”等词句来谈感受。</w:t>
      </w:r>
    </w:p>
    <w:p w14:paraId="5AEB1FE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活动3　拓展交流，深入体会情感</w:t>
      </w:r>
    </w:p>
    <w:p w14:paraId="09342F46">
      <w:pPr>
        <w:pStyle w:val="10"/>
        <w:spacing w:line="360" w:lineRule="auto"/>
        <w:ind w:firstLine="480" w:firstLineChars="200"/>
        <w:rPr>
          <w:rFonts w:hint="eastAsia" w:hAnsi="宋体" w:cs="Times New Roman"/>
          <w:sz w:val="24"/>
          <w:szCs w:val="24"/>
        </w:rPr>
      </w:pPr>
      <w:r>
        <w:rPr>
          <w:rFonts w:hAnsi="宋体" w:cs="Times New Roman"/>
          <w:sz w:val="24"/>
          <w:szCs w:val="24"/>
        </w:rPr>
        <w:t>1．引导学生思考：作者还可能读哪些书籍？是用什么方法读的？</w:t>
      </w:r>
    </w:p>
    <w:p w14:paraId="32064D0C">
      <w:pPr>
        <w:pStyle w:val="10"/>
        <w:spacing w:line="360" w:lineRule="auto"/>
        <w:ind w:firstLine="480" w:firstLineChars="200"/>
        <w:rPr>
          <w:rFonts w:hint="eastAsia" w:hAnsi="宋体" w:cs="Times New Roman"/>
          <w:sz w:val="24"/>
          <w:szCs w:val="24"/>
        </w:rPr>
      </w:pPr>
      <w:r>
        <w:rPr>
          <w:rFonts w:hAnsi="宋体" w:cs="Times New Roman"/>
          <w:sz w:val="24"/>
          <w:szCs w:val="24"/>
        </w:rPr>
        <w:t>2．</w:t>
      </w:r>
      <w:r>
        <w:rPr>
          <w:rFonts w:hAnsi="宋体" w:eastAsia="黑体" w:cs="Times New Roman"/>
          <w:sz w:val="24"/>
          <w:szCs w:val="24"/>
        </w:rPr>
        <w:t>小结：</w:t>
      </w:r>
      <w:r>
        <w:rPr>
          <w:rFonts w:hAnsi="宋体" w:cs="Times New Roman"/>
          <w:sz w:val="24"/>
          <w:szCs w:val="24"/>
        </w:rPr>
        <w:t>读书，是一种智慧的选择。我们可以采用多种方法来读书，走进书中，你会得到快乐，会增长智慧。</w:t>
      </w:r>
    </w:p>
    <w:p w14:paraId="36C69D2D">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学生在梳理信息时，可以使用老师提供的活动卡，借助活动卡来梳理信息，也可以使用自己喜欢的其他方法，如画树状图、思维导图、勾画相关词句、分条列举信息等方法。</w:t>
      </w:r>
      <w:r>
        <w:rPr>
          <w:rFonts w:hint="eastAsia" w:hAnsi="宋体" w:eastAsia="仿宋_GB2312" w:cs="Times New Roman"/>
          <w:sz w:val="24"/>
          <w:szCs w:val="24"/>
        </w:rPr>
        <w:t>在体会作者对书的热爱时，</w:t>
      </w:r>
      <w:r>
        <w:rPr>
          <w:rFonts w:hAnsi="宋体" w:eastAsia="仿宋_GB2312" w:cs="Times New Roman"/>
          <w:sz w:val="24"/>
          <w:szCs w:val="24"/>
        </w:rPr>
        <w:t>注意引导学生抓住关键词句，读出对书的渴望。</w:t>
      </w:r>
    </w:p>
    <w:p w14:paraId="7C889CB0">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板块四　抓住重点，深刻感悟</w:t>
      </w:r>
    </w:p>
    <w:p w14:paraId="1FF007D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体会作者的感悟</w:t>
      </w:r>
    </w:p>
    <w:p w14:paraId="566ABA45">
      <w:pPr>
        <w:pStyle w:val="10"/>
        <w:spacing w:line="360" w:lineRule="auto"/>
        <w:ind w:firstLine="480" w:firstLineChars="200"/>
        <w:rPr>
          <w:rFonts w:hint="eastAsia" w:hAnsi="宋体" w:cs="Times New Roman"/>
          <w:sz w:val="24"/>
          <w:szCs w:val="24"/>
        </w:rPr>
      </w:pPr>
      <w:r>
        <w:rPr>
          <w:rFonts w:hAnsi="宋体" w:cs="Times New Roman"/>
          <w:sz w:val="24"/>
          <w:szCs w:val="24"/>
        </w:rPr>
        <w:t>1．作者从童年读书、作文中悟出了很多道理，快速浏览课文，画出相关语句，也可以批注自己的感受。</w:t>
      </w:r>
    </w:p>
    <w:p w14:paraId="5778D51D">
      <w:pPr>
        <w:pStyle w:val="10"/>
        <w:spacing w:line="360" w:lineRule="auto"/>
        <w:ind w:firstLine="480" w:firstLineChars="200"/>
        <w:rPr>
          <w:rFonts w:hint="eastAsia" w:hAnsi="宋体" w:cs="Times New Roman"/>
          <w:sz w:val="24"/>
          <w:szCs w:val="24"/>
        </w:rPr>
      </w:pPr>
      <w:r>
        <w:rPr>
          <w:rFonts w:hAnsi="宋体" w:cs="Times New Roman"/>
          <w:sz w:val="24"/>
          <w:szCs w:val="24"/>
        </w:rPr>
        <w:t>2．与同桌交流。</w:t>
      </w:r>
    </w:p>
    <w:p w14:paraId="51949087">
      <w:pPr>
        <w:pStyle w:val="10"/>
        <w:spacing w:line="360" w:lineRule="auto"/>
        <w:ind w:firstLine="480" w:firstLineChars="200"/>
        <w:rPr>
          <w:rFonts w:hint="eastAsia" w:hAnsi="宋体" w:cs="Times New Roman"/>
          <w:sz w:val="24"/>
          <w:szCs w:val="24"/>
        </w:rPr>
      </w:pPr>
      <w:r>
        <w:rPr>
          <w:rFonts w:hAnsi="宋体" w:cs="Times New Roman"/>
          <w:sz w:val="24"/>
          <w:szCs w:val="24"/>
        </w:rPr>
        <w:t>3．全班交流，教师结合相关语句进行点拨。</w:t>
      </w:r>
    </w:p>
    <w:p w14:paraId="4B796076">
      <w:pPr>
        <w:pStyle w:val="10"/>
        <w:spacing w:line="360" w:lineRule="auto"/>
        <w:ind w:firstLine="480" w:firstLineChars="200"/>
        <w:rPr>
          <w:rFonts w:hint="eastAsia" w:hAnsi="宋体" w:cs="Times New Roman"/>
          <w:sz w:val="24"/>
          <w:szCs w:val="24"/>
        </w:rPr>
      </w:pPr>
      <w:r>
        <w:rPr>
          <w:rFonts w:hAnsi="宋体" w:cs="Times New Roman"/>
          <w:sz w:val="24"/>
          <w:szCs w:val="24"/>
        </w:rPr>
        <w:t>(1)品析重点语句：</w:t>
      </w:r>
    </w:p>
    <w:p w14:paraId="0A766B6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阅读也大大扩展了我的想象力，在家对着一面花纹驳杂的石墙，我会待上半天，</w:t>
      </w:r>
      <w:r>
        <w:rPr>
          <w:rFonts w:hint="eastAsia" w:hAnsi="宋体" w:eastAsia="楷体_GB2312" w:cs="Times New Roman"/>
          <w:sz w:val="24"/>
          <w:szCs w:val="24"/>
        </w:rPr>
        <w:t>构想种种神话传说。</w:t>
      </w:r>
    </w:p>
    <w:p w14:paraId="7C0334C4">
      <w:pPr>
        <w:pStyle w:val="10"/>
        <w:spacing w:line="360" w:lineRule="auto"/>
        <w:ind w:firstLine="480" w:firstLineChars="200"/>
        <w:rPr>
          <w:rFonts w:hint="eastAsia" w:hAnsi="宋体" w:cs="Times New Roman"/>
          <w:sz w:val="24"/>
          <w:szCs w:val="24"/>
        </w:rPr>
      </w:pPr>
      <w:r>
        <w:rPr>
          <w:rFonts w:hAnsi="宋体" w:cs="Times New Roman"/>
          <w:sz w:val="24"/>
          <w:szCs w:val="24"/>
        </w:rPr>
        <w:t>①引导学生抓住关键词谈感受。</w:t>
      </w:r>
    </w:p>
    <w:p w14:paraId="220C480E">
      <w:pPr>
        <w:pStyle w:val="10"/>
        <w:spacing w:line="360" w:lineRule="auto"/>
        <w:ind w:firstLine="480" w:firstLineChars="200"/>
        <w:rPr>
          <w:rFonts w:hint="eastAsia" w:hAnsi="宋体" w:cs="Times New Roman"/>
          <w:sz w:val="24"/>
          <w:szCs w:val="24"/>
        </w:rPr>
      </w:pPr>
      <w:r>
        <w:rPr>
          <w:rFonts w:hAnsi="宋体" w:cs="Times New Roman"/>
          <w:sz w:val="24"/>
          <w:szCs w:val="24"/>
        </w:rPr>
        <w:t>②</w:t>
      </w:r>
      <w:r>
        <w:rPr>
          <w:rFonts w:hAnsi="宋体" w:eastAsia="黑体" w:cs="Times New Roman"/>
          <w:sz w:val="24"/>
          <w:szCs w:val="24"/>
        </w:rPr>
        <w:t>小结：</w:t>
      </w:r>
      <w:r>
        <w:rPr>
          <w:rFonts w:hAnsi="宋体" w:cs="Times New Roman"/>
          <w:sz w:val="24"/>
          <w:szCs w:val="24"/>
        </w:rPr>
        <w:t>阅读扩展了想象力，使“我”的思维更活跃、更开阔。</w:t>
      </w:r>
    </w:p>
    <w:p w14:paraId="4C34F682">
      <w:pPr>
        <w:pStyle w:val="10"/>
        <w:spacing w:line="360" w:lineRule="auto"/>
        <w:ind w:firstLine="480" w:firstLineChars="200"/>
        <w:rPr>
          <w:rFonts w:hint="eastAsia" w:hAnsi="宋体" w:cs="Times New Roman"/>
          <w:sz w:val="24"/>
          <w:szCs w:val="24"/>
        </w:rPr>
      </w:pPr>
      <w:r>
        <w:rPr>
          <w:rFonts w:hAnsi="宋体" w:cs="Times New Roman"/>
          <w:sz w:val="24"/>
          <w:szCs w:val="24"/>
        </w:rPr>
        <w:t>(2)品析重点语句：</w:t>
      </w:r>
    </w:p>
    <w:p w14:paraId="26E1C6A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这小小的光荣，使我悟得一点道理：作文，首先构思要别出心裁，落笔也要有点儿与众不同的</w:t>
      </w:r>
      <w:r>
        <w:rPr>
          <w:rFonts w:hAnsi="宋体" w:cs="Times New Roman"/>
          <w:sz w:val="24"/>
          <w:szCs w:val="24"/>
        </w:rPr>
        <w:t>“</w:t>
      </w:r>
      <w:r>
        <w:rPr>
          <w:rFonts w:hAnsi="宋体" w:eastAsia="楷体_GB2312" w:cs="Times New Roman"/>
          <w:sz w:val="24"/>
          <w:szCs w:val="24"/>
        </w:rPr>
        <w:t>鲜味</w:t>
      </w:r>
      <w:r>
        <w:rPr>
          <w:rFonts w:hAnsi="宋体" w:cs="Times New Roman"/>
          <w:sz w:val="24"/>
          <w:szCs w:val="24"/>
        </w:rPr>
        <w:t>”</w:t>
      </w:r>
      <w:r>
        <w:rPr>
          <w:rFonts w:hAnsi="宋体" w:eastAsia="楷体_GB2312" w:cs="Times New Roman"/>
          <w:sz w:val="24"/>
          <w:szCs w:val="24"/>
        </w:rPr>
        <w:t>才好。</w:t>
      </w:r>
    </w:p>
    <w:p w14:paraId="3E8DA318">
      <w:pPr>
        <w:pStyle w:val="10"/>
        <w:spacing w:line="360" w:lineRule="auto"/>
        <w:ind w:firstLine="480" w:firstLineChars="200"/>
        <w:rPr>
          <w:rFonts w:hint="eastAsia" w:hAnsi="宋体" w:cs="Times New Roman"/>
          <w:sz w:val="24"/>
          <w:szCs w:val="24"/>
        </w:rPr>
      </w:pPr>
      <w:r>
        <w:rPr>
          <w:rFonts w:hAnsi="宋体" w:cs="Times New Roman"/>
          <w:sz w:val="24"/>
          <w:szCs w:val="24"/>
        </w:rPr>
        <w:t>①引导学生就作者列举的第一个作文事例谈感受。</w:t>
      </w:r>
    </w:p>
    <w:p w14:paraId="5AB6A7AF">
      <w:pPr>
        <w:pStyle w:val="10"/>
        <w:spacing w:line="360" w:lineRule="auto"/>
        <w:ind w:firstLine="480" w:firstLineChars="200"/>
        <w:rPr>
          <w:rFonts w:hint="eastAsia" w:hAnsi="宋体" w:cs="Times New Roman"/>
          <w:sz w:val="24"/>
          <w:szCs w:val="24"/>
        </w:rPr>
      </w:pPr>
      <w:r>
        <w:rPr>
          <w:rFonts w:hAnsi="宋体" w:cs="Times New Roman"/>
          <w:sz w:val="24"/>
          <w:szCs w:val="24"/>
        </w:rPr>
        <w:t>②引导学生结合自己的学习生活谈感受：作文时是否也有过这样“与众不同”的经历呢？</w:t>
      </w:r>
    </w:p>
    <w:p w14:paraId="2C4BC7DB">
      <w:pPr>
        <w:pStyle w:val="10"/>
        <w:spacing w:line="360" w:lineRule="auto"/>
        <w:ind w:firstLine="480" w:firstLineChars="200"/>
        <w:rPr>
          <w:rFonts w:hint="eastAsia" w:hAnsi="宋体" w:cs="Times New Roman"/>
          <w:sz w:val="24"/>
          <w:szCs w:val="24"/>
        </w:rPr>
      </w:pPr>
      <w:r>
        <w:rPr>
          <w:rFonts w:hAnsi="宋体" w:cs="Times New Roman"/>
          <w:sz w:val="24"/>
          <w:szCs w:val="24"/>
        </w:rPr>
        <w:t>③</w:t>
      </w:r>
      <w:r>
        <w:rPr>
          <w:rFonts w:hAnsi="宋体" w:eastAsia="黑体" w:cs="Times New Roman"/>
          <w:sz w:val="24"/>
          <w:szCs w:val="24"/>
        </w:rPr>
        <w:t>小结：</w:t>
      </w:r>
      <w:r>
        <w:rPr>
          <w:rFonts w:hAnsi="宋体" w:cs="Times New Roman"/>
          <w:sz w:val="24"/>
          <w:szCs w:val="24"/>
        </w:rPr>
        <w:t>作者</w:t>
      </w:r>
      <w:r>
        <w:rPr>
          <w:rFonts w:hint="eastAsia" w:hAnsi="宋体" w:cs="Times New Roman"/>
          <w:sz w:val="24"/>
          <w:szCs w:val="24"/>
        </w:rPr>
        <w:t>用自己的读书经历给我们这样的启发，</w:t>
      </w:r>
      <w:r>
        <w:rPr>
          <w:rFonts w:hAnsi="宋体" w:cs="Times New Roman"/>
          <w:sz w:val="24"/>
          <w:szCs w:val="24"/>
        </w:rPr>
        <w:t>我们作文构思要别出心裁，落笔要与众不同。</w:t>
      </w:r>
    </w:p>
    <w:p w14:paraId="723EE9E2">
      <w:pPr>
        <w:pStyle w:val="10"/>
        <w:spacing w:line="360" w:lineRule="auto"/>
        <w:ind w:firstLine="480" w:firstLineChars="200"/>
        <w:rPr>
          <w:rFonts w:hint="eastAsia" w:hAnsi="宋体" w:cs="Times New Roman"/>
          <w:sz w:val="24"/>
          <w:szCs w:val="24"/>
        </w:rPr>
      </w:pPr>
      <w:r>
        <w:rPr>
          <w:rFonts w:hAnsi="宋体" w:cs="Times New Roman"/>
          <w:sz w:val="24"/>
          <w:szCs w:val="24"/>
        </w:rPr>
        <w:t>(3)品析重点语句：</w:t>
      </w:r>
    </w:p>
    <w:p w14:paraId="729F6E5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这时我养成了做笔记的习惯：记书中优美的词语，记描写的精彩段落。做笔记锻炼了我的记忆力，也增强了我的理解力。</w:t>
      </w:r>
    </w:p>
    <w:p w14:paraId="69583D4B">
      <w:pPr>
        <w:pStyle w:val="10"/>
        <w:spacing w:line="360" w:lineRule="auto"/>
        <w:ind w:firstLine="480" w:firstLineChars="200"/>
        <w:rPr>
          <w:rFonts w:hint="eastAsia" w:hAnsi="宋体" w:cs="Times New Roman"/>
          <w:sz w:val="24"/>
          <w:szCs w:val="24"/>
        </w:rPr>
      </w:pPr>
      <w:r>
        <w:rPr>
          <w:rFonts w:hAnsi="宋体" w:cs="Times New Roman"/>
          <w:sz w:val="24"/>
          <w:szCs w:val="24"/>
        </w:rPr>
        <w:t>①引导学生结合自己的读书习惯谈感受。</w:t>
      </w:r>
    </w:p>
    <w:p w14:paraId="793449AC">
      <w:pPr>
        <w:pStyle w:val="10"/>
        <w:spacing w:line="360" w:lineRule="auto"/>
        <w:ind w:firstLine="480" w:firstLineChars="200"/>
        <w:rPr>
          <w:rFonts w:hint="eastAsia" w:hAnsi="宋体" w:cs="Times New Roman"/>
          <w:sz w:val="24"/>
          <w:szCs w:val="24"/>
        </w:rPr>
      </w:pPr>
      <w:r>
        <w:rPr>
          <w:rFonts w:hAnsi="宋体" w:cs="Times New Roman"/>
          <w:sz w:val="24"/>
          <w:szCs w:val="24"/>
        </w:rPr>
        <w:t>②课件展示学生优秀的读书笔记，鼓励学生记好读书笔记。</w:t>
      </w:r>
    </w:p>
    <w:p w14:paraId="65FB4D1C">
      <w:pPr>
        <w:pStyle w:val="10"/>
        <w:spacing w:line="360" w:lineRule="auto"/>
        <w:ind w:firstLine="480" w:firstLineChars="200"/>
        <w:rPr>
          <w:rFonts w:hint="eastAsia" w:hAnsi="宋体" w:cs="Times New Roman"/>
          <w:sz w:val="24"/>
          <w:szCs w:val="24"/>
        </w:rPr>
      </w:pPr>
      <w:r>
        <w:rPr>
          <w:rFonts w:hAnsi="宋体" w:cs="Times New Roman"/>
          <w:sz w:val="24"/>
          <w:szCs w:val="24"/>
        </w:rPr>
        <w:t>(4)品析重点语句：</w:t>
      </w:r>
    </w:p>
    <w:p w14:paraId="74CA0E4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作文，要写真情实感；作文练习，开始离不开借鉴和模仿，但是真</w:t>
      </w:r>
      <w:r>
        <w:rPr>
          <w:rFonts w:hint="eastAsia" w:hAnsi="宋体" w:eastAsia="楷体_GB2312" w:cs="Times New Roman"/>
          <w:sz w:val="24"/>
          <w:szCs w:val="24"/>
        </w:rPr>
        <w:t>正打动人心的东西，</w:t>
      </w:r>
      <w:r>
        <w:rPr>
          <w:rFonts w:hAnsi="宋体" w:eastAsia="楷体_GB2312" w:cs="Times New Roman"/>
          <w:sz w:val="24"/>
          <w:szCs w:val="24"/>
        </w:rPr>
        <w:t>应该是自己呕心沥血的创造。</w:t>
      </w:r>
    </w:p>
    <w:p w14:paraId="069385BB">
      <w:pPr>
        <w:pStyle w:val="10"/>
        <w:spacing w:line="360" w:lineRule="auto"/>
        <w:ind w:firstLine="480" w:firstLineChars="200"/>
        <w:rPr>
          <w:rFonts w:hint="eastAsia" w:hAnsi="宋体" w:cs="Times New Roman"/>
          <w:sz w:val="24"/>
          <w:szCs w:val="24"/>
        </w:rPr>
      </w:pPr>
      <w:r>
        <w:rPr>
          <w:rFonts w:hAnsi="宋体" w:cs="Times New Roman"/>
          <w:sz w:val="24"/>
          <w:szCs w:val="24"/>
        </w:rPr>
        <w:t>①引导学生结合作者列举的第二个作文事例谈感受。</w:t>
      </w:r>
    </w:p>
    <w:p w14:paraId="647DFDD2">
      <w:pPr>
        <w:pStyle w:val="10"/>
        <w:spacing w:line="360" w:lineRule="auto"/>
        <w:ind w:firstLine="480" w:firstLineChars="200"/>
        <w:rPr>
          <w:rFonts w:hint="eastAsia" w:hAnsi="宋体" w:cs="Times New Roman"/>
          <w:sz w:val="24"/>
          <w:szCs w:val="24"/>
        </w:rPr>
      </w:pPr>
      <w:r>
        <w:rPr>
          <w:rFonts w:hAnsi="宋体" w:cs="Times New Roman"/>
          <w:sz w:val="24"/>
          <w:szCs w:val="24"/>
        </w:rPr>
        <w:t>②学生结合自己的事例谈一谈除了借鉴、模仿，更要有自己的创造的重要性。</w:t>
      </w:r>
    </w:p>
    <w:p w14:paraId="507F458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体会阅读和作文的关系</w:t>
      </w:r>
    </w:p>
    <w:p w14:paraId="3D9BC0AF">
      <w:pPr>
        <w:pStyle w:val="10"/>
        <w:spacing w:line="360" w:lineRule="auto"/>
        <w:ind w:firstLine="480" w:firstLineChars="200"/>
        <w:rPr>
          <w:rFonts w:hint="eastAsia" w:hAnsi="宋体" w:cs="Times New Roman"/>
          <w:sz w:val="24"/>
          <w:szCs w:val="24"/>
        </w:rPr>
      </w:pPr>
      <w:r>
        <w:rPr>
          <w:rFonts w:hAnsi="宋体" w:cs="Times New Roman"/>
          <w:sz w:val="24"/>
          <w:szCs w:val="24"/>
        </w:rPr>
        <w:t>1．引导学生了解了作者的读书经历和阅读感悟后，让学生结合作者的作文经历和自己的阅读经历，谈一谈阅读和作文有着怎样的关系。</w:t>
      </w:r>
    </w:p>
    <w:p w14:paraId="1B3BD597">
      <w:pPr>
        <w:pStyle w:val="10"/>
        <w:spacing w:line="360" w:lineRule="auto"/>
        <w:ind w:firstLine="480" w:firstLineChars="200"/>
        <w:rPr>
          <w:rFonts w:hint="eastAsia" w:hAnsi="宋体" w:cs="Times New Roman"/>
          <w:sz w:val="24"/>
          <w:szCs w:val="24"/>
        </w:rPr>
      </w:pPr>
      <w:r>
        <w:rPr>
          <w:rFonts w:hAnsi="宋体" w:cs="Times New Roman"/>
          <w:sz w:val="24"/>
          <w:szCs w:val="24"/>
        </w:rPr>
        <w:t>2．学生交流。</w:t>
      </w:r>
    </w:p>
    <w:p w14:paraId="617DB76D">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阅读能丰富我们的想象力，从而让作文新颖、别致；阅读能增强我们的记</w:t>
      </w:r>
      <w:r>
        <w:rPr>
          <w:rFonts w:hint="eastAsia" w:hAnsi="宋体" w:cs="Times New Roman"/>
          <w:sz w:val="24"/>
          <w:szCs w:val="24"/>
        </w:rPr>
        <w:t>忆力和理解力，</w:t>
      </w:r>
      <w:r>
        <w:rPr>
          <w:rFonts w:hAnsi="宋体" w:cs="Times New Roman"/>
          <w:sz w:val="24"/>
          <w:szCs w:val="24"/>
        </w:rPr>
        <w:t>为写作文时能准确借鉴、模仿和创造打下基础。</w:t>
      </w:r>
    </w:p>
    <w:p w14:paraId="2EF2CBEE">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在感悟作者从阅读、作文中悟出的道理时，注意引导学生抓住关键语句，结合作者列举的事例，联系自己的阅读和作文的经历来畅谈感受。同时，引导学生在自己的阅读、作文中运用学到的方法。</w:t>
      </w:r>
    </w:p>
    <w:p w14:paraId="3386428D">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板块五　升华主题，总结方法</w:t>
      </w:r>
    </w:p>
    <w:p w14:paraId="40B3F3F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深入理解课文的主题</w:t>
      </w:r>
    </w:p>
    <w:p w14:paraId="52A21A6C">
      <w:pPr>
        <w:pStyle w:val="10"/>
        <w:spacing w:line="360" w:lineRule="auto"/>
        <w:ind w:firstLine="480" w:firstLineChars="200"/>
        <w:rPr>
          <w:rFonts w:hint="eastAsia" w:hAnsi="宋体" w:cs="Times New Roman"/>
          <w:sz w:val="24"/>
          <w:szCs w:val="24"/>
        </w:rPr>
      </w:pPr>
      <w:r>
        <w:rPr>
          <w:rFonts w:hAnsi="宋体" w:cs="Times New Roman"/>
          <w:sz w:val="24"/>
          <w:szCs w:val="24"/>
        </w:rPr>
        <w:t>1．引导学生深入思考：作者为什么说书是“我”的“长生果”？(</w:t>
      </w:r>
      <w:r>
        <w:rPr>
          <w:rFonts w:hAnsi="宋体" w:eastAsia="楷体_GB2312" w:cs="Times New Roman"/>
          <w:sz w:val="24"/>
          <w:szCs w:val="24"/>
        </w:rPr>
        <w:t>书像</w:t>
      </w:r>
      <w:r>
        <w:rPr>
          <w:rFonts w:hAnsi="宋体" w:cs="Times New Roman"/>
          <w:sz w:val="24"/>
          <w:szCs w:val="24"/>
        </w:rPr>
        <w:t>“</w:t>
      </w:r>
      <w:r>
        <w:rPr>
          <w:rFonts w:hAnsi="宋体" w:eastAsia="楷体_GB2312" w:cs="Times New Roman"/>
          <w:sz w:val="24"/>
          <w:szCs w:val="24"/>
        </w:rPr>
        <w:t>长生果</w:t>
      </w:r>
      <w:r>
        <w:rPr>
          <w:rFonts w:hAnsi="宋体" w:cs="Times New Roman"/>
          <w:sz w:val="24"/>
          <w:szCs w:val="24"/>
        </w:rPr>
        <w:t>”</w:t>
      </w:r>
      <w:r>
        <w:rPr>
          <w:rFonts w:hAnsi="宋体" w:eastAsia="楷体_GB2312" w:cs="Times New Roman"/>
          <w:sz w:val="24"/>
          <w:szCs w:val="24"/>
        </w:rPr>
        <w:t>一样，对</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有好处。</w:t>
      </w:r>
      <w:r>
        <w:rPr>
          <w:rFonts w:hAnsi="宋体" w:cs="Times New Roman"/>
          <w:sz w:val="24"/>
          <w:szCs w:val="24"/>
        </w:rPr>
        <w:t>)</w:t>
      </w:r>
    </w:p>
    <w:p w14:paraId="2FDC9214">
      <w:pPr>
        <w:pStyle w:val="10"/>
        <w:spacing w:line="360" w:lineRule="auto"/>
        <w:ind w:firstLine="480" w:firstLineChars="200"/>
        <w:rPr>
          <w:rFonts w:hint="eastAsia" w:hAnsi="宋体" w:cs="Times New Roman"/>
          <w:sz w:val="24"/>
          <w:szCs w:val="24"/>
        </w:rPr>
      </w:pPr>
      <w:r>
        <w:rPr>
          <w:rFonts w:hAnsi="宋体" w:cs="Times New Roman"/>
          <w:sz w:val="24"/>
          <w:szCs w:val="24"/>
        </w:rPr>
        <w:t>2．引导学生交流：为什么又把书称为人类文明的“长生果”呢？(</w:t>
      </w:r>
      <w:r>
        <w:rPr>
          <w:rFonts w:hAnsi="宋体" w:eastAsia="楷体_GB2312" w:cs="Times New Roman"/>
          <w:sz w:val="24"/>
          <w:szCs w:val="24"/>
        </w:rPr>
        <w:t>书是可以流传下来的，我们通过看书可以知道过去发生的事情，书就像</w:t>
      </w:r>
      <w:r>
        <w:rPr>
          <w:rFonts w:hAnsi="宋体" w:cs="Times New Roman"/>
          <w:sz w:val="24"/>
          <w:szCs w:val="24"/>
        </w:rPr>
        <w:t>“</w:t>
      </w:r>
      <w:r>
        <w:rPr>
          <w:rFonts w:hAnsi="宋体" w:eastAsia="楷体_GB2312" w:cs="Times New Roman"/>
          <w:sz w:val="24"/>
          <w:szCs w:val="24"/>
        </w:rPr>
        <w:t>长生果</w:t>
      </w:r>
      <w:r>
        <w:rPr>
          <w:rFonts w:hAnsi="宋体" w:cs="Times New Roman"/>
          <w:sz w:val="24"/>
          <w:szCs w:val="24"/>
        </w:rPr>
        <w:t>”</w:t>
      </w:r>
      <w:r>
        <w:rPr>
          <w:rFonts w:hAnsi="宋体" w:eastAsia="楷体_GB2312" w:cs="Times New Roman"/>
          <w:sz w:val="24"/>
          <w:szCs w:val="24"/>
        </w:rPr>
        <w:t>一样不老。</w:t>
      </w:r>
      <w:r>
        <w:rPr>
          <w:rFonts w:hAnsi="宋体" w:cs="Times New Roman"/>
          <w:sz w:val="24"/>
          <w:szCs w:val="24"/>
        </w:rPr>
        <w:t>)</w:t>
      </w:r>
    </w:p>
    <w:p w14:paraId="3BDCD1DF">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小结：</w:t>
      </w:r>
    </w:p>
    <w:p w14:paraId="216C323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书是人类文明延续的营养，是人类的精神食粮，它让我们知道很多过去发生的事，带给我们源源不断的营养，让我们受用一生。</w:t>
      </w:r>
    </w:p>
    <w:p w14:paraId="4ECFA93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总结方法，鼓励学生列出阅读篇目</w:t>
      </w:r>
    </w:p>
    <w:p w14:paraId="0F9BB47F">
      <w:pPr>
        <w:pStyle w:val="10"/>
        <w:spacing w:line="360" w:lineRule="auto"/>
        <w:ind w:firstLine="480" w:firstLineChars="200"/>
        <w:rPr>
          <w:rFonts w:hint="eastAsia" w:hAnsi="宋体" w:cs="Times New Roman"/>
          <w:sz w:val="24"/>
          <w:szCs w:val="24"/>
        </w:rPr>
      </w:pPr>
      <w:r>
        <w:rPr>
          <w:rFonts w:hAnsi="宋体" w:cs="Times New Roman"/>
          <w:sz w:val="24"/>
          <w:szCs w:val="24"/>
        </w:rPr>
        <w:t>1．引导学</w:t>
      </w:r>
      <w:r>
        <w:rPr>
          <w:rFonts w:hint="eastAsia" w:hAnsi="宋体" w:cs="Times New Roman"/>
          <w:sz w:val="24"/>
          <w:szCs w:val="24"/>
        </w:rPr>
        <w:t>生回顾、</w:t>
      </w:r>
      <w:r>
        <w:rPr>
          <w:rFonts w:hAnsi="宋体" w:cs="Times New Roman"/>
          <w:sz w:val="24"/>
          <w:szCs w:val="24"/>
        </w:rPr>
        <w:t>讨论：学习了这篇课文，我们和作者一起品尝了阅读的快乐和情趣，也懂得了重要的作文方法，还明白了读与写之间的密切关系。请再回忆一下：我们在学习这篇课文的过程中，还用到了哪些读书的方法呢？</w:t>
      </w:r>
    </w:p>
    <w:p w14:paraId="636815DF">
      <w:pPr>
        <w:pStyle w:val="10"/>
        <w:spacing w:line="360" w:lineRule="auto"/>
        <w:ind w:firstLine="480" w:firstLineChars="200"/>
        <w:rPr>
          <w:rFonts w:hint="eastAsia" w:hAnsi="宋体" w:cs="Times New Roman"/>
          <w:sz w:val="24"/>
          <w:szCs w:val="24"/>
        </w:rPr>
      </w:pPr>
      <w:r>
        <w:rPr>
          <w:rFonts w:hAnsi="宋体" w:cs="Times New Roman"/>
          <w:sz w:val="24"/>
          <w:szCs w:val="24"/>
        </w:rPr>
        <w:t>2．学生交流明确阅读方法：快速浏览法、画树状图理清脉络法、品词赏句法、交流合作法等。希望我们运用科学的阅读方法，能和作者一样，品尝到“长生果”的美妙滋味。</w:t>
      </w:r>
    </w:p>
    <w:p w14:paraId="2B1BEC85">
      <w:pPr>
        <w:pStyle w:val="10"/>
        <w:spacing w:line="360" w:lineRule="auto"/>
        <w:ind w:firstLine="480" w:firstLineChars="200"/>
        <w:rPr>
          <w:rFonts w:hint="eastAsia" w:hAnsi="宋体" w:cs="Times New Roman"/>
          <w:sz w:val="24"/>
          <w:szCs w:val="24"/>
        </w:rPr>
      </w:pPr>
      <w:r>
        <w:rPr>
          <w:rFonts w:hAnsi="宋体" w:cs="Times New Roman"/>
          <w:sz w:val="24"/>
          <w:szCs w:val="24"/>
        </w:rPr>
        <w:t>3．布置作业：结合本单元“交流平台”的学习，整理自己的阅读书目单。</w:t>
      </w:r>
    </w:p>
    <w:p w14:paraId="694D825B">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在教</w:t>
      </w:r>
      <w:r>
        <w:rPr>
          <w:rFonts w:hint="eastAsia" w:hAnsi="宋体" w:eastAsia="仿宋_GB2312" w:cs="Times New Roman"/>
          <w:sz w:val="24"/>
          <w:szCs w:val="24"/>
        </w:rPr>
        <w:t>学中，</w:t>
      </w:r>
      <w:r>
        <w:rPr>
          <w:rFonts w:hAnsi="宋体" w:cs="Times New Roman"/>
          <w:sz w:val="24"/>
          <w:szCs w:val="24"/>
        </w:rPr>
        <w:t>“</w:t>
      </w:r>
      <w:r>
        <w:rPr>
          <w:rFonts w:hAnsi="宋体" w:eastAsia="仿宋_GB2312" w:cs="Times New Roman"/>
          <w:sz w:val="24"/>
          <w:szCs w:val="24"/>
        </w:rPr>
        <w:t>教是为了不教</w:t>
      </w:r>
      <w:r>
        <w:rPr>
          <w:rFonts w:hAnsi="宋体" w:cs="Times New Roman"/>
          <w:sz w:val="24"/>
          <w:szCs w:val="24"/>
        </w:rPr>
        <w:t>”</w:t>
      </w:r>
      <w:r>
        <w:rPr>
          <w:rFonts w:hAnsi="宋体" w:eastAsia="仿宋_GB2312" w:cs="Times New Roman"/>
          <w:sz w:val="24"/>
          <w:szCs w:val="24"/>
        </w:rPr>
        <w:t>，教学生会学比教学生学会更重要，要注重联系学生的实际和以往的学习经验一起总结学习方法，引导学生自学，培养学习能力。在体会了</w:t>
      </w:r>
      <w:r>
        <w:rPr>
          <w:rFonts w:hAnsi="宋体" w:cs="Times New Roman"/>
          <w:sz w:val="24"/>
          <w:szCs w:val="24"/>
        </w:rPr>
        <w:t>“</w:t>
      </w:r>
      <w:r>
        <w:rPr>
          <w:rFonts w:hAnsi="宋体" w:eastAsia="仿宋_GB2312" w:cs="Times New Roman"/>
          <w:sz w:val="24"/>
          <w:szCs w:val="24"/>
        </w:rPr>
        <w:t>长生果</w:t>
      </w:r>
      <w:r>
        <w:rPr>
          <w:rFonts w:hAnsi="宋体" w:cs="Times New Roman"/>
          <w:sz w:val="24"/>
          <w:szCs w:val="24"/>
        </w:rPr>
        <w:t>”</w:t>
      </w:r>
      <w:r>
        <w:rPr>
          <w:rFonts w:hAnsi="宋体" w:eastAsia="仿宋_GB2312" w:cs="Times New Roman"/>
          <w:sz w:val="24"/>
          <w:szCs w:val="24"/>
        </w:rPr>
        <w:t>的寓意后，明白读写的关系，学习一些读写方法，进一步使学生明确读写的关系。</w:t>
      </w:r>
    </w:p>
    <w:p w14:paraId="5D8EC74E">
      <w:pPr>
        <w:pStyle w:val="10"/>
        <w:spacing w:line="360" w:lineRule="auto"/>
        <w:ind w:firstLine="480" w:firstLineChars="200"/>
        <w:rPr>
          <w:rFonts w:hint="eastAsia" w:hAnsi="宋体" w:eastAsia="黑体" w:cs="Times New Roman"/>
          <w:sz w:val="24"/>
          <w:szCs w:val="24"/>
        </w:rPr>
      </w:pPr>
    </w:p>
    <w:p w14:paraId="4980EAE7">
      <w:pPr>
        <w:pStyle w:val="10"/>
        <w:spacing w:line="360" w:lineRule="auto"/>
        <w:ind w:firstLine="480" w:firstLineChars="200"/>
        <w:rPr>
          <w:rFonts w:hint="eastAsia" w:hAnsi="宋体" w:eastAsia="黑体" w:cs="Times New Roman"/>
          <w:sz w:val="24"/>
          <w:szCs w:val="24"/>
        </w:rPr>
      </w:pPr>
    </w:p>
    <w:p w14:paraId="71C08B83">
      <w:pPr>
        <w:pStyle w:val="10"/>
        <w:spacing w:line="360" w:lineRule="auto"/>
        <w:ind w:firstLine="480" w:firstLineChars="200"/>
        <w:rPr>
          <w:rFonts w:hint="eastAsia" w:hAnsi="宋体" w:eastAsia="黑体" w:cs="Times New Roman"/>
          <w:sz w:val="24"/>
          <w:szCs w:val="24"/>
        </w:rPr>
      </w:pPr>
    </w:p>
    <w:p w14:paraId="02B51A81">
      <w:pPr>
        <w:pStyle w:val="10"/>
        <w:spacing w:line="360" w:lineRule="auto"/>
        <w:ind w:firstLine="480" w:firstLineChars="200"/>
        <w:rPr>
          <w:rFonts w:hint="eastAsia" w:hAnsi="宋体" w:eastAsia="黑体" w:cs="Times New Roman"/>
          <w:sz w:val="24"/>
          <w:szCs w:val="24"/>
        </w:rPr>
      </w:pPr>
    </w:p>
    <w:p w14:paraId="78C6685A">
      <w:pPr>
        <w:pStyle w:val="10"/>
        <w:spacing w:line="360" w:lineRule="auto"/>
        <w:ind w:firstLine="480" w:firstLineChars="200"/>
        <w:rPr>
          <w:rFonts w:hint="eastAsia" w:hAnsi="宋体" w:eastAsia="黑体" w:cs="Times New Roman"/>
          <w:sz w:val="24"/>
          <w:szCs w:val="24"/>
        </w:rPr>
      </w:pPr>
      <w:r>
        <w:rPr>
          <w:rFonts w:hAnsi="宋体" w:eastAsia="黑体" w:cs="Times New Roman"/>
          <w:sz w:val="24"/>
          <w:szCs w:val="24"/>
        </w:rPr>
        <w:t>板书设计</w:t>
      </w:r>
    </w:p>
    <w:p w14:paraId="6E9E4C51">
      <w:pPr>
        <w:pStyle w:val="10"/>
        <w:spacing w:line="360" w:lineRule="auto"/>
        <w:ind w:firstLine="480" w:firstLineChars="200"/>
        <w:rPr>
          <w:rFonts w:hint="eastAsia" w:hAnsi="宋体" w:cs="Times New Roman"/>
          <w:sz w:val="24"/>
          <w:szCs w:val="24"/>
        </w:rPr>
      </w:pPr>
      <w:r>
        <w:rPr>
          <w:rFonts w:hAnsi="宋体"/>
          <w:sz w:val="24"/>
          <w:szCs w:val="24"/>
        </w:rPr>
        <w:drawing>
          <wp:inline distT="0" distB="0" distL="0" distR="0">
            <wp:extent cx="6096000" cy="1971675"/>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0"/>
                    <a:srcRect/>
                    <a:stretch>
                      <a:fillRect/>
                    </a:stretch>
                  </pic:blipFill>
                  <pic:spPr>
                    <a:xfrm>
                      <a:off x="0" y="0"/>
                      <a:ext cx="6096000" cy="1971675"/>
                    </a:xfrm>
                    <a:prstGeom prst="rect">
                      <a:avLst/>
                    </a:prstGeom>
                    <a:noFill/>
                    <a:ln w="9525">
                      <a:noFill/>
                      <a:miter lim="800000"/>
                      <a:headEnd/>
                      <a:tailEnd/>
                    </a:ln>
                  </pic:spPr>
                </pic:pic>
              </a:graphicData>
            </a:graphic>
          </wp:inline>
        </w:drawing>
      </w:r>
    </w:p>
    <w:p w14:paraId="49E2A780">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学生课堂活动卡</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2"/>
        <w:gridCol w:w="2268"/>
        <w:gridCol w:w="425"/>
        <w:gridCol w:w="2410"/>
        <w:gridCol w:w="2181"/>
      </w:tblGrid>
      <w:tr w14:paraId="5F704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shd w:val="clear" w:color="auto" w:fill="auto"/>
            <w:vAlign w:val="center"/>
          </w:tcPr>
          <w:p w14:paraId="1740BEE1">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2693" w:type="dxa"/>
            <w:gridSpan w:val="2"/>
            <w:shd w:val="clear" w:color="auto" w:fill="auto"/>
            <w:vAlign w:val="center"/>
          </w:tcPr>
          <w:p w14:paraId="29E78E5D">
            <w:pPr>
              <w:pStyle w:val="10"/>
              <w:spacing w:line="360" w:lineRule="auto"/>
              <w:jc w:val="center"/>
              <w:rPr>
                <w:rFonts w:hint="eastAsia" w:hAnsi="宋体" w:cs="Times New Roman"/>
                <w:sz w:val="24"/>
                <w:szCs w:val="24"/>
              </w:rPr>
            </w:pPr>
            <w:r>
              <w:rPr>
                <w:rFonts w:hAnsi="宋体" w:cs="Times New Roman"/>
                <w:sz w:val="24"/>
                <w:szCs w:val="24"/>
              </w:rPr>
              <w:t>我的“长生果”</w:t>
            </w:r>
          </w:p>
        </w:tc>
        <w:tc>
          <w:tcPr>
            <w:tcW w:w="2410" w:type="dxa"/>
            <w:shd w:val="clear" w:color="auto" w:fill="auto"/>
            <w:vAlign w:val="center"/>
          </w:tcPr>
          <w:p w14:paraId="334D4A58">
            <w:pPr>
              <w:pStyle w:val="10"/>
              <w:spacing w:line="360" w:lineRule="auto"/>
              <w:jc w:val="center"/>
              <w:rPr>
                <w:rFonts w:hint="eastAsia" w:hAnsi="宋体" w:cs="Times New Roman"/>
                <w:sz w:val="24"/>
                <w:szCs w:val="24"/>
              </w:rPr>
            </w:pPr>
            <w:r>
              <w:rPr>
                <w:rFonts w:hAnsi="宋体" w:cs="Times New Roman"/>
                <w:sz w:val="24"/>
                <w:szCs w:val="24"/>
              </w:rPr>
              <w:t xml:space="preserve">  </w:t>
            </w:r>
            <w:r>
              <w:rPr>
                <w:rFonts w:hAnsi="宋体" w:eastAsia="黑体" w:cs="Times New Roman"/>
                <w:sz w:val="24"/>
                <w:szCs w:val="24"/>
              </w:rPr>
              <w:t>用　时</w:t>
            </w:r>
          </w:p>
        </w:tc>
        <w:tc>
          <w:tcPr>
            <w:tcW w:w="2181" w:type="dxa"/>
            <w:shd w:val="clear" w:color="auto" w:fill="auto"/>
            <w:vAlign w:val="center"/>
          </w:tcPr>
          <w:p w14:paraId="3729F387">
            <w:pPr>
              <w:pStyle w:val="10"/>
              <w:spacing w:line="360" w:lineRule="auto"/>
              <w:jc w:val="center"/>
              <w:rPr>
                <w:rFonts w:hint="eastAsia" w:hAnsi="宋体" w:cs="Times New Roman"/>
                <w:sz w:val="24"/>
                <w:szCs w:val="24"/>
              </w:rPr>
            </w:pPr>
            <w:r>
              <w:rPr>
                <w:rFonts w:hAnsi="宋体" w:cs="Times New Roman"/>
                <w:sz w:val="24"/>
                <w:szCs w:val="24"/>
              </w:rPr>
              <w:t>3～5分钟</w:t>
            </w:r>
          </w:p>
        </w:tc>
      </w:tr>
      <w:tr w14:paraId="7B84C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restart"/>
            <w:shd w:val="clear" w:color="auto" w:fill="auto"/>
            <w:vAlign w:val="center"/>
          </w:tcPr>
          <w:p w14:paraId="719C2023">
            <w:pPr>
              <w:pStyle w:val="10"/>
              <w:spacing w:line="360" w:lineRule="auto"/>
              <w:jc w:val="center"/>
              <w:rPr>
                <w:rFonts w:hint="eastAsia" w:hAnsi="宋体" w:cs="Times New Roman"/>
                <w:sz w:val="24"/>
                <w:szCs w:val="24"/>
              </w:rPr>
            </w:pPr>
            <w:r>
              <w:rPr>
                <w:rFonts w:hAnsi="宋体" w:eastAsia="黑体" w:cs="Times New Roman"/>
                <w:sz w:val="24"/>
                <w:szCs w:val="24"/>
              </w:rPr>
              <w:t>活动内容</w:t>
            </w:r>
          </w:p>
        </w:tc>
        <w:tc>
          <w:tcPr>
            <w:tcW w:w="7284" w:type="dxa"/>
            <w:gridSpan w:val="4"/>
            <w:shd w:val="clear" w:color="auto" w:fill="auto"/>
            <w:vAlign w:val="center"/>
          </w:tcPr>
          <w:p w14:paraId="0D89D388">
            <w:pPr>
              <w:pStyle w:val="10"/>
              <w:spacing w:line="360" w:lineRule="auto"/>
              <w:jc w:val="left"/>
              <w:rPr>
                <w:rFonts w:hint="eastAsia" w:hAnsi="宋体" w:cs="Times New Roman"/>
                <w:sz w:val="24"/>
                <w:szCs w:val="24"/>
              </w:rPr>
            </w:pPr>
            <w:r>
              <w:rPr>
                <w:rFonts w:hAnsi="宋体" w:cs="Times New Roman"/>
                <w:sz w:val="24"/>
                <w:szCs w:val="24"/>
              </w:rPr>
              <w:t>按学习提示自读课文，梳理出作者读过哪些类型的书，读这些书时有怎样的感受，对自己的作文有哪些影响。</w:t>
            </w:r>
          </w:p>
        </w:tc>
      </w:tr>
      <w:tr w14:paraId="522C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2F3112E0">
            <w:pPr>
              <w:pStyle w:val="10"/>
              <w:spacing w:line="360" w:lineRule="auto"/>
              <w:jc w:val="center"/>
              <w:rPr>
                <w:rFonts w:hint="eastAsia" w:hAnsi="宋体" w:cs="Times New Roman"/>
                <w:sz w:val="24"/>
                <w:szCs w:val="24"/>
              </w:rPr>
            </w:pPr>
          </w:p>
        </w:tc>
        <w:tc>
          <w:tcPr>
            <w:tcW w:w="2268" w:type="dxa"/>
            <w:vMerge w:val="restart"/>
            <w:shd w:val="clear" w:color="auto" w:fill="auto"/>
            <w:vAlign w:val="center"/>
          </w:tcPr>
          <w:p w14:paraId="08ADF96A">
            <w:pPr>
              <w:pStyle w:val="10"/>
              <w:spacing w:line="360" w:lineRule="auto"/>
              <w:jc w:val="center"/>
              <w:rPr>
                <w:rFonts w:hint="eastAsia" w:hAnsi="宋体" w:cs="Times New Roman"/>
                <w:sz w:val="24"/>
                <w:szCs w:val="24"/>
              </w:rPr>
            </w:pPr>
            <w:r>
              <w:rPr>
                <w:rFonts w:hAnsi="宋体" w:cs="Times New Roman"/>
                <w:sz w:val="24"/>
                <w:szCs w:val="24"/>
              </w:rPr>
              <w:t>读书经历</w:t>
            </w:r>
          </w:p>
        </w:tc>
        <w:tc>
          <w:tcPr>
            <w:tcW w:w="2835" w:type="dxa"/>
            <w:gridSpan w:val="2"/>
            <w:shd w:val="clear" w:color="auto" w:fill="auto"/>
            <w:vAlign w:val="center"/>
          </w:tcPr>
          <w:p w14:paraId="1546096A">
            <w:pPr>
              <w:pStyle w:val="10"/>
              <w:spacing w:line="360" w:lineRule="auto"/>
              <w:jc w:val="center"/>
              <w:rPr>
                <w:rFonts w:hint="eastAsia" w:hAnsi="宋体" w:cs="Times New Roman"/>
                <w:sz w:val="24"/>
                <w:szCs w:val="24"/>
              </w:rPr>
            </w:pPr>
            <w:r>
              <w:rPr>
                <w:rFonts w:hAnsi="宋体" w:cs="Times New Roman"/>
                <w:sz w:val="24"/>
                <w:szCs w:val="24"/>
              </w:rPr>
              <w:t>书的类型</w:t>
            </w:r>
          </w:p>
        </w:tc>
        <w:tc>
          <w:tcPr>
            <w:tcW w:w="2181" w:type="dxa"/>
            <w:shd w:val="clear" w:color="auto" w:fill="auto"/>
            <w:vAlign w:val="center"/>
          </w:tcPr>
          <w:p w14:paraId="3AE3D9EF">
            <w:pPr>
              <w:pStyle w:val="10"/>
              <w:spacing w:line="360" w:lineRule="auto"/>
              <w:jc w:val="center"/>
              <w:rPr>
                <w:rFonts w:hint="eastAsia" w:hAnsi="宋体" w:cs="Times New Roman"/>
                <w:sz w:val="24"/>
                <w:szCs w:val="24"/>
              </w:rPr>
            </w:pPr>
            <w:r>
              <w:rPr>
                <w:rFonts w:hAnsi="宋体" w:cs="Times New Roman"/>
                <w:sz w:val="24"/>
                <w:szCs w:val="24"/>
              </w:rPr>
              <w:t>读书时的感受</w:t>
            </w:r>
          </w:p>
        </w:tc>
      </w:tr>
      <w:tr w14:paraId="67C9A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1191BE44">
            <w:pPr>
              <w:pStyle w:val="10"/>
              <w:spacing w:line="360" w:lineRule="auto"/>
              <w:jc w:val="center"/>
              <w:rPr>
                <w:rFonts w:hint="eastAsia" w:hAnsi="宋体" w:cs="Times New Roman"/>
                <w:sz w:val="24"/>
                <w:szCs w:val="24"/>
              </w:rPr>
            </w:pPr>
          </w:p>
        </w:tc>
        <w:tc>
          <w:tcPr>
            <w:tcW w:w="2268" w:type="dxa"/>
            <w:vMerge w:val="continue"/>
            <w:shd w:val="clear" w:color="auto" w:fill="auto"/>
            <w:vAlign w:val="center"/>
          </w:tcPr>
          <w:p w14:paraId="1F3CFFB0">
            <w:pPr>
              <w:pStyle w:val="10"/>
              <w:spacing w:line="360" w:lineRule="auto"/>
              <w:jc w:val="center"/>
              <w:rPr>
                <w:rFonts w:hint="eastAsia" w:hAnsi="宋体" w:cs="Times New Roman"/>
                <w:sz w:val="24"/>
                <w:szCs w:val="24"/>
              </w:rPr>
            </w:pPr>
          </w:p>
        </w:tc>
        <w:tc>
          <w:tcPr>
            <w:tcW w:w="2835" w:type="dxa"/>
            <w:gridSpan w:val="2"/>
            <w:shd w:val="clear" w:color="auto" w:fill="auto"/>
            <w:vAlign w:val="center"/>
          </w:tcPr>
          <w:p w14:paraId="0229B345">
            <w:pPr>
              <w:pStyle w:val="10"/>
              <w:spacing w:line="360" w:lineRule="auto"/>
              <w:jc w:val="center"/>
              <w:rPr>
                <w:rFonts w:hint="eastAsia" w:hAnsi="宋体" w:cs="Times New Roman"/>
                <w:sz w:val="24"/>
                <w:szCs w:val="24"/>
              </w:rPr>
            </w:pPr>
          </w:p>
        </w:tc>
        <w:tc>
          <w:tcPr>
            <w:tcW w:w="2181" w:type="dxa"/>
            <w:shd w:val="clear" w:color="auto" w:fill="auto"/>
            <w:vAlign w:val="center"/>
          </w:tcPr>
          <w:p w14:paraId="14CF179D">
            <w:pPr>
              <w:pStyle w:val="10"/>
              <w:spacing w:line="360" w:lineRule="auto"/>
              <w:jc w:val="center"/>
              <w:rPr>
                <w:rFonts w:hint="eastAsia" w:hAnsi="宋体" w:cs="Times New Roman"/>
                <w:sz w:val="24"/>
                <w:szCs w:val="24"/>
              </w:rPr>
            </w:pPr>
          </w:p>
        </w:tc>
      </w:tr>
      <w:tr w14:paraId="37F6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3E598A28">
            <w:pPr>
              <w:pStyle w:val="10"/>
              <w:spacing w:line="360" w:lineRule="auto"/>
              <w:jc w:val="center"/>
              <w:rPr>
                <w:rFonts w:hint="eastAsia" w:hAnsi="宋体" w:cs="Times New Roman"/>
                <w:sz w:val="24"/>
                <w:szCs w:val="24"/>
              </w:rPr>
            </w:pPr>
          </w:p>
        </w:tc>
        <w:tc>
          <w:tcPr>
            <w:tcW w:w="2268" w:type="dxa"/>
            <w:vMerge w:val="continue"/>
            <w:shd w:val="clear" w:color="auto" w:fill="auto"/>
            <w:vAlign w:val="center"/>
          </w:tcPr>
          <w:p w14:paraId="0C16040A">
            <w:pPr>
              <w:pStyle w:val="10"/>
              <w:spacing w:line="360" w:lineRule="auto"/>
              <w:jc w:val="center"/>
              <w:rPr>
                <w:rFonts w:hint="eastAsia" w:hAnsi="宋体" w:cs="Times New Roman"/>
                <w:sz w:val="24"/>
                <w:szCs w:val="24"/>
              </w:rPr>
            </w:pPr>
          </w:p>
        </w:tc>
        <w:tc>
          <w:tcPr>
            <w:tcW w:w="2835" w:type="dxa"/>
            <w:gridSpan w:val="2"/>
            <w:shd w:val="clear" w:color="auto" w:fill="auto"/>
            <w:vAlign w:val="center"/>
          </w:tcPr>
          <w:p w14:paraId="43A5AF80">
            <w:pPr>
              <w:pStyle w:val="10"/>
              <w:spacing w:line="360" w:lineRule="auto"/>
              <w:jc w:val="center"/>
              <w:rPr>
                <w:rFonts w:hint="eastAsia" w:hAnsi="宋体" w:cs="Times New Roman"/>
                <w:sz w:val="24"/>
                <w:szCs w:val="24"/>
              </w:rPr>
            </w:pPr>
          </w:p>
        </w:tc>
        <w:tc>
          <w:tcPr>
            <w:tcW w:w="2181" w:type="dxa"/>
            <w:shd w:val="clear" w:color="auto" w:fill="auto"/>
            <w:vAlign w:val="center"/>
          </w:tcPr>
          <w:p w14:paraId="464AA05C">
            <w:pPr>
              <w:pStyle w:val="10"/>
              <w:spacing w:line="360" w:lineRule="auto"/>
              <w:jc w:val="center"/>
              <w:rPr>
                <w:rFonts w:hint="eastAsia" w:hAnsi="宋体" w:cs="Times New Roman"/>
                <w:sz w:val="24"/>
                <w:szCs w:val="24"/>
              </w:rPr>
            </w:pPr>
          </w:p>
        </w:tc>
      </w:tr>
      <w:tr w14:paraId="65F9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106E75DC">
            <w:pPr>
              <w:pStyle w:val="10"/>
              <w:spacing w:line="360" w:lineRule="auto"/>
              <w:jc w:val="center"/>
              <w:rPr>
                <w:rFonts w:hint="eastAsia" w:hAnsi="宋体" w:cs="Times New Roman"/>
                <w:sz w:val="24"/>
                <w:szCs w:val="24"/>
              </w:rPr>
            </w:pPr>
          </w:p>
        </w:tc>
        <w:tc>
          <w:tcPr>
            <w:tcW w:w="2268" w:type="dxa"/>
            <w:vMerge w:val="continue"/>
            <w:shd w:val="clear" w:color="auto" w:fill="auto"/>
            <w:vAlign w:val="center"/>
          </w:tcPr>
          <w:p w14:paraId="78AC39E2">
            <w:pPr>
              <w:pStyle w:val="10"/>
              <w:spacing w:line="360" w:lineRule="auto"/>
              <w:jc w:val="center"/>
              <w:rPr>
                <w:rFonts w:hint="eastAsia" w:hAnsi="宋体" w:cs="Times New Roman"/>
                <w:sz w:val="24"/>
                <w:szCs w:val="24"/>
              </w:rPr>
            </w:pPr>
          </w:p>
        </w:tc>
        <w:tc>
          <w:tcPr>
            <w:tcW w:w="2835" w:type="dxa"/>
            <w:gridSpan w:val="2"/>
            <w:shd w:val="clear" w:color="auto" w:fill="auto"/>
            <w:vAlign w:val="center"/>
          </w:tcPr>
          <w:p w14:paraId="02357F74">
            <w:pPr>
              <w:pStyle w:val="10"/>
              <w:spacing w:line="360" w:lineRule="auto"/>
              <w:jc w:val="center"/>
              <w:rPr>
                <w:rFonts w:hint="eastAsia" w:hAnsi="宋体" w:cs="Times New Roman"/>
                <w:sz w:val="24"/>
                <w:szCs w:val="24"/>
              </w:rPr>
            </w:pPr>
          </w:p>
        </w:tc>
        <w:tc>
          <w:tcPr>
            <w:tcW w:w="2181" w:type="dxa"/>
            <w:shd w:val="clear" w:color="auto" w:fill="auto"/>
            <w:vAlign w:val="center"/>
          </w:tcPr>
          <w:p w14:paraId="59672B6E">
            <w:pPr>
              <w:pStyle w:val="10"/>
              <w:spacing w:line="360" w:lineRule="auto"/>
              <w:jc w:val="center"/>
              <w:rPr>
                <w:rFonts w:hint="eastAsia" w:hAnsi="宋体" w:cs="Times New Roman"/>
                <w:sz w:val="24"/>
                <w:szCs w:val="24"/>
              </w:rPr>
            </w:pPr>
          </w:p>
        </w:tc>
      </w:tr>
      <w:tr w14:paraId="6B9C1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4025F12D">
            <w:pPr>
              <w:pStyle w:val="10"/>
              <w:spacing w:line="360" w:lineRule="auto"/>
              <w:jc w:val="center"/>
              <w:rPr>
                <w:rFonts w:hint="eastAsia" w:hAnsi="宋体" w:cs="Times New Roman"/>
                <w:sz w:val="24"/>
                <w:szCs w:val="24"/>
              </w:rPr>
            </w:pPr>
          </w:p>
        </w:tc>
        <w:tc>
          <w:tcPr>
            <w:tcW w:w="2268" w:type="dxa"/>
            <w:vMerge w:val="continue"/>
            <w:shd w:val="clear" w:color="auto" w:fill="auto"/>
            <w:vAlign w:val="center"/>
          </w:tcPr>
          <w:p w14:paraId="0AA21B4D">
            <w:pPr>
              <w:pStyle w:val="10"/>
              <w:spacing w:line="360" w:lineRule="auto"/>
              <w:jc w:val="center"/>
              <w:rPr>
                <w:rFonts w:hint="eastAsia" w:hAnsi="宋体" w:cs="Times New Roman"/>
                <w:sz w:val="24"/>
                <w:szCs w:val="24"/>
              </w:rPr>
            </w:pPr>
          </w:p>
        </w:tc>
        <w:tc>
          <w:tcPr>
            <w:tcW w:w="2835" w:type="dxa"/>
            <w:gridSpan w:val="2"/>
            <w:shd w:val="clear" w:color="auto" w:fill="auto"/>
            <w:vAlign w:val="center"/>
          </w:tcPr>
          <w:p w14:paraId="07FE052F">
            <w:pPr>
              <w:pStyle w:val="10"/>
              <w:spacing w:line="360" w:lineRule="auto"/>
              <w:jc w:val="center"/>
              <w:rPr>
                <w:rFonts w:hint="eastAsia" w:hAnsi="宋体" w:cs="Times New Roman"/>
                <w:sz w:val="24"/>
                <w:szCs w:val="24"/>
              </w:rPr>
            </w:pPr>
          </w:p>
        </w:tc>
        <w:tc>
          <w:tcPr>
            <w:tcW w:w="2181" w:type="dxa"/>
            <w:shd w:val="clear" w:color="auto" w:fill="auto"/>
            <w:vAlign w:val="center"/>
          </w:tcPr>
          <w:p w14:paraId="371995FF">
            <w:pPr>
              <w:pStyle w:val="10"/>
              <w:spacing w:line="360" w:lineRule="auto"/>
              <w:jc w:val="center"/>
              <w:rPr>
                <w:rFonts w:hint="eastAsia" w:hAnsi="宋体" w:cs="Times New Roman"/>
                <w:sz w:val="24"/>
                <w:szCs w:val="24"/>
              </w:rPr>
            </w:pPr>
          </w:p>
        </w:tc>
      </w:tr>
      <w:tr w14:paraId="1E7A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5EBBEE2D">
            <w:pPr>
              <w:pStyle w:val="10"/>
              <w:spacing w:line="360" w:lineRule="auto"/>
              <w:jc w:val="center"/>
              <w:rPr>
                <w:rFonts w:hint="eastAsia" w:hAnsi="宋体" w:cs="Times New Roman"/>
                <w:sz w:val="24"/>
                <w:szCs w:val="24"/>
              </w:rPr>
            </w:pPr>
          </w:p>
        </w:tc>
        <w:tc>
          <w:tcPr>
            <w:tcW w:w="2268" w:type="dxa"/>
            <w:vMerge w:val="restart"/>
            <w:shd w:val="clear" w:color="auto" w:fill="auto"/>
            <w:vAlign w:val="center"/>
          </w:tcPr>
          <w:p w14:paraId="6AAD22DD">
            <w:pPr>
              <w:pStyle w:val="10"/>
              <w:spacing w:line="360" w:lineRule="auto"/>
              <w:jc w:val="center"/>
              <w:rPr>
                <w:rFonts w:hint="eastAsia" w:hAnsi="宋体" w:cs="Times New Roman"/>
                <w:sz w:val="24"/>
                <w:szCs w:val="24"/>
              </w:rPr>
            </w:pPr>
            <w:r>
              <w:rPr>
                <w:rFonts w:hAnsi="宋体" w:cs="Times New Roman"/>
                <w:sz w:val="24"/>
                <w:szCs w:val="24"/>
              </w:rPr>
              <w:t>作文经历</w:t>
            </w:r>
          </w:p>
        </w:tc>
        <w:tc>
          <w:tcPr>
            <w:tcW w:w="2835" w:type="dxa"/>
            <w:gridSpan w:val="2"/>
            <w:shd w:val="clear" w:color="auto" w:fill="auto"/>
            <w:vAlign w:val="center"/>
          </w:tcPr>
          <w:p w14:paraId="0F1F756B">
            <w:pPr>
              <w:pStyle w:val="10"/>
              <w:spacing w:line="360" w:lineRule="auto"/>
              <w:jc w:val="center"/>
              <w:rPr>
                <w:rFonts w:hint="eastAsia" w:hAnsi="宋体" w:cs="Times New Roman"/>
                <w:sz w:val="24"/>
                <w:szCs w:val="24"/>
              </w:rPr>
            </w:pPr>
            <w:r>
              <w:rPr>
                <w:rFonts w:hAnsi="宋体" w:cs="Times New Roman"/>
                <w:sz w:val="24"/>
                <w:szCs w:val="24"/>
              </w:rPr>
              <w:t>作文成就</w:t>
            </w:r>
          </w:p>
        </w:tc>
        <w:tc>
          <w:tcPr>
            <w:tcW w:w="2181" w:type="dxa"/>
            <w:shd w:val="clear" w:color="auto" w:fill="auto"/>
            <w:vAlign w:val="center"/>
          </w:tcPr>
          <w:p w14:paraId="44E84A62">
            <w:pPr>
              <w:pStyle w:val="10"/>
              <w:spacing w:line="360" w:lineRule="auto"/>
              <w:jc w:val="center"/>
              <w:rPr>
                <w:rFonts w:hint="eastAsia" w:hAnsi="宋体" w:cs="Times New Roman"/>
                <w:sz w:val="24"/>
                <w:szCs w:val="24"/>
              </w:rPr>
            </w:pPr>
            <w:r>
              <w:rPr>
                <w:rFonts w:hAnsi="宋体" w:cs="Times New Roman"/>
                <w:sz w:val="24"/>
                <w:szCs w:val="24"/>
              </w:rPr>
              <w:t>写好作文的关键</w:t>
            </w:r>
          </w:p>
        </w:tc>
      </w:tr>
      <w:tr w14:paraId="0BB0F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5BBA65BA">
            <w:pPr>
              <w:pStyle w:val="10"/>
              <w:spacing w:line="360" w:lineRule="auto"/>
              <w:jc w:val="center"/>
              <w:rPr>
                <w:rFonts w:hint="eastAsia" w:hAnsi="宋体" w:cs="Times New Roman"/>
                <w:sz w:val="24"/>
                <w:szCs w:val="24"/>
              </w:rPr>
            </w:pPr>
          </w:p>
        </w:tc>
        <w:tc>
          <w:tcPr>
            <w:tcW w:w="2268" w:type="dxa"/>
            <w:vMerge w:val="continue"/>
            <w:shd w:val="clear" w:color="auto" w:fill="auto"/>
            <w:vAlign w:val="center"/>
          </w:tcPr>
          <w:p w14:paraId="18DD799F">
            <w:pPr>
              <w:pStyle w:val="10"/>
              <w:spacing w:line="360" w:lineRule="auto"/>
              <w:jc w:val="center"/>
              <w:rPr>
                <w:rFonts w:hint="eastAsia" w:hAnsi="宋体" w:cs="Times New Roman"/>
                <w:sz w:val="24"/>
                <w:szCs w:val="24"/>
              </w:rPr>
            </w:pPr>
          </w:p>
        </w:tc>
        <w:tc>
          <w:tcPr>
            <w:tcW w:w="2835" w:type="dxa"/>
            <w:gridSpan w:val="2"/>
            <w:shd w:val="clear" w:color="auto" w:fill="auto"/>
            <w:vAlign w:val="center"/>
          </w:tcPr>
          <w:p w14:paraId="038F9591">
            <w:pPr>
              <w:pStyle w:val="10"/>
              <w:spacing w:line="360" w:lineRule="auto"/>
              <w:jc w:val="center"/>
              <w:rPr>
                <w:rFonts w:hint="eastAsia" w:hAnsi="宋体" w:cs="Times New Roman"/>
                <w:sz w:val="24"/>
                <w:szCs w:val="24"/>
              </w:rPr>
            </w:pPr>
            <w:r>
              <w:rPr>
                <w:rFonts w:hAnsi="宋体" w:cs="Times New Roman"/>
                <w:sz w:val="24"/>
                <w:szCs w:val="24"/>
              </w:rPr>
              <w:t>第一次</w:t>
            </w:r>
          </w:p>
        </w:tc>
        <w:tc>
          <w:tcPr>
            <w:tcW w:w="2181" w:type="dxa"/>
            <w:shd w:val="clear" w:color="auto" w:fill="auto"/>
            <w:vAlign w:val="center"/>
          </w:tcPr>
          <w:p w14:paraId="3669961F">
            <w:pPr>
              <w:pStyle w:val="10"/>
              <w:spacing w:line="360" w:lineRule="auto"/>
              <w:jc w:val="center"/>
              <w:rPr>
                <w:rFonts w:hint="eastAsia" w:hAnsi="宋体" w:cs="Times New Roman"/>
                <w:sz w:val="24"/>
                <w:szCs w:val="24"/>
              </w:rPr>
            </w:pPr>
          </w:p>
        </w:tc>
      </w:tr>
      <w:tr w14:paraId="6A3E8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1E133554">
            <w:pPr>
              <w:pStyle w:val="10"/>
              <w:spacing w:line="360" w:lineRule="auto"/>
              <w:jc w:val="center"/>
              <w:rPr>
                <w:rFonts w:hint="eastAsia" w:hAnsi="宋体" w:cs="Times New Roman"/>
                <w:sz w:val="24"/>
                <w:szCs w:val="24"/>
              </w:rPr>
            </w:pPr>
          </w:p>
        </w:tc>
        <w:tc>
          <w:tcPr>
            <w:tcW w:w="2268" w:type="dxa"/>
            <w:vMerge w:val="continue"/>
            <w:shd w:val="clear" w:color="auto" w:fill="auto"/>
            <w:vAlign w:val="center"/>
          </w:tcPr>
          <w:p w14:paraId="61F1A238">
            <w:pPr>
              <w:pStyle w:val="10"/>
              <w:spacing w:line="360" w:lineRule="auto"/>
              <w:jc w:val="center"/>
              <w:rPr>
                <w:rFonts w:hint="eastAsia" w:hAnsi="宋体" w:cs="Times New Roman"/>
                <w:sz w:val="24"/>
                <w:szCs w:val="24"/>
              </w:rPr>
            </w:pPr>
          </w:p>
        </w:tc>
        <w:tc>
          <w:tcPr>
            <w:tcW w:w="2835" w:type="dxa"/>
            <w:gridSpan w:val="2"/>
            <w:shd w:val="clear" w:color="auto" w:fill="auto"/>
            <w:vAlign w:val="center"/>
          </w:tcPr>
          <w:p w14:paraId="0DE91BDC">
            <w:pPr>
              <w:pStyle w:val="10"/>
              <w:spacing w:line="360" w:lineRule="auto"/>
              <w:jc w:val="center"/>
              <w:rPr>
                <w:rFonts w:hint="eastAsia" w:hAnsi="宋体" w:cs="Times New Roman"/>
                <w:sz w:val="24"/>
                <w:szCs w:val="24"/>
              </w:rPr>
            </w:pPr>
            <w:r>
              <w:rPr>
                <w:rFonts w:hAnsi="宋体" w:cs="Times New Roman"/>
                <w:sz w:val="24"/>
                <w:szCs w:val="24"/>
              </w:rPr>
              <w:t>第二次</w:t>
            </w:r>
          </w:p>
        </w:tc>
        <w:tc>
          <w:tcPr>
            <w:tcW w:w="2181" w:type="dxa"/>
            <w:shd w:val="clear" w:color="auto" w:fill="auto"/>
            <w:vAlign w:val="center"/>
          </w:tcPr>
          <w:p w14:paraId="42DE6E69">
            <w:pPr>
              <w:pStyle w:val="10"/>
              <w:spacing w:line="360" w:lineRule="auto"/>
              <w:jc w:val="center"/>
              <w:rPr>
                <w:rFonts w:hint="eastAsia" w:hAnsi="宋体" w:cs="Times New Roman"/>
                <w:sz w:val="24"/>
                <w:szCs w:val="24"/>
              </w:rPr>
            </w:pPr>
          </w:p>
        </w:tc>
      </w:tr>
    </w:tbl>
    <w:p w14:paraId="7AF7C673">
      <w:pPr>
        <w:pStyle w:val="10"/>
        <w:spacing w:line="360" w:lineRule="auto"/>
        <w:ind w:firstLine="480" w:firstLineChars="200"/>
        <w:rPr>
          <w:rFonts w:hint="eastAsia" w:hAnsi="宋体" w:cs="Times New Roman"/>
          <w:sz w:val="24"/>
          <w:szCs w:val="24"/>
        </w:rPr>
      </w:pPr>
      <w:r>
        <w:rPr>
          <w:rFonts w:hAnsi="宋体" w:cs="Times New Roman"/>
          <w:sz w:val="24"/>
          <w:szCs w:val="24"/>
        </w:rPr>
        <w:t>★活动建议</w:t>
      </w:r>
    </w:p>
    <w:p w14:paraId="0E852F27">
      <w:pPr>
        <w:pStyle w:val="10"/>
        <w:spacing w:line="360" w:lineRule="auto"/>
        <w:ind w:firstLine="480" w:firstLineChars="200"/>
        <w:rPr>
          <w:rFonts w:hint="eastAsia" w:hAnsi="宋体" w:cs="Times New Roman"/>
          <w:sz w:val="24"/>
          <w:szCs w:val="24"/>
        </w:rPr>
      </w:pPr>
      <w:r>
        <w:rPr>
          <w:rFonts w:hAnsi="宋体" w:cs="Times New Roman"/>
          <w:sz w:val="24"/>
          <w:szCs w:val="24"/>
        </w:rPr>
        <w:t>1．按学习提示自学课文，找到相关的段落或词句画出来。</w:t>
      </w:r>
    </w:p>
    <w:p w14:paraId="266EAAEF">
      <w:pPr>
        <w:pStyle w:val="10"/>
        <w:spacing w:line="360" w:lineRule="auto"/>
        <w:ind w:firstLine="480" w:firstLineChars="200"/>
        <w:rPr>
          <w:rFonts w:hint="eastAsia" w:hAnsi="宋体" w:cs="Times New Roman"/>
          <w:sz w:val="24"/>
          <w:szCs w:val="24"/>
        </w:rPr>
      </w:pPr>
      <w:r>
        <w:rPr>
          <w:rFonts w:hAnsi="宋体" w:cs="Times New Roman"/>
          <w:sz w:val="24"/>
          <w:szCs w:val="24"/>
        </w:rPr>
        <w:t>2．同桌之间讨论、集体交流，理解读书和习作的关系。</w:t>
      </w:r>
    </w:p>
    <w:p w14:paraId="7EA05C66">
      <w:pPr>
        <w:pStyle w:val="10"/>
        <w:spacing w:line="360" w:lineRule="auto"/>
        <w:ind w:firstLine="480" w:firstLineChars="200"/>
        <w:jc w:val="center"/>
        <w:rPr>
          <w:rFonts w:hint="eastAsia" w:hAnsi="宋体" w:cs="Times New Roman"/>
          <w:sz w:val="24"/>
          <w:szCs w:val="24"/>
        </w:rPr>
      </w:pPr>
      <w:r>
        <w:rPr>
          <w:rFonts w:hAnsi="宋体" w:cs="Times New Roman"/>
          <w:sz w:val="24"/>
          <w:szCs w:val="24"/>
        </w:rPr>
        <w:br w:type="page"/>
      </w:r>
      <w:r>
        <w:rPr>
          <w:rFonts w:hAnsi="宋体" w:eastAsia="黑体" w:cs="Times New Roman"/>
          <w:sz w:val="24"/>
          <w:szCs w:val="24"/>
        </w:rPr>
        <w:t>学生课前预学案</w:t>
      </w:r>
    </w:p>
    <w:tbl>
      <w:tblPr>
        <w:tblStyle w:val="14"/>
        <w:tblW w:w="91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1276"/>
        <w:gridCol w:w="1418"/>
        <w:gridCol w:w="2557"/>
        <w:gridCol w:w="2431"/>
      </w:tblGrid>
      <w:tr w14:paraId="11D6F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shd w:val="clear" w:color="auto" w:fill="auto"/>
            <w:vAlign w:val="center"/>
          </w:tcPr>
          <w:p w14:paraId="6905C37E">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2694" w:type="dxa"/>
            <w:gridSpan w:val="2"/>
            <w:shd w:val="clear" w:color="auto" w:fill="auto"/>
            <w:vAlign w:val="center"/>
          </w:tcPr>
          <w:p w14:paraId="1D299E27">
            <w:pPr>
              <w:pStyle w:val="10"/>
              <w:spacing w:line="360" w:lineRule="auto"/>
              <w:jc w:val="center"/>
              <w:rPr>
                <w:rFonts w:hint="eastAsia" w:hAnsi="宋体" w:cs="Times New Roman"/>
                <w:sz w:val="24"/>
                <w:szCs w:val="24"/>
              </w:rPr>
            </w:pPr>
            <w:r>
              <w:rPr>
                <w:rFonts w:hAnsi="宋体" w:cs="Times New Roman"/>
                <w:sz w:val="24"/>
                <w:szCs w:val="24"/>
              </w:rPr>
              <w:t>我的“长生果”</w:t>
            </w:r>
          </w:p>
        </w:tc>
        <w:tc>
          <w:tcPr>
            <w:tcW w:w="2557" w:type="dxa"/>
            <w:shd w:val="clear" w:color="auto" w:fill="auto"/>
            <w:vAlign w:val="center"/>
          </w:tcPr>
          <w:p w14:paraId="60A50ECA">
            <w:pPr>
              <w:pStyle w:val="10"/>
              <w:spacing w:line="360" w:lineRule="auto"/>
              <w:jc w:val="center"/>
              <w:rPr>
                <w:rFonts w:hint="eastAsia" w:hAnsi="宋体" w:cs="Times New Roman"/>
                <w:sz w:val="24"/>
                <w:szCs w:val="24"/>
              </w:rPr>
            </w:pPr>
            <w:r>
              <w:rPr>
                <w:rFonts w:hAnsi="宋体" w:eastAsia="黑体" w:cs="Times New Roman"/>
                <w:sz w:val="24"/>
                <w:szCs w:val="24"/>
              </w:rPr>
              <w:t>时间建议</w:t>
            </w:r>
          </w:p>
        </w:tc>
        <w:tc>
          <w:tcPr>
            <w:tcW w:w="2431" w:type="dxa"/>
            <w:shd w:val="clear" w:color="auto" w:fill="auto"/>
            <w:vAlign w:val="center"/>
          </w:tcPr>
          <w:p w14:paraId="3735464E">
            <w:pPr>
              <w:pStyle w:val="10"/>
              <w:spacing w:line="360" w:lineRule="auto"/>
              <w:jc w:val="center"/>
              <w:rPr>
                <w:rFonts w:hint="eastAsia" w:hAnsi="宋体" w:cs="Times New Roman"/>
                <w:sz w:val="24"/>
                <w:szCs w:val="24"/>
              </w:rPr>
            </w:pPr>
            <w:r>
              <w:rPr>
                <w:rFonts w:hAnsi="宋体" w:cs="Times New Roman"/>
                <w:sz w:val="24"/>
                <w:szCs w:val="24"/>
              </w:rPr>
              <w:t>10～15分钟</w:t>
            </w:r>
          </w:p>
        </w:tc>
      </w:tr>
      <w:tr w14:paraId="227F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Merge w:val="restart"/>
            <w:shd w:val="clear" w:color="auto" w:fill="auto"/>
            <w:vAlign w:val="center"/>
          </w:tcPr>
          <w:p w14:paraId="0023BAB4">
            <w:pPr>
              <w:pStyle w:val="10"/>
              <w:spacing w:line="360" w:lineRule="auto"/>
              <w:jc w:val="center"/>
              <w:rPr>
                <w:rFonts w:hint="eastAsia" w:hAnsi="宋体" w:eastAsia="黑体" w:cs="Times New Roman"/>
                <w:sz w:val="24"/>
                <w:szCs w:val="24"/>
              </w:rPr>
            </w:pPr>
            <w:r>
              <w:rPr>
                <w:rFonts w:hAnsi="宋体" w:eastAsia="黑体" w:cs="Times New Roman"/>
                <w:sz w:val="24"/>
                <w:szCs w:val="24"/>
              </w:rPr>
              <w:t>预</w:t>
            </w:r>
          </w:p>
          <w:p w14:paraId="75BE3BF1">
            <w:pPr>
              <w:pStyle w:val="10"/>
              <w:spacing w:line="360" w:lineRule="auto"/>
              <w:jc w:val="center"/>
              <w:rPr>
                <w:rFonts w:hint="eastAsia" w:hAnsi="宋体" w:eastAsia="黑体" w:cs="Times New Roman"/>
                <w:sz w:val="24"/>
                <w:szCs w:val="24"/>
              </w:rPr>
            </w:pPr>
            <w:r>
              <w:rPr>
                <w:rFonts w:hAnsi="宋体" w:eastAsia="黑体" w:cs="Times New Roman"/>
                <w:sz w:val="24"/>
                <w:szCs w:val="24"/>
              </w:rPr>
              <w:t>学</w:t>
            </w:r>
          </w:p>
          <w:p w14:paraId="1E0E815E">
            <w:pPr>
              <w:pStyle w:val="10"/>
              <w:spacing w:line="360" w:lineRule="auto"/>
              <w:jc w:val="center"/>
              <w:rPr>
                <w:rFonts w:hint="eastAsia" w:hAnsi="宋体" w:eastAsia="黑体" w:cs="Times New Roman"/>
                <w:sz w:val="24"/>
                <w:szCs w:val="24"/>
              </w:rPr>
            </w:pPr>
            <w:r>
              <w:rPr>
                <w:rFonts w:hAnsi="宋体" w:eastAsia="黑体" w:cs="Times New Roman"/>
                <w:sz w:val="24"/>
                <w:szCs w:val="24"/>
              </w:rPr>
              <w:t>内</w:t>
            </w:r>
          </w:p>
          <w:p w14:paraId="2D85BBE8">
            <w:pPr>
              <w:pStyle w:val="10"/>
              <w:spacing w:line="360" w:lineRule="auto"/>
              <w:jc w:val="center"/>
              <w:rPr>
                <w:rFonts w:hint="eastAsia" w:hAnsi="宋体" w:cs="Times New Roman"/>
                <w:sz w:val="24"/>
                <w:szCs w:val="24"/>
              </w:rPr>
            </w:pPr>
            <w:r>
              <w:rPr>
                <w:rFonts w:hAnsi="宋体" w:eastAsia="黑体" w:cs="Times New Roman"/>
                <w:sz w:val="24"/>
                <w:szCs w:val="24"/>
              </w:rPr>
              <w:t>容</w:t>
            </w:r>
          </w:p>
        </w:tc>
        <w:tc>
          <w:tcPr>
            <w:tcW w:w="1276" w:type="dxa"/>
            <w:shd w:val="clear" w:color="auto" w:fill="auto"/>
            <w:vAlign w:val="center"/>
          </w:tcPr>
          <w:p w14:paraId="7E867511">
            <w:pPr>
              <w:pStyle w:val="10"/>
              <w:spacing w:line="360" w:lineRule="auto"/>
              <w:jc w:val="center"/>
              <w:rPr>
                <w:rFonts w:hint="eastAsia" w:hAnsi="宋体" w:cs="Times New Roman"/>
                <w:sz w:val="24"/>
                <w:szCs w:val="24"/>
              </w:rPr>
            </w:pPr>
            <w:r>
              <w:rPr>
                <w:rFonts w:hAnsi="宋体" w:cs="Times New Roman"/>
                <w:sz w:val="24"/>
                <w:szCs w:val="24"/>
              </w:rPr>
              <w:t>熟读课文</w:t>
            </w:r>
          </w:p>
        </w:tc>
        <w:tc>
          <w:tcPr>
            <w:tcW w:w="6406" w:type="dxa"/>
            <w:gridSpan w:val="3"/>
            <w:shd w:val="clear" w:color="auto" w:fill="auto"/>
            <w:vAlign w:val="center"/>
          </w:tcPr>
          <w:p w14:paraId="0745F973">
            <w:pPr>
              <w:pStyle w:val="10"/>
              <w:spacing w:line="360" w:lineRule="auto"/>
              <w:jc w:val="left"/>
              <w:rPr>
                <w:rFonts w:hint="eastAsia" w:hAnsi="宋体" w:cs="Times New Roman"/>
                <w:sz w:val="24"/>
                <w:szCs w:val="24"/>
              </w:rPr>
            </w:pPr>
            <w:r>
              <w:rPr>
                <w:rFonts w:hAnsi="宋体" w:cs="Times New Roman"/>
                <w:sz w:val="24"/>
                <w:szCs w:val="24"/>
              </w:rPr>
              <w:t>默读一遍，朗读两遍，读通、读顺课文。</w:t>
            </w:r>
          </w:p>
        </w:tc>
      </w:tr>
      <w:tr w14:paraId="2839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Merge w:val="continue"/>
            <w:shd w:val="clear" w:color="auto" w:fill="auto"/>
            <w:vAlign w:val="center"/>
          </w:tcPr>
          <w:p w14:paraId="0EED83FE">
            <w:pPr>
              <w:pStyle w:val="10"/>
              <w:spacing w:line="360" w:lineRule="auto"/>
              <w:jc w:val="center"/>
              <w:rPr>
                <w:rFonts w:hint="eastAsia" w:hAnsi="宋体" w:eastAsia="黑体" w:cs="Times New Roman"/>
                <w:sz w:val="24"/>
                <w:szCs w:val="24"/>
              </w:rPr>
            </w:pPr>
          </w:p>
        </w:tc>
        <w:tc>
          <w:tcPr>
            <w:tcW w:w="1276" w:type="dxa"/>
            <w:shd w:val="clear" w:color="auto" w:fill="auto"/>
            <w:vAlign w:val="center"/>
          </w:tcPr>
          <w:p w14:paraId="48ED5A73">
            <w:pPr>
              <w:pStyle w:val="10"/>
              <w:spacing w:line="360" w:lineRule="auto"/>
              <w:jc w:val="center"/>
              <w:rPr>
                <w:rFonts w:hint="eastAsia" w:hAnsi="宋体" w:cs="Times New Roman"/>
                <w:sz w:val="24"/>
                <w:szCs w:val="24"/>
              </w:rPr>
            </w:pPr>
            <w:r>
              <w:rPr>
                <w:rFonts w:hAnsi="宋体" w:cs="Times New Roman"/>
                <w:sz w:val="24"/>
                <w:szCs w:val="24"/>
              </w:rPr>
              <w:t>预习字词</w:t>
            </w:r>
          </w:p>
        </w:tc>
        <w:tc>
          <w:tcPr>
            <w:tcW w:w="6406" w:type="dxa"/>
            <w:gridSpan w:val="3"/>
            <w:shd w:val="clear" w:color="auto" w:fill="auto"/>
            <w:vAlign w:val="center"/>
          </w:tcPr>
          <w:p w14:paraId="54B3C9F0">
            <w:pPr>
              <w:pStyle w:val="10"/>
              <w:spacing w:line="360" w:lineRule="auto"/>
              <w:jc w:val="left"/>
              <w:rPr>
                <w:rFonts w:hint="eastAsia" w:hAnsi="宋体" w:cs="Times New Roman"/>
                <w:sz w:val="24"/>
                <w:szCs w:val="24"/>
              </w:rPr>
            </w:pPr>
            <w:r>
              <w:rPr>
                <w:rFonts w:hAnsi="宋体" w:cs="Times New Roman"/>
                <w:sz w:val="24"/>
                <w:szCs w:val="24"/>
              </w:rPr>
              <w:t>1.把下列生字的音节补充完整。</w:t>
            </w:r>
          </w:p>
          <w:p w14:paraId="1056E610">
            <w:pPr>
              <w:pStyle w:val="10"/>
              <w:spacing w:line="360" w:lineRule="auto"/>
              <w:jc w:val="left"/>
              <w:rPr>
                <w:rFonts w:hint="eastAsia" w:hAnsi="宋体" w:cs="Times New Roman"/>
                <w:sz w:val="24"/>
                <w:szCs w:val="24"/>
              </w:rPr>
            </w:pPr>
            <w:r>
              <w:rPr>
                <w:rFonts w:hAnsi="宋体" w:cs="Times New Roman"/>
                <w:sz w:val="24"/>
                <w:szCs w:val="24"/>
              </w:rPr>
              <w:t>y____</w:t>
            </w:r>
            <w:r>
              <w:rPr>
                <w:rFonts w:hint="eastAsia" w:hAnsi="宋体" w:cs="Times New Roman"/>
                <w:sz w:val="24"/>
                <w:szCs w:val="24"/>
              </w:rPr>
              <w:t>　</w:t>
            </w:r>
            <w:r>
              <w:rPr>
                <w:rFonts w:hAnsi="宋体" w:cs="Times New Roman"/>
                <w:sz w:val="24"/>
                <w:szCs w:val="24"/>
              </w:rPr>
              <w:t>　ch____</w:t>
            </w:r>
            <w:r>
              <w:rPr>
                <w:rFonts w:hint="eastAsia" w:hAnsi="宋体" w:cs="Times New Roman"/>
                <w:sz w:val="24"/>
                <w:szCs w:val="24"/>
              </w:rPr>
              <w:t>　</w:t>
            </w:r>
            <w:r>
              <w:rPr>
                <w:rFonts w:hAnsi="宋体" w:cs="Times New Roman"/>
                <w:sz w:val="24"/>
                <w:szCs w:val="24"/>
              </w:rPr>
              <w:t>　k____　</w:t>
            </w:r>
            <w:r>
              <w:rPr>
                <w:rFonts w:hint="eastAsia" w:hAnsi="宋体" w:cs="Times New Roman"/>
                <w:sz w:val="24"/>
                <w:szCs w:val="24"/>
              </w:rPr>
              <w:t>　</w:t>
            </w:r>
            <w:r>
              <w:rPr>
                <w:rFonts w:hAnsi="宋体" w:cs="Times New Roman"/>
                <w:sz w:val="24"/>
                <w:szCs w:val="24"/>
              </w:rPr>
              <w:t>____í　</w:t>
            </w:r>
            <w:r>
              <w:rPr>
                <w:rFonts w:hint="eastAsia" w:hAnsi="宋体" w:cs="Times New Roman"/>
                <w:sz w:val="24"/>
                <w:szCs w:val="24"/>
              </w:rPr>
              <w:t>　</w:t>
            </w:r>
            <w:r>
              <w:rPr>
                <w:rFonts w:hAnsi="宋体" w:cs="Times New Roman"/>
                <w:sz w:val="24"/>
                <w:szCs w:val="24"/>
              </w:rPr>
              <w:t>____iào</w:t>
            </w:r>
          </w:p>
          <w:p w14:paraId="70C4C089">
            <w:pPr>
              <w:pStyle w:val="10"/>
              <w:spacing w:line="360" w:lineRule="auto"/>
              <w:jc w:val="left"/>
              <w:rPr>
                <w:rFonts w:hint="eastAsia" w:hAnsi="宋体" w:cs="Times New Roman"/>
                <w:sz w:val="24"/>
                <w:szCs w:val="24"/>
              </w:rPr>
            </w:pPr>
            <w:r>
              <w:rPr>
                <w:rFonts w:hint="eastAsia" w:hAnsi="宋体" w:cs="Times New Roman"/>
                <w:sz w:val="24"/>
                <w:szCs w:val="24"/>
              </w:rPr>
              <w:t xml:space="preserve">  </w:t>
            </w:r>
            <w:r>
              <w:rPr>
                <w:rFonts w:hAnsi="宋体" w:cs="Times New Roman"/>
                <w:sz w:val="24"/>
                <w:szCs w:val="24"/>
              </w:rPr>
              <w:t>瘾　</w:t>
            </w:r>
            <w:r>
              <w:rPr>
                <w:rFonts w:hint="eastAsia" w:hAnsi="宋体" w:cs="Times New Roman"/>
                <w:sz w:val="24"/>
                <w:szCs w:val="24"/>
              </w:rPr>
              <w:t xml:space="preserve">      </w:t>
            </w:r>
            <w:r>
              <w:rPr>
                <w:rFonts w:hAnsi="宋体" w:cs="Times New Roman"/>
                <w:sz w:val="24"/>
                <w:szCs w:val="24"/>
              </w:rPr>
              <w:t>偿</w:t>
            </w:r>
            <w:r>
              <w:rPr>
                <w:rFonts w:hint="eastAsia" w:hAnsi="宋体" w:cs="Times New Roman"/>
                <w:sz w:val="24"/>
                <w:szCs w:val="24"/>
              </w:rPr>
              <w:t xml:space="preserve">     </w:t>
            </w:r>
            <w:r>
              <w:rPr>
                <w:rFonts w:hAnsi="宋体" w:cs="Times New Roman"/>
                <w:sz w:val="24"/>
                <w:szCs w:val="24"/>
              </w:rPr>
              <w:t>　馈</w:t>
            </w:r>
            <w:r>
              <w:rPr>
                <w:rFonts w:hint="eastAsia" w:hAnsi="宋体" w:cs="Times New Roman"/>
                <w:sz w:val="24"/>
                <w:szCs w:val="24"/>
              </w:rPr>
              <w:t xml:space="preserve">     </w:t>
            </w:r>
            <w:r>
              <w:rPr>
                <w:rFonts w:hAnsi="宋体" w:cs="Times New Roman"/>
                <w:sz w:val="24"/>
                <w:szCs w:val="24"/>
              </w:rPr>
              <w:t>　磁　</w:t>
            </w:r>
            <w:r>
              <w:rPr>
                <w:rFonts w:hint="eastAsia" w:hAnsi="宋体" w:cs="Times New Roman"/>
                <w:sz w:val="24"/>
                <w:szCs w:val="24"/>
              </w:rPr>
              <w:t xml:space="preserve">     </w:t>
            </w:r>
            <w:r>
              <w:rPr>
                <w:rFonts w:hAnsi="宋体" w:cs="Times New Roman"/>
                <w:sz w:val="24"/>
                <w:szCs w:val="24"/>
              </w:rPr>
              <w:t>酵</w:t>
            </w:r>
          </w:p>
          <w:p w14:paraId="471B47F9">
            <w:pPr>
              <w:pStyle w:val="10"/>
              <w:spacing w:line="360" w:lineRule="auto"/>
              <w:jc w:val="left"/>
              <w:rPr>
                <w:rFonts w:hint="eastAsia" w:hAnsi="宋体" w:cs="Times New Roman"/>
                <w:sz w:val="24"/>
                <w:szCs w:val="24"/>
              </w:rPr>
            </w:pPr>
            <w:r>
              <w:rPr>
                <w:rFonts w:hAnsi="宋体" w:cs="Times New Roman"/>
                <w:sz w:val="24"/>
                <w:szCs w:val="24"/>
              </w:rPr>
              <w:t>2．读一读下面的多音字，把它在文中的读音写在括号里。</w:t>
            </w:r>
          </w:p>
          <w:p w14:paraId="7CA4ED33">
            <w:pPr>
              <w:pStyle w:val="10"/>
              <w:spacing w:line="360" w:lineRule="auto"/>
              <w:jc w:val="left"/>
              <w:rPr>
                <w:rFonts w:hint="eastAsia" w:hAnsi="宋体" w:cs="Times New Roman"/>
                <w:sz w:val="24"/>
                <w:szCs w:val="24"/>
              </w:rPr>
            </w:pPr>
            <w:r>
              <w:rPr>
                <w:rFonts w:hAnsi="宋体" w:cs="Times New Roman"/>
                <w:sz w:val="24"/>
                <w:szCs w:val="24"/>
              </w:rPr>
              <w:t>差(　　　　)　　　　　奔(　　　　)</w:t>
            </w:r>
          </w:p>
          <w:p w14:paraId="5E2CC43F">
            <w:pPr>
              <w:pStyle w:val="10"/>
              <w:spacing w:line="360" w:lineRule="auto"/>
              <w:jc w:val="left"/>
              <w:rPr>
                <w:rFonts w:hint="eastAsia" w:hAnsi="宋体" w:cs="Times New Roman"/>
                <w:sz w:val="24"/>
                <w:szCs w:val="24"/>
              </w:rPr>
            </w:pPr>
            <w:r>
              <w:rPr>
                <w:rFonts w:hAnsi="宋体" w:cs="Times New Roman"/>
                <w:sz w:val="24"/>
                <w:szCs w:val="24"/>
              </w:rPr>
              <w:t>3．联系上下文或借助工具书理解下面词语的意思。</w:t>
            </w:r>
          </w:p>
          <w:p w14:paraId="76719580">
            <w:pPr>
              <w:pStyle w:val="10"/>
              <w:spacing w:line="360" w:lineRule="auto"/>
              <w:jc w:val="left"/>
              <w:rPr>
                <w:rFonts w:hint="eastAsia" w:hAnsi="宋体" w:cs="Times New Roman"/>
                <w:sz w:val="24"/>
                <w:szCs w:val="24"/>
              </w:rPr>
            </w:pPr>
            <w:r>
              <w:rPr>
                <w:rFonts w:hAnsi="宋体" w:cs="Times New Roman"/>
                <w:sz w:val="24"/>
                <w:szCs w:val="24"/>
              </w:rPr>
              <w:t>不言而喻：______________________________________</w:t>
            </w:r>
          </w:p>
          <w:p w14:paraId="7E814FEC">
            <w:pPr>
              <w:pStyle w:val="10"/>
              <w:spacing w:line="360" w:lineRule="auto"/>
              <w:jc w:val="left"/>
              <w:rPr>
                <w:rFonts w:hint="eastAsia" w:hAnsi="宋体" w:cs="Times New Roman"/>
                <w:sz w:val="24"/>
                <w:szCs w:val="24"/>
              </w:rPr>
            </w:pPr>
            <w:r>
              <w:rPr>
                <w:rFonts w:hAnsi="宋体" w:cs="Times New Roman"/>
                <w:sz w:val="24"/>
                <w:szCs w:val="24"/>
              </w:rPr>
              <w:t>别出心裁：______________________________________</w:t>
            </w:r>
          </w:p>
          <w:p w14:paraId="41E41DD3">
            <w:pPr>
              <w:pStyle w:val="10"/>
              <w:spacing w:line="360" w:lineRule="auto"/>
              <w:jc w:val="left"/>
              <w:rPr>
                <w:rFonts w:hint="eastAsia" w:hAnsi="宋体" w:cs="Times New Roman"/>
                <w:sz w:val="24"/>
                <w:szCs w:val="24"/>
              </w:rPr>
            </w:pPr>
            <w:r>
              <w:rPr>
                <w:rFonts w:hAnsi="宋体" w:cs="Times New Roman"/>
                <w:sz w:val="24"/>
                <w:szCs w:val="24"/>
              </w:rPr>
              <w:t>呕心沥血：______________________________________</w:t>
            </w:r>
          </w:p>
          <w:p w14:paraId="675902B0">
            <w:pPr>
              <w:pStyle w:val="10"/>
              <w:spacing w:line="360" w:lineRule="auto"/>
              <w:jc w:val="left"/>
              <w:rPr>
                <w:rFonts w:hint="eastAsia" w:hAnsi="宋体" w:cs="Times New Roman"/>
                <w:sz w:val="24"/>
                <w:szCs w:val="24"/>
              </w:rPr>
            </w:pPr>
            <w:r>
              <w:rPr>
                <w:rFonts w:hAnsi="宋体" w:cs="Times New Roman"/>
                <w:sz w:val="24"/>
                <w:szCs w:val="24"/>
              </w:rPr>
              <w:t>千篇一律：______________________________________</w:t>
            </w:r>
          </w:p>
          <w:p w14:paraId="5CC90E60">
            <w:pPr>
              <w:pStyle w:val="10"/>
              <w:spacing w:line="360" w:lineRule="auto"/>
              <w:jc w:val="left"/>
              <w:rPr>
                <w:rFonts w:hint="eastAsia" w:hAnsi="宋体" w:cs="Times New Roman"/>
                <w:sz w:val="24"/>
                <w:szCs w:val="24"/>
              </w:rPr>
            </w:pPr>
            <w:r>
              <w:rPr>
                <w:rFonts w:hAnsi="宋体" w:cs="Times New Roman"/>
                <w:sz w:val="24"/>
                <w:szCs w:val="24"/>
              </w:rPr>
              <w:t>囫囵吞枣：______________________________________</w:t>
            </w:r>
          </w:p>
        </w:tc>
      </w:tr>
      <w:tr w14:paraId="69B3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Merge w:val="continue"/>
            <w:shd w:val="clear" w:color="auto" w:fill="auto"/>
            <w:vAlign w:val="center"/>
          </w:tcPr>
          <w:p w14:paraId="3BB3B64E">
            <w:pPr>
              <w:pStyle w:val="10"/>
              <w:spacing w:line="360" w:lineRule="auto"/>
              <w:jc w:val="center"/>
              <w:rPr>
                <w:rFonts w:hint="eastAsia" w:hAnsi="宋体" w:eastAsia="黑体" w:cs="Times New Roman"/>
                <w:sz w:val="24"/>
                <w:szCs w:val="24"/>
              </w:rPr>
            </w:pPr>
          </w:p>
        </w:tc>
        <w:tc>
          <w:tcPr>
            <w:tcW w:w="1276" w:type="dxa"/>
            <w:shd w:val="clear" w:color="auto" w:fill="auto"/>
            <w:vAlign w:val="center"/>
          </w:tcPr>
          <w:p w14:paraId="7865AE77">
            <w:pPr>
              <w:pStyle w:val="10"/>
              <w:spacing w:line="360" w:lineRule="auto"/>
              <w:jc w:val="center"/>
              <w:rPr>
                <w:rFonts w:hint="eastAsia" w:hAnsi="宋体" w:cs="Times New Roman"/>
                <w:sz w:val="24"/>
                <w:szCs w:val="24"/>
              </w:rPr>
            </w:pPr>
            <w:r>
              <w:rPr>
                <w:rFonts w:hAnsi="宋体" w:cs="Times New Roman"/>
                <w:sz w:val="24"/>
                <w:szCs w:val="24"/>
              </w:rPr>
              <w:t>内容感知</w:t>
            </w:r>
          </w:p>
        </w:tc>
        <w:tc>
          <w:tcPr>
            <w:tcW w:w="6406" w:type="dxa"/>
            <w:gridSpan w:val="3"/>
            <w:shd w:val="clear" w:color="auto" w:fill="auto"/>
            <w:vAlign w:val="center"/>
          </w:tcPr>
          <w:p w14:paraId="6FE30D27">
            <w:pPr>
              <w:pStyle w:val="10"/>
              <w:spacing w:line="360" w:lineRule="auto"/>
              <w:jc w:val="left"/>
              <w:rPr>
                <w:rFonts w:hint="eastAsia" w:hAnsi="宋体" w:cs="Times New Roman"/>
                <w:sz w:val="24"/>
                <w:szCs w:val="24"/>
              </w:rPr>
            </w:pPr>
            <w:r>
              <w:rPr>
                <w:rFonts w:hAnsi="宋体" w:cs="Times New Roman"/>
                <w:sz w:val="24"/>
                <w:szCs w:val="24"/>
              </w:rPr>
              <w:t>　　《我的“长生果”》一文中的“长生果”指的是____</w:t>
            </w:r>
          </w:p>
          <w:p w14:paraId="747C902B">
            <w:pPr>
              <w:pStyle w:val="10"/>
              <w:spacing w:line="360" w:lineRule="auto"/>
              <w:jc w:val="left"/>
              <w:rPr>
                <w:rFonts w:hint="eastAsia" w:hAnsi="宋体" w:cs="Times New Roman"/>
                <w:sz w:val="24"/>
                <w:szCs w:val="24"/>
              </w:rPr>
            </w:pPr>
            <w:r>
              <w:rPr>
                <w:rFonts w:hAnsi="宋体" w:cs="Times New Roman"/>
                <w:sz w:val="24"/>
                <w:szCs w:val="24"/>
              </w:rPr>
              <w:t>________，这属于________的用法。作者通过文章告诉我们：作文，首先构思要别出心裁，落笔也要有点儿与众不同的“鲜味”才好，要写出自己的________，要借鉴、模仿和________。</w:t>
            </w:r>
          </w:p>
        </w:tc>
      </w:tr>
      <w:tr w14:paraId="208B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Merge w:val="continue"/>
            <w:shd w:val="clear" w:color="auto" w:fill="auto"/>
            <w:vAlign w:val="center"/>
          </w:tcPr>
          <w:p w14:paraId="2F731529">
            <w:pPr>
              <w:pStyle w:val="10"/>
              <w:spacing w:line="360" w:lineRule="auto"/>
              <w:jc w:val="center"/>
              <w:rPr>
                <w:rFonts w:hint="eastAsia" w:hAnsi="宋体" w:eastAsia="黑体" w:cs="Times New Roman"/>
                <w:sz w:val="24"/>
                <w:szCs w:val="24"/>
              </w:rPr>
            </w:pPr>
          </w:p>
        </w:tc>
        <w:tc>
          <w:tcPr>
            <w:tcW w:w="1276" w:type="dxa"/>
            <w:shd w:val="clear" w:color="auto" w:fill="auto"/>
            <w:vAlign w:val="center"/>
          </w:tcPr>
          <w:p w14:paraId="6CFF90F8">
            <w:pPr>
              <w:pStyle w:val="10"/>
              <w:spacing w:line="360" w:lineRule="auto"/>
              <w:jc w:val="center"/>
              <w:rPr>
                <w:rFonts w:hint="eastAsia" w:hAnsi="宋体" w:cs="Times New Roman"/>
                <w:sz w:val="24"/>
                <w:szCs w:val="24"/>
              </w:rPr>
            </w:pPr>
            <w:r>
              <w:rPr>
                <w:rFonts w:hAnsi="宋体" w:cs="Times New Roman"/>
                <w:sz w:val="24"/>
                <w:szCs w:val="24"/>
              </w:rPr>
              <w:t>资料搜集</w:t>
            </w:r>
          </w:p>
        </w:tc>
        <w:tc>
          <w:tcPr>
            <w:tcW w:w="6406" w:type="dxa"/>
            <w:gridSpan w:val="3"/>
            <w:shd w:val="clear" w:color="auto" w:fill="auto"/>
            <w:vAlign w:val="center"/>
          </w:tcPr>
          <w:p w14:paraId="23697A73">
            <w:pPr>
              <w:pStyle w:val="10"/>
              <w:spacing w:line="360" w:lineRule="auto"/>
              <w:jc w:val="left"/>
              <w:rPr>
                <w:rFonts w:hint="eastAsia" w:hAnsi="宋体" w:cs="Times New Roman"/>
                <w:sz w:val="24"/>
                <w:szCs w:val="24"/>
              </w:rPr>
            </w:pPr>
            <w:r>
              <w:rPr>
                <w:rFonts w:hAnsi="宋体" w:cs="Times New Roman"/>
                <w:sz w:val="24"/>
                <w:szCs w:val="24"/>
              </w:rPr>
              <w:t>搜集叶文玲的相关资料。</w:t>
            </w:r>
          </w:p>
        </w:tc>
      </w:tr>
      <w:tr w14:paraId="3188C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Merge w:val="continue"/>
            <w:shd w:val="clear" w:color="auto" w:fill="auto"/>
            <w:vAlign w:val="center"/>
          </w:tcPr>
          <w:p w14:paraId="1A336233">
            <w:pPr>
              <w:pStyle w:val="10"/>
              <w:spacing w:line="360" w:lineRule="auto"/>
              <w:jc w:val="center"/>
              <w:rPr>
                <w:rFonts w:hint="eastAsia" w:hAnsi="宋体" w:eastAsia="黑体" w:cs="Times New Roman"/>
                <w:sz w:val="24"/>
                <w:szCs w:val="24"/>
              </w:rPr>
            </w:pPr>
          </w:p>
        </w:tc>
        <w:tc>
          <w:tcPr>
            <w:tcW w:w="1276" w:type="dxa"/>
            <w:shd w:val="clear" w:color="auto" w:fill="auto"/>
            <w:vAlign w:val="center"/>
          </w:tcPr>
          <w:p w14:paraId="404B0962">
            <w:pPr>
              <w:pStyle w:val="10"/>
              <w:spacing w:line="360" w:lineRule="auto"/>
              <w:jc w:val="center"/>
              <w:rPr>
                <w:rFonts w:hint="eastAsia" w:hAnsi="宋体" w:cs="Times New Roman"/>
                <w:sz w:val="24"/>
                <w:szCs w:val="24"/>
              </w:rPr>
            </w:pPr>
            <w:r>
              <w:rPr>
                <w:rFonts w:hAnsi="宋体" w:cs="Times New Roman"/>
                <w:sz w:val="24"/>
                <w:szCs w:val="24"/>
              </w:rPr>
              <w:t>阅读质疑</w:t>
            </w:r>
          </w:p>
        </w:tc>
        <w:tc>
          <w:tcPr>
            <w:tcW w:w="6406" w:type="dxa"/>
            <w:gridSpan w:val="3"/>
            <w:shd w:val="clear" w:color="auto" w:fill="auto"/>
            <w:vAlign w:val="center"/>
          </w:tcPr>
          <w:p w14:paraId="19B3B9B0">
            <w:pPr>
              <w:pStyle w:val="10"/>
              <w:spacing w:line="360" w:lineRule="auto"/>
              <w:jc w:val="left"/>
              <w:rPr>
                <w:rFonts w:hint="eastAsia" w:hAnsi="宋体" w:cs="Times New Roman"/>
                <w:sz w:val="24"/>
                <w:szCs w:val="24"/>
              </w:rPr>
            </w:pPr>
            <w:r>
              <w:rPr>
                <w:rFonts w:hAnsi="宋体" w:cs="Times New Roman"/>
                <w:sz w:val="24"/>
                <w:szCs w:val="24"/>
              </w:rPr>
              <w:t>1.例：作者的心里为什么会“掠过了不安分的一念”呢？</w:t>
            </w:r>
          </w:p>
          <w:p w14:paraId="1EE75A8C">
            <w:pPr>
              <w:pStyle w:val="10"/>
              <w:spacing w:line="360" w:lineRule="auto"/>
              <w:jc w:val="left"/>
              <w:rPr>
                <w:rFonts w:hint="eastAsia" w:hAnsi="宋体" w:cs="Times New Roman"/>
                <w:sz w:val="24"/>
                <w:szCs w:val="24"/>
              </w:rPr>
            </w:pPr>
            <w:r>
              <w:rPr>
                <w:rFonts w:hAnsi="宋体" w:cs="Times New Roman"/>
                <w:sz w:val="24"/>
                <w:szCs w:val="24"/>
              </w:rPr>
              <w:t>2．读了课文，我还要在上课时努力弄懂下面的问题：</w:t>
            </w:r>
          </w:p>
          <w:p w14:paraId="2C897CE2">
            <w:pPr>
              <w:pStyle w:val="10"/>
              <w:spacing w:line="360" w:lineRule="auto"/>
              <w:jc w:val="left"/>
              <w:rPr>
                <w:rFonts w:hint="eastAsia" w:hAnsi="宋体" w:cs="Times New Roman"/>
                <w:sz w:val="24"/>
                <w:szCs w:val="24"/>
              </w:rPr>
            </w:pPr>
            <w:r>
              <w:rPr>
                <w:rFonts w:hAnsi="宋体" w:cs="Times New Roman"/>
                <w:sz w:val="24"/>
                <w:szCs w:val="24"/>
              </w:rPr>
              <w:t>___________________________________________________</w:t>
            </w:r>
          </w:p>
        </w:tc>
      </w:tr>
    </w:tbl>
    <w:p w14:paraId="66C646BD">
      <w:pPr>
        <w:pStyle w:val="10"/>
        <w:spacing w:line="360" w:lineRule="auto"/>
        <w:ind w:firstLine="480" w:firstLineChars="200"/>
        <w:jc w:val="center"/>
        <w:rPr>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7E518">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BA8D6">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F1E3A">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C2D40">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84AA8">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993C3">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46FE3"/>
    <w:rsid w:val="0005202B"/>
    <w:rsid w:val="000851DF"/>
    <w:rsid w:val="00097DE3"/>
    <w:rsid w:val="000A3C2F"/>
    <w:rsid w:val="000A4136"/>
    <w:rsid w:val="000D2A00"/>
    <w:rsid w:val="000D2B1A"/>
    <w:rsid w:val="000E265B"/>
    <w:rsid w:val="000F10CF"/>
    <w:rsid w:val="000F304A"/>
    <w:rsid w:val="000F4692"/>
    <w:rsid w:val="00104748"/>
    <w:rsid w:val="0012024B"/>
    <w:rsid w:val="00122E67"/>
    <w:rsid w:val="001233C5"/>
    <w:rsid w:val="00130491"/>
    <w:rsid w:val="001364A3"/>
    <w:rsid w:val="00141AEE"/>
    <w:rsid w:val="001476C9"/>
    <w:rsid w:val="00150E3D"/>
    <w:rsid w:val="00165493"/>
    <w:rsid w:val="00174FDE"/>
    <w:rsid w:val="00182C18"/>
    <w:rsid w:val="00184579"/>
    <w:rsid w:val="001904A6"/>
    <w:rsid w:val="001C3179"/>
    <w:rsid w:val="001D44A3"/>
    <w:rsid w:val="001D7B06"/>
    <w:rsid w:val="001E0A7A"/>
    <w:rsid w:val="001E6926"/>
    <w:rsid w:val="001F58E5"/>
    <w:rsid w:val="00207B42"/>
    <w:rsid w:val="00213F79"/>
    <w:rsid w:val="00215FC9"/>
    <w:rsid w:val="00231A68"/>
    <w:rsid w:val="002368A4"/>
    <w:rsid w:val="00253DCD"/>
    <w:rsid w:val="00280747"/>
    <w:rsid w:val="0029354B"/>
    <w:rsid w:val="002A6D4F"/>
    <w:rsid w:val="002D283F"/>
    <w:rsid w:val="002E3B65"/>
    <w:rsid w:val="002F627B"/>
    <w:rsid w:val="00300AAE"/>
    <w:rsid w:val="003025A8"/>
    <w:rsid w:val="0030390A"/>
    <w:rsid w:val="0031250A"/>
    <w:rsid w:val="003174C7"/>
    <w:rsid w:val="00324EA5"/>
    <w:rsid w:val="00344DC9"/>
    <w:rsid w:val="003717A8"/>
    <w:rsid w:val="0038344B"/>
    <w:rsid w:val="003876DC"/>
    <w:rsid w:val="003951B9"/>
    <w:rsid w:val="003B410D"/>
    <w:rsid w:val="003E7105"/>
    <w:rsid w:val="004132BC"/>
    <w:rsid w:val="0042133F"/>
    <w:rsid w:val="00422447"/>
    <w:rsid w:val="00442837"/>
    <w:rsid w:val="00446663"/>
    <w:rsid w:val="004507BA"/>
    <w:rsid w:val="00453BB3"/>
    <w:rsid w:val="004565FF"/>
    <w:rsid w:val="00463CAA"/>
    <w:rsid w:val="00470160"/>
    <w:rsid w:val="00480BE0"/>
    <w:rsid w:val="00492DCF"/>
    <w:rsid w:val="0049523A"/>
    <w:rsid w:val="004A3F3C"/>
    <w:rsid w:val="004C0EF2"/>
    <w:rsid w:val="004F20C4"/>
    <w:rsid w:val="004F7CDF"/>
    <w:rsid w:val="005066D5"/>
    <w:rsid w:val="00510F35"/>
    <w:rsid w:val="0052004D"/>
    <w:rsid w:val="00526C54"/>
    <w:rsid w:val="005400F6"/>
    <w:rsid w:val="00542575"/>
    <w:rsid w:val="0054295F"/>
    <w:rsid w:val="00545705"/>
    <w:rsid w:val="005471F8"/>
    <w:rsid w:val="0055301B"/>
    <w:rsid w:val="00560B73"/>
    <w:rsid w:val="005623BC"/>
    <w:rsid w:val="00562C2D"/>
    <w:rsid w:val="00572CD0"/>
    <w:rsid w:val="0058069E"/>
    <w:rsid w:val="00582D08"/>
    <w:rsid w:val="0059766F"/>
    <w:rsid w:val="005A2C6F"/>
    <w:rsid w:val="005B756E"/>
    <w:rsid w:val="005C3FEB"/>
    <w:rsid w:val="005C662E"/>
    <w:rsid w:val="005E0597"/>
    <w:rsid w:val="00607E78"/>
    <w:rsid w:val="00620252"/>
    <w:rsid w:val="006207EC"/>
    <w:rsid w:val="00624936"/>
    <w:rsid w:val="00626145"/>
    <w:rsid w:val="00652366"/>
    <w:rsid w:val="00661EF0"/>
    <w:rsid w:val="00675EE4"/>
    <w:rsid w:val="0068014A"/>
    <w:rsid w:val="006B301F"/>
    <w:rsid w:val="006C221F"/>
    <w:rsid w:val="006C5066"/>
    <w:rsid w:val="006D04B7"/>
    <w:rsid w:val="006D3B7F"/>
    <w:rsid w:val="006D41B6"/>
    <w:rsid w:val="006D525C"/>
    <w:rsid w:val="006E1B79"/>
    <w:rsid w:val="006E62D0"/>
    <w:rsid w:val="0070019E"/>
    <w:rsid w:val="00702F0C"/>
    <w:rsid w:val="007102AE"/>
    <w:rsid w:val="0071234D"/>
    <w:rsid w:val="00717F15"/>
    <w:rsid w:val="007544B7"/>
    <w:rsid w:val="00772A13"/>
    <w:rsid w:val="00782BDF"/>
    <w:rsid w:val="007954CD"/>
    <w:rsid w:val="00795BA3"/>
    <w:rsid w:val="007A29FB"/>
    <w:rsid w:val="007D41BF"/>
    <w:rsid w:val="007D7B53"/>
    <w:rsid w:val="007E51D6"/>
    <w:rsid w:val="007F1787"/>
    <w:rsid w:val="007F7E71"/>
    <w:rsid w:val="00806E4F"/>
    <w:rsid w:val="0081189D"/>
    <w:rsid w:val="00816718"/>
    <w:rsid w:val="008455DA"/>
    <w:rsid w:val="008604D0"/>
    <w:rsid w:val="008739B2"/>
    <w:rsid w:val="00890CBA"/>
    <w:rsid w:val="008A258B"/>
    <w:rsid w:val="008B4C77"/>
    <w:rsid w:val="008C0597"/>
    <w:rsid w:val="008C0F02"/>
    <w:rsid w:val="008C2602"/>
    <w:rsid w:val="008C54F0"/>
    <w:rsid w:val="008C5D4D"/>
    <w:rsid w:val="008D0B34"/>
    <w:rsid w:val="008D1757"/>
    <w:rsid w:val="008E2F30"/>
    <w:rsid w:val="009136EF"/>
    <w:rsid w:val="0091663C"/>
    <w:rsid w:val="0092072A"/>
    <w:rsid w:val="00951C8A"/>
    <w:rsid w:val="0095531E"/>
    <w:rsid w:val="00961455"/>
    <w:rsid w:val="00972241"/>
    <w:rsid w:val="00981932"/>
    <w:rsid w:val="00982150"/>
    <w:rsid w:val="00983221"/>
    <w:rsid w:val="009859A9"/>
    <w:rsid w:val="009A3E00"/>
    <w:rsid w:val="009C6E5E"/>
    <w:rsid w:val="009E0E57"/>
    <w:rsid w:val="009E17B1"/>
    <w:rsid w:val="009F418F"/>
    <w:rsid w:val="009F7028"/>
    <w:rsid w:val="00A1023C"/>
    <w:rsid w:val="00A11921"/>
    <w:rsid w:val="00A12E73"/>
    <w:rsid w:val="00A13094"/>
    <w:rsid w:val="00A166F5"/>
    <w:rsid w:val="00A3492A"/>
    <w:rsid w:val="00A46416"/>
    <w:rsid w:val="00A63A38"/>
    <w:rsid w:val="00A66279"/>
    <w:rsid w:val="00A67785"/>
    <w:rsid w:val="00A72293"/>
    <w:rsid w:val="00A72C79"/>
    <w:rsid w:val="00A93558"/>
    <w:rsid w:val="00A95CD4"/>
    <w:rsid w:val="00AA51A6"/>
    <w:rsid w:val="00AB4B1D"/>
    <w:rsid w:val="00AB771F"/>
    <w:rsid w:val="00AC15FB"/>
    <w:rsid w:val="00AC7D61"/>
    <w:rsid w:val="00AD347B"/>
    <w:rsid w:val="00AE122A"/>
    <w:rsid w:val="00AE2B83"/>
    <w:rsid w:val="00AE30E7"/>
    <w:rsid w:val="00AF083D"/>
    <w:rsid w:val="00AF0B97"/>
    <w:rsid w:val="00AF5C67"/>
    <w:rsid w:val="00B04683"/>
    <w:rsid w:val="00B074BF"/>
    <w:rsid w:val="00B15CB6"/>
    <w:rsid w:val="00B433C7"/>
    <w:rsid w:val="00B4533E"/>
    <w:rsid w:val="00B45425"/>
    <w:rsid w:val="00B46152"/>
    <w:rsid w:val="00B471AB"/>
    <w:rsid w:val="00B50A30"/>
    <w:rsid w:val="00B50B09"/>
    <w:rsid w:val="00B618AE"/>
    <w:rsid w:val="00B65F25"/>
    <w:rsid w:val="00B7175D"/>
    <w:rsid w:val="00B73B04"/>
    <w:rsid w:val="00B74AAC"/>
    <w:rsid w:val="00B817F6"/>
    <w:rsid w:val="00BA1FC3"/>
    <w:rsid w:val="00BB0B75"/>
    <w:rsid w:val="00BB516C"/>
    <w:rsid w:val="00BB56CB"/>
    <w:rsid w:val="00BC5CF0"/>
    <w:rsid w:val="00BD2560"/>
    <w:rsid w:val="00BE696E"/>
    <w:rsid w:val="00BF683A"/>
    <w:rsid w:val="00C15340"/>
    <w:rsid w:val="00C1709B"/>
    <w:rsid w:val="00C2476F"/>
    <w:rsid w:val="00C3048C"/>
    <w:rsid w:val="00C31A50"/>
    <w:rsid w:val="00C37DE6"/>
    <w:rsid w:val="00C540CD"/>
    <w:rsid w:val="00C806F6"/>
    <w:rsid w:val="00C80ED2"/>
    <w:rsid w:val="00C836FA"/>
    <w:rsid w:val="00C86F2C"/>
    <w:rsid w:val="00C952C7"/>
    <w:rsid w:val="00CA3034"/>
    <w:rsid w:val="00CB210F"/>
    <w:rsid w:val="00CB6064"/>
    <w:rsid w:val="00CC689A"/>
    <w:rsid w:val="00CD4CA5"/>
    <w:rsid w:val="00CE1C1C"/>
    <w:rsid w:val="00CE4216"/>
    <w:rsid w:val="00CE69CF"/>
    <w:rsid w:val="00CF2F70"/>
    <w:rsid w:val="00CF65F0"/>
    <w:rsid w:val="00D03B57"/>
    <w:rsid w:val="00D135C5"/>
    <w:rsid w:val="00D138EA"/>
    <w:rsid w:val="00D17773"/>
    <w:rsid w:val="00D21211"/>
    <w:rsid w:val="00D35A13"/>
    <w:rsid w:val="00D4311B"/>
    <w:rsid w:val="00D477F9"/>
    <w:rsid w:val="00D505F7"/>
    <w:rsid w:val="00D51703"/>
    <w:rsid w:val="00D52EF5"/>
    <w:rsid w:val="00D55E42"/>
    <w:rsid w:val="00D679FB"/>
    <w:rsid w:val="00D74621"/>
    <w:rsid w:val="00D84843"/>
    <w:rsid w:val="00D85346"/>
    <w:rsid w:val="00D95ECC"/>
    <w:rsid w:val="00DB2251"/>
    <w:rsid w:val="00DC3FA1"/>
    <w:rsid w:val="00DD21E6"/>
    <w:rsid w:val="00DE3244"/>
    <w:rsid w:val="00DE49B2"/>
    <w:rsid w:val="00DE4FC8"/>
    <w:rsid w:val="00DF3DB4"/>
    <w:rsid w:val="00DF5B86"/>
    <w:rsid w:val="00E05EC0"/>
    <w:rsid w:val="00E10EA1"/>
    <w:rsid w:val="00E12AD3"/>
    <w:rsid w:val="00E12DCC"/>
    <w:rsid w:val="00E427F6"/>
    <w:rsid w:val="00E45B8D"/>
    <w:rsid w:val="00E53A19"/>
    <w:rsid w:val="00E57F36"/>
    <w:rsid w:val="00E62F84"/>
    <w:rsid w:val="00E73C32"/>
    <w:rsid w:val="00E74286"/>
    <w:rsid w:val="00E74427"/>
    <w:rsid w:val="00E81E49"/>
    <w:rsid w:val="00E85D26"/>
    <w:rsid w:val="00EA343E"/>
    <w:rsid w:val="00EA5ABD"/>
    <w:rsid w:val="00ED4A36"/>
    <w:rsid w:val="00EE3076"/>
    <w:rsid w:val="00EE521E"/>
    <w:rsid w:val="00EF1267"/>
    <w:rsid w:val="00EF56BC"/>
    <w:rsid w:val="00F01EFD"/>
    <w:rsid w:val="00F05993"/>
    <w:rsid w:val="00F2568C"/>
    <w:rsid w:val="00F40E4C"/>
    <w:rsid w:val="00F4674A"/>
    <w:rsid w:val="00F473E2"/>
    <w:rsid w:val="00F5755C"/>
    <w:rsid w:val="00F60561"/>
    <w:rsid w:val="00F72DC7"/>
    <w:rsid w:val="00F8648E"/>
    <w:rsid w:val="00F87BDF"/>
    <w:rsid w:val="00F948A4"/>
    <w:rsid w:val="00FA21B7"/>
    <w:rsid w:val="00FD35BB"/>
    <w:rsid w:val="00FD64CF"/>
    <w:rsid w:val="120824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5147</Words>
  <Characters>5489</Characters>
  <Lines>41</Lines>
  <Paragraphs>11</Paragraphs>
  <TotalTime>230</TotalTime>
  <ScaleCrop>false</ScaleCrop>
  <LinksUpToDate>false</LinksUpToDate>
  <CharactersWithSpaces>5603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40FB668D930D4407B9361D7EB26F3A7B_12</vt:lpwstr>
  </property>
</Properties>
</file>