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AF672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24</w:t>
      </w:r>
      <w:r>
        <w:rPr>
          <w:rFonts w:hAnsi="宋体" w:eastAsia="黑体" w:cs="Times New Roman"/>
          <w:sz w:val="24"/>
          <w:szCs w:val="24"/>
          <w:vertAlign w:val="superscript"/>
        </w:rPr>
        <w:t>*</w:t>
      </w:r>
      <w:r>
        <w:rPr>
          <w:rFonts w:hAnsi="宋体" w:eastAsia="黑体" w:cs="Times New Roman"/>
          <w:sz w:val="24"/>
          <w:szCs w:val="24"/>
        </w:rPr>
        <w:t>　月　迹</w:t>
      </w:r>
    </w:p>
    <w:p w14:paraId="47ED1F0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6ECBF81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1．认识“嫦、娥”等5个生字，读准多音字“悄、累”。</w:t>
      </w:r>
    </w:p>
    <w:p w14:paraId="21F8FB5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2．默读课文，能说出月亮的足迹出现在哪里。</w:t>
      </w:r>
    </w:p>
    <w:p w14:paraId="67D038C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3．有感情地朗读课文，能体会作者细腻的感受和动人的描写。</w:t>
      </w:r>
    </w:p>
    <w:p w14:paraId="3A1E751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教学重难点</w:t>
      </w:r>
    </w:p>
    <w:p w14:paraId="3D7EF4E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有感情地朗读课文，体会作者对月亮的动态、静态描写的传神，感受童真童趣。</w:t>
      </w:r>
    </w:p>
    <w:p w14:paraId="4A86444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1BF6CD3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认写字词</w:t>
      </w:r>
    </w:p>
    <w:p w14:paraId="662A590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本课要认识的生字中，“嫉妒”与“忌妒”的词义相同，但字音不同，学习时，要强调“嫉”读jí；“嫦、娥、瓷”可引</w:t>
      </w:r>
      <w:r>
        <w:rPr>
          <w:rFonts w:hint="eastAsia" w:hAnsi="宋体" w:cs="Times New Roman"/>
          <w:sz w:val="24"/>
          <w:szCs w:val="24"/>
        </w:rPr>
        <w:t>导学生利用形声字的规律进行识记，</w:t>
      </w:r>
      <w:r>
        <w:rPr>
          <w:rFonts w:hAnsi="宋体" w:cs="Times New Roman"/>
          <w:sz w:val="24"/>
          <w:szCs w:val="24"/>
        </w:rPr>
        <w:t>或者随文识记。</w:t>
      </w:r>
    </w:p>
    <w:p w14:paraId="01A6D41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习多音字“悄”，可结合词语“悄然无声”，引导学生理解当“悄”读qiǎo时，意思是寂静无声，再读好“悄没声儿”这个词，注意“没”读轻声mo。引导学生读准“累”在“累累的骨朵儿”中读léi，结合生活经验或桂花的图片理解句中“累累”一词的意思是“接连成串”，还可补充“硕果累累、果实累累”等词语以加深理解。</w:t>
      </w:r>
    </w:p>
    <w:p w14:paraId="782328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阅读理解</w:t>
      </w:r>
    </w:p>
    <w:p w14:paraId="77DD83F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《月迹》处在本单元的第四篇，是略读课文。关于语文要素的落实，课文前</w:t>
      </w:r>
      <w:r>
        <w:rPr>
          <w:rFonts w:hint="eastAsia" w:hAnsi="宋体" w:cs="Times New Roman"/>
          <w:sz w:val="24"/>
          <w:szCs w:val="24"/>
        </w:rPr>
        <w:t>这样要求</w:t>
      </w:r>
      <w:r>
        <w:rPr>
          <w:rFonts w:hAnsi="宋体" w:cs="Times New Roman"/>
          <w:sz w:val="24"/>
          <w:szCs w:val="24"/>
        </w:rPr>
        <w:t>：默读课文，说说月亮的足迹都出现在哪里。把你觉得有趣的地方找出来，体会作者细腻的感受和动人的描写，再有感情地读给同学听。这要求学生做到两点：一是找月迹，在找的过程中体会月迹的动态之美；二是把写得好玩有趣的地方通过朗读分享给同学。根据本单元“语文要素”，这篇课文的教学内容聚焦在“怎样写出动态美”这个关键点上。</w:t>
      </w:r>
    </w:p>
    <w:p w14:paraId="081D7D5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积累运用</w:t>
      </w:r>
    </w:p>
    <w:p w14:paraId="6E5F4DB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作家笔下的月亮是有脚的，像个淘气的孩子。这是本文独特又新奇之处，文中的月亮富有变化，饶有情趣。月亮在不同</w:t>
      </w:r>
      <w:r>
        <w:rPr>
          <w:rFonts w:hint="eastAsia" w:hAnsi="宋体" w:cs="Times New Roman"/>
          <w:sz w:val="24"/>
          <w:szCs w:val="24"/>
        </w:rPr>
        <w:t>的地方都留下了足迹，</w:t>
      </w:r>
      <w:r>
        <w:rPr>
          <w:rFonts w:hAnsi="宋体" w:cs="Times New Roman"/>
          <w:sz w:val="24"/>
          <w:szCs w:val="24"/>
        </w:rPr>
        <w:t>这让寻找它的孩子是多么雀跃啊！作家运用拟人手法，把月亮写活了。一个“溜”字，将月亮悄悄地爬着竹帘格儿，出现在穿衣镜上的神奇之感充分地表现了出来。一个“爬”字，充满了魔术般的气息，与之相随的是月亮奇幻的变化。这种拟人手法是值得我们积累运用的。</w:t>
      </w:r>
    </w:p>
    <w:p w14:paraId="593686F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1BE528E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制作多媒体课件，准备歌曲《月光》的音频。</w:t>
      </w:r>
    </w:p>
    <w:p w14:paraId="415FA22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1.搜集作者资料，积累描写月</w:t>
      </w:r>
      <w:r>
        <w:rPr>
          <w:rFonts w:hint="eastAsia" w:hAnsi="宋体" w:cs="Times New Roman"/>
          <w:sz w:val="24"/>
          <w:szCs w:val="24"/>
        </w:rPr>
        <w:t>亮的诗词佳句。</w:t>
      </w:r>
    </w:p>
    <w:p w14:paraId="0CDB8EE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2．找出描写地点的句子，用“____”画出来；找出描写奶奶说的话的句子，用“</w:t>
      </w:r>
      <w:r>
        <w:rPr>
          <w:rFonts w:hAnsi="宋体" w:cs="Times New Roman"/>
          <w:sz w:val="24"/>
          <w:szCs w:val="24"/>
          <w:u w:val="wave"/>
        </w:rPr>
        <w:t>　　</w:t>
      </w:r>
      <w:r>
        <w:rPr>
          <w:rFonts w:hAnsi="宋体" w:cs="Times New Roman"/>
          <w:sz w:val="24"/>
          <w:szCs w:val="24"/>
        </w:rPr>
        <w:t>”画出来。</w:t>
      </w:r>
    </w:p>
    <w:p w14:paraId="5E05EF4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24B8B1C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5C893AB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79D8DDE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创设情境，引出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月迹</w:t>
      </w:r>
      <w:r>
        <w:rPr>
          <w:rFonts w:hAnsi="宋体" w:cs="Times New Roman"/>
          <w:sz w:val="24"/>
          <w:szCs w:val="24"/>
        </w:rPr>
        <w:t>”</w:t>
      </w:r>
    </w:p>
    <w:p w14:paraId="125830E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播放歌曲《月光》，激发学生兴趣</w:t>
      </w:r>
    </w:p>
    <w:p w14:paraId="5C58CAA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1．请学生谈谈自己的感受。</w:t>
      </w:r>
    </w:p>
    <w:p w14:paraId="5564815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2．教师以歌词引入新课：月光洒在每个人心上，让回家的路有方向……迎着月色散落的光芒，把</w:t>
      </w:r>
      <w:r>
        <w:rPr>
          <w:rFonts w:hint="eastAsia" w:hAnsi="宋体" w:cs="Times New Roman"/>
          <w:sz w:val="24"/>
          <w:szCs w:val="24"/>
        </w:rPr>
        <w:t>古老的歌谣轻轻唱——月亮，</w:t>
      </w:r>
      <w:r>
        <w:rPr>
          <w:rFonts w:hAnsi="宋体" w:cs="Times New Roman"/>
          <w:sz w:val="24"/>
          <w:szCs w:val="24"/>
        </w:rPr>
        <w:t>柔美动人的字眼儿。孩子们，让我们一起去寻找月亮的足迹吧。</w:t>
      </w:r>
    </w:p>
    <w:p w14:paraId="0BC2409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引出课题，交流作者资料</w:t>
      </w:r>
    </w:p>
    <w:p w14:paraId="3635C3B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1．板书课题“月迹”，引导学生质疑：题目是什么意思？你是怎样理解的？(</w:t>
      </w:r>
      <w:r>
        <w:rPr>
          <w:rFonts w:hAnsi="宋体" w:eastAsia="楷体_GB2312" w:cs="Times New Roman"/>
          <w:sz w:val="24"/>
          <w:szCs w:val="24"/>
        </w:rPr>
        <w:t>月亮的足迹、印迹、踪迹</w:t>
      </w:r>
      <w:r>
        <w:rPr>
          <w:rFonts w:hAnsi="宋体" w:cs="Times New Roman"/>
          <w:sz w:val="24"/>
          <w:szCs w:val="24"/>
        </w:rPr>
        <w:t>)</w:t>
      </w:r>
    </w:p>
    <w:p w14:paraId="47A226E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2．课件出示作者简介，结合学生课前搜集的作者资料，了解作者。</w:t>
      </w:r>
    </w:p>
    <w:p w14:paraId="32BB93E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贾平凹，当代作家。1978年凭借《满月儿》，获得首届全国优秀短篇小说奖。1982年发表作品《鬼城》</w:t>
      </w:r>
      <w:r>
        <w:rPr>
          <w:rFonts w:hint="eastAsia" w:hAnsi="宋体" w:eastAsia="楷体_GB2312" w:cs="Times New Roman"/>
          <w:sz w:val="24"/>
          <w:szCs w:val="24"/>
        </w:rPr>
        <w:t>《二月杏》。</w:t>
      </w:r>
      <w:r>
        <w:rPr>
          <w:rFonts w:hAnsi="宋体" w:eastAsia="楷体_GB2312" w:cs="Times New Roman"/>
          <w:sz w:val="24"/>
          <w:szCs w:val="24"/>
        </w:rPr>
        <w:t>1992年创刊《美文》。1993年创作《废都》。2008年凭借《秦腔》，获得第七届茅盾文学奖。2011年凭借《古炉》，获得施耐庵文学奖。</w:t>
      </w:r>
    </w:p>
    <w:p w14:paraId="61260E43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 通过播放歌曲创设情境，调动学生的情绪。从课题入手，引导学生质疑，带着问题走入课文。在交流作者资料时，教师相机补充，从而引导学生了解作者的相关资料，初步了解作者的写作风格。</w:t>
      </w:r>
    </w:p>
    <w:p w14:paraId="0BFDF829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默读课文，寻找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月迹</w:t>
      </w:r>
      <w:r>
        <w:rPr>
          <w:rFonts w:hAnsi="宋体" w:cs="Times New Roman"/>
          <w:sz w:val="24"/>
          <w:szCs w:val="24"/>
        </w:rPr>
        <w:t>”</w:t>
      </w:r>
    </w:p>
    <w:p w14:paraId="2925EBE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一读课文，检测生字、词语的掌握情况</w:t>
      </w:r>
    </w:p>
    <w:p w14:paraId="2ED6C5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1．自由读文，读通课文，自学生字新词。</w:t>
      </w:r>
    </w:p>
    <w:p w14:paraId="0074990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2．出示词语，检测生字的掌握情况。</w:t>
      </w:r>
    </w:p>
    <w:p w14:paraId="141F594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悄没声儿　累累的骨朵儿　嫦娥　嫉妒　瓷花盆儿</w:t>
      </w:r>
    </w:p>
    <w:p w14:paraId="11B14B1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教师强调：</w:t>
      </w:r>
    </w:p>
    <w:p w14:paraId="599B9E1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“悄”在本课读qiǎo。</w:t>
      </w:r>
    </w:p>
    <w:p w14:paraId="420BE4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“累”在本课读léi。</w:t>
      </w:r>
    </w:p>
    <w:p w14:paraId="5D462D1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“嫉”的读音为jí。</w:t>
      </w:r>
    </w:p>
    <w:p w14:paraId="683BC35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二读课文，抓住线索，初步感知内容</w:t>
      </w:r>
    </w:p>
    <w:p w14:paraId="57C2869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1．感知线索：月亮的足迹都出现在哪里了？引导学生动笔画一画，教师归纳总结出答案，并相机</w:t>
      </w:r>
      <w:r>
        <w:rPr>
          <w:rFonts w:hint="eastAsia" w:hAnsi="宋体" w:cs="Times New Roman"/>
          <w:sz w:val="24"/>
          <w:szCs w:val="24"/>
        </w:rPr>
        <w:t>板书</w:t>
      </w:r>
      <w:r>
        <w:rPr>
          <w:rFonts w:hAnsi="宋体" w:cs="Times New Roman"/>
          <w:sz w:val="24"/>
          <w:szCs w:val="24"/>
        </w:rPr>
        <w:t>：竹窗帘儿上、穿衣镜上(2)→院子里(3)→葡萄叶儿上、瓷花盆儿上、爷爷的锨刃儿上(20)→小河里(21)→眼睛里(23)→天空上(24)。</w:t>
      </w:r>
    </w:p>
    <w:p w14:paraId="5CB378A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2．感知情感：孩子们在不同的地方发现了月亮的足迹，有哪些不同的反应？从而可以看出他们怎样的心情？</w:t>
      </w:r>
    </w:p>
    <w:p w14:paraId="6C29427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出现在竹窗帘儿和穿衣镜上的月影是在中堂里看到的；葡萄叶儿、瓷花盆儿、锨刃儿上的月影是在院子里找到的；眼睛里、天空上的月亮是在小河边发现的，所以月亮的足迹先后出现在“中堂—院中—河边”。</w:t>
      </w:r>
    </w:p>
    <w:p w14:paraId="05E6A85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三读课文，结合学生活动卡体会月亮的变化</w:t>
      </w:r>
    </w:p>
    <w:p w14:paraId="7CD5E4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1．快速浏览课文，思考不同地方的月亮有什么不同的特点，自主填写学生活动卡并进行小组交流。</w:t>
      </w:r>
    </w:p>
    <w:p w14:paraId="34A6587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5410"/>
      </w:tblGrid>
      <w:tr w14:paraId="5185A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53" w:type="dxa"/>
            <w:gridSpan w:val="2"/>
            <w:shd w:val="clear" w:color="auto" w:fill="auto"/>
            <w:vAlign w:val="center"/>
          </w:tcPr>
          <w:p w14:paraId="6C9CAC2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不同地方的月亮有什么不同的特点？</w:t>
            </w:r>
          </w:p>
        </w:tc>
      </w:tr>
      <w:tr w14:paraId="0DF6F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shd w:val="clear" w:color="auto" w:fill="auto"/>
            <w:vAlign w:val="center"/>
          </w:tcPr>
          <w:p w14:paraId="0F4E24B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43E39C7B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月亮的特点</w:t>
            </w:r>
          </w:p>
        </w:tc>
      </w:tr>
      <w:tr w14:paraId="064EE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shd w:val="clear" w:color="auto" w:fill="auto"/>
            <w:vAlign w:val="center"/>
          </w:tcPr>
          <w:p w14:paraId="57123EB6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中堂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71FCB23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23142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shd w:val="clear" w:color="auto" w:fill="auto"/>
            <w:vAlign w:val="center"/>
          </w:tcPr>
          <w:p w14:paraId="1B9F9175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院中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539C026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0937B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shd w:val="clear" w:color="auto" w:fill="auto"/>
            <w:vAlign w:val="center"/>
          </w:tcPr>
          <w:p w14:paraId="57C301E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河边</w:t>
            </w:r>
          </w:p>
        </w:tc>
        <w:tc>
          <w:tcPr>
            <w:tcW w:w="5410" w:type="dxa"/>
            <w:shd w:val="clear" w:color="auto" w:fill="auto"/>
            <w:vAlign w:val="center"/>
          </w:tcPr>
          <w:p w14:paraId="6F2C153D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38CF92C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2．学生汇报，展示学生活动卡，教师相机点拨。</w:t>
      </w:r>
    </w:p>
    <w:p w14:paraId="0E3FECD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7000"/>
      </w:tblGrid>
      <w:tr w14:paraId="3D8C0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6" w:type="dxa"/>
            <w:gridSpan w:val="2"/>
            <w:shd w:val="clear" w:color="auto" w:fill="auto"/>
            <w:vAlign w:val="center"/>
          </w:tcPr>
          <w:p w14:paraId="456E8FB6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不同地方的月亮有什么不同的特点？</w:t>
            </w:r>
          </w:p>
        </w:tc>
      </w:tr>
      <w:tr w14:paraId="58D55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3EEE932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7000" w:type="dxa"/>
            <w:shd w:val="clear" w:color="auto" w:fill="auto"/>
            <w:vAlign w:val="center"/>
          </w:tcPr>
          <w:p w14:paraId="618F7DA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月亮的特点</w:t>
            </w:r>
          </w:p>
        </w:tc>
      </w:tr>
      <w:tr w14:paraId="65D88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0CBD321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中堂</w:t>
            </w:r>
          </w:p>
        </w:tc>
        <w:tc>
          <w:tcPr>
            <w:tcW w:w="7000" w:type="dxa"/>
            <w:shd w:val="clear" w:color="auto" w:fill="auto"/>
            <w:vAlign w:val="center"/>
          </w:tcPr>
          <w:p w14:paraId="5137D44E">
            <w:pPr>
              <w:pStyle w:val="10"/>
              <w:spacing w:line="360" w:lineRule="auto"/>
              <w:jc w:val="left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白道儿</w:t>
            </w:r>
            <w:r>
              <w:rPr>
                <w:rFonts w:hAnsi="宋体" w:cs="Times New Roman"/>
                <w:sz w:val="24"/>
                <w:szCs w:val="24"/>
              </w:rPr>
              <w:t>→</w:t>
            </w:r>
            <w:r>
              <w:rPr>
                <w:rFonts w:hAnsi="宋体" w:eastAsia="楷体_GB2312" w:cs="Times New Roman"/>
                <w:sz w:val="24"/>
                <w:szCs w:val="24"/>
              </w:rPr>
              <w:t>半圆</w:t>
            </w:r>
            <w:r>
              <w:rPr>
                <w:rFonts w:hAnsi="宋体" w:cs="Times New Roman"/>
                <w:sz w:val="24"/>
                <w:szCs w:val="24"/>
              </w:rPr>
              <w:t>→</w:t>
            </w:r>
            <w:r>
              <w:rPr>
                <w:rFonts w:hAnsi="宋体" w:eastAsia="楷体_GB2312" w:cs="Times New Roman"/>
                <w:sz w:val="24"/>
                <w:szCs w:val="24"/>
              </w:rPr>
              <w:t>满盈</w:t>
            </w:r>
            <w:r>
              <w:rPr>
                <w:rFonts w:hAnsi="宋体" w:cs="Times New Roman"/>
                <w:sz w:val="24"/>
                <w:szCs w:val="24"/>
              </w:rPr>
              <w:t>→</w:t>
            </w:r>
            <w:r>
              <w:rPr>
                <w:rFonts w:hAnsi="宋体" w:eastAsia="楷体_GB2312" w:cs="Times New Roman"/>
                <w:sz w:val="24"/>
                <w:szCs w:val="24"/>
              </w:rPr>
              <w:t>亏了</w:t>
            </w:r>
            <w:r>
              <w:rPr>
                <w:rFonts w:hAnsi="宋体" w:cs="Times New Roman"/>
                <w:sz w:val="24"/>
                <w:szCs w:val="24"/>
              </w:rPr>
              <w:t>→</w:t>
            </w:r>
            <w:r>
              <w:rPr>
                <w:rFonts w:hAnsi="宋体" w:eastAsia="楷体_GB2312" w:cs="Times New Roman"/>
                <w:sz w:val="24"/>
                <w:szCs w:val="24"/>
              </w:rPr>
              <w:t>全没了踪迹</w:t>
            </w:r>
          </w:p>
        </w:tc>
      </w:tr>
      <w:tr w14:paraId="538A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3F68CAC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院中</w:t>
            </w:r>
          </w:p>
        </w:tc>
        <w:tc>
          <w:tcPr>
            <w:tcW w:w="7000" w:type="dxa"/>
            <w:shd w:val="clear" w:color="auto" w:fill="auto"/>
            <w:vAlign w:val="center"/>
          </w:tcPr>
          <w:p w14:paraId="32391941">
            <w:pPr>
              <w:pStyle w:val="10"/>
              <w:spacing w:line="360" w:lineRule="auto"/>
              <w:jc w:val="left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玉玉的、银银的</w:t>
            </w:r>
          </w:p>
        </w:tc>
      </w:tr>
      <w:tr w14:paraId="00DEB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06355BCA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河边</w:t>
            </w:r>
          </w:p>
        </w:tc>
        <w:tc>
          <w:tcPr>
            <w:tcW w:w="7000" w:type="dxa"/>
            <w:shd w:val="clear" w:color="auto" w:fill="auto"/>
            <w:vAlign w:val="center"/>
          </w:tcPr>
          <w:p w14:paraId="480EF520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银光、多、小小的、白光光的</w:t>
            </w:r>
          </w:p>
        </w:tc>
      </w:tr>
    </w:tbl>
    <w:p w14:paraId="7ACFBBF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(1)第2自然段，中堂的月亮是什么样的？是怎样变化的？引导学生从三个“爬”中感受月亮由“白道儿→半圆→满盈→亏了→全没了踪迹”的整个变化的过程，“我们”的心情也随之</w:t>
      </w:r>
      <w:r>
        <w:rPr>
          <w:rFonts w:hint="eastAsia" w:hAnsi="宋体" w:cs="Times New Roman"/>
          <w:sz w:val="24"/>
          <w:szCs w:val="24"/>
        </w:rPr>
        <w:t>变化</w:t>
      </w:r>
      <w:r>
        <w:rPr>
          <w:rFonts w:hAnsi="宋体" w:cs="Times New Roman"/>
          <w:sz w:val="24"/>
          <w:szCs w:val="24"/>
        </w:rPr>
        <w:t>：惊喜→高兴→紧张→失望。</w:t>
      </w:r>
    </w:p>
    <w:p w14:paraId="0E69F03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(2)第3自然段，院中的月亮是什么样的？是怎样变化的？引导学生抓住“玉玉的、银银的”感受月色之美。</w:t>
      </w:r>
    </w:p>
    <w:p w14:paraId="1130F69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(3)第21～24自然段，河边的月亮是什么样的？是怎样变化的？引导学生抓住弟弟妹妹寻月的动作和语言，从每个人的眼睛里看到月亮，体会“我们”寻月的满足感。</w:t>
      </w:r>
    </w:p>
    <w:p w14:paraId="1E71212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3．鼓励学生朗诵自己喜欢的语句，读出“寻月”带来的欢愉之感。</w:t>
      </w:r>
    </w:p>
    <w:p w14:paraId="75119946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遵循略读课文的特点，在课堂上，通过放手让学生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仿宋_GB2312" w:cs="Times New Roman"/>
          <w:sz w:val="24"/>
          <w:szCs w:val="24"/>
        </w:rPr>
        <w:t>三读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仿宋_GB2312" w:cs="Times New Roman"/>
          <w:sz w:val="24"/>
          <w:szCs w:val="24"/>
        </w:rPr>
        <w:t>课文，填写学生活动卡，自</w:t>
      </w:r>
      <w:r>
        <w:rPr>
          <w:rFonts w:hint="eastAsia" w:hAnsi="宋体" w:eastAsia="仿宋_GB2312" w:cs="Times New Roman"/>
          <w:sz w:val="24"/>
          <w:szCs w:val="24"/>
        </w:rPr>
        <w:t>主研读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仿宋_GB2312" w:cs="Times New Roman"/>
          <w:sz w:val="24"/>
          <w:szCs w:val="24"/>
        </w:rPr>
        <w:t>寻月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仿宋_GB2312" w:cs="Times New Roman"/>
          <w:sz w:val="24"/>
          <w:szCs w:val="24"/>
        </w:rPr>
        <w:t>的过程。</w:t>
      </w:r>
      <w:r>
        <w:rPr>
          <w:rFonts w:hAnsi="宋体" w:eastAsia="仿宋_GB2312" w:cs="Times New Roman"/>
          <w:sz w:val="24"/>
          <w:szCs w:val="24"/>
        </w:rPr>
        <w:t>在交流研讨中，结合重点词语体会月亮变化的动态美。</w:t>
      </w:r>
    </w:p>
    <w:p w14:paraId="3F3216E7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研读对话，升华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月迹</w:t>
      </w:r>
      <w:r>
        <w:rPr>
          <w:rFonts w:hAnsi="宋体" w:cs="Times New Roman"/>
          <w:sz w:val="24"/>
          <w:szCs w:val="24"/>
        </w:rPr>
        <w:t>”</w:t>
      </w:r>
    </w:p>
    <w:p w14:paraId="7FA57B2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研读奶奶说的话，感悟深意</w:t>
      </w:r>
    </w:p>
    <w:p w14:paraId="0A725BD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1．引导学生阅读课文相关部分，找出描写奶奶说的话的句子，用“</w:t>
      </w:r>
      <w:r>
        <w:rPr>
          <w:rFonts w:hAnsi="宋体" w:cs="Times New Roman"/>
          <w:sz w:val="24"/>
          <w:szCs w:val="24"/>
          <w:u w:val="wave"/>
        </w:rPr>
        <w:t>　　</w:t>
      </w:r>
      <w:r>
        <w:rPr>
          <w:rFonts w:hAnsi="宋体" w:cs="Times New Roman"/>
          <w:sz w:val="24"/>
          <w:szCs w:val="24"/>
        </w:rPr>
        <w:t>”画出来。</w:t>
      </w:r>
    </w:p>
    <w:p w14:paraId="603A047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它走了，它是匆匆的。你们快出去寻月吧。</w:t>
      </w:r>
    </w:p>
    <w:p w14:paraId="2CCA66B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月亮是每个人的，它并没走，你们去找它吧。</w:t>
      </w:r>
    </w:p>
    <w:p w14:paraId="6BD3E66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2．学生细细品读，交流思考：从奶奶的这些话中你感受到了什么？</w:t>
      </w:r>
    </w:p>
    <w:p w14:paraId="3B3BE34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038AE20E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月亮的脚步是匆匆的。</w:t>
      </w:r>
    </w:p>
    <w:p w14:paraId="020EDC9A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月亮是美好的，它是美好事物的象征。</w:t>
      </w:r>
    </w:p>
    <w:p w14:paraId="0F31A53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追寻月亮就是在追寻美好的事物。</w:t>
      </w:r>
    </w:p>
    <w:p w14:paraId="7E9AE07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每一个人都向往美好的生活，并追求美好的生活。</w:t>
      </w:r>
    </w:p>
    <w:p w14:paraId="16A2A87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月亮那么美好，孩子们寻月是寻找童年的快乐，而对于所有人来说，我们都向往像月亮一样美好的生活，追求如月亮一般美</w:t>
      </w:r>
      <w:r>
        <w:rPr>
          <w:rFonts w:hint="eastAsia" w:hAnsi="宋体" w:cs="Times New Roman"/>
          <w:sz w:val="24"/>
          <w:szCs w:val="24"/>
        </w:rPr>
        <w:t>好的事物。</w:t>
      </w:r>
    </w:p>
    <w:p w14:paraId="79250EA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分角色朗读对话，感悟深意</w:t>
      </w:r>
    </w:p>
    <w:p w14:paraId="1DAF21F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1．学生分角色朗读课文第4～19自然段的对话，引导学生思考：“我”想象的月亮里是什么样的？为什么“我们”会感到嫉妒？</w:t>
      </w:r>
    </w:p>
    <w:p w14:paraId="62B5B9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交流汇报：奶奶告诉“我们”月亮里住着嫦娥，“我”想象到“月亮里，地该是银铺的，墙该是玉砌的”，所以“我”认为月亮里一定住着一个十分漂亮的女子，而三妹是漂亮的，三妹就说月亮是她的。于是，引来其他人的嫉妒。</w:t>
      </w:r>
    </w:p>
    <w:p w14:paraId="70AB56D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月亮不只属于一个人，它属</w:t>
      </w:r>
      <w:r>
        <w:rPr>
          <w:rFonts w:hint="eastAsia" w:hAnsi="宋体" w:cs="Times New Roman"/>
          <w:sz w:val="24"/>
          <w:szCs w:val="24"/>
        </w:rPr>
        <w:t>于每一个人。</w:t>
      </w:r>
      <w:r>
        <w:rPr>
          <w:rFonts w:hAnsi="宋体" w:cs="Times New Roman"/>
          <w:sz w:val="24"/>
          <w:szCs w:val="24"/>
        </w:rPr>
        <w:t>美丽的月亮就如美好的事物，它是所有人共同的追求。</w:t>
      </w:r>
    </w:p>
    <w:p w14:paraId="7830A0A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体会情感变化，感悟寻月的快乐</w:t>
      </w:r>
    </w:p>
    <w:p w14:paraId="7C90C37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1．教师出示重点句。</w:t>
      </w:r>
    </w:p>
    <w:p w14:paraId="58A7BC7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我突然觉得，我们有了月亮，那无边无际的天空也是我们的了。</w:t>
      </w:r>
    </w:p>
    <w:p w14:paraId="35F6146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2．学生齐读句子，引导学生说一说自己感受到了什么。</w:t>
      </w:r>
    </w:p>
    <w:p w14:paraId="3C79478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3．教师出示重点句。</w:t>
      </w:r>
    </w:p>
    <w:p w14:paraId="13B8C70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我们这些孩子，什么都觉得新鲜，又常常什么都觉得不满足。</w:t>
      </w:r>
    </w:p>
    <w:p w14:paraId="32B9177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4．引导学生进行对比朗读，</w:t>
      </w:r>
      <w:r>
        <w:rPr>
          <w:rFonts w:hint="eastAsia" w:hAnsi="宋体" w:cs="Times New Roman"/>
          <w:sz w:val="24"/>
          <w:szCs w:val="24"/>
        </w:rPr>
        <w:t>由开篇的不满足到最后的满足，</w:t>
      </w:r>
      <w:r>
        <w:rPr>
          <w:rFonts w:hAnsi="宋体" w:cs="Times New Roman"/>
          <w:sz w:val="24"/>
          <w:szCs w:val="24"/>
        </w:rPr>
        <w:t>体会寻月的快乐不断加深的过程。</w:t>
      </w:r>
    </w:p>
    <w:p w14:paraId="01C6E11E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找到相关对话，引导学生结合课文内容深入理解。借助分角色朗读，加深感悟。引导学生关注首尾呼应的两个句子，在语文学习中习得方法，同时受到美好情操的熏陶。</w:t>
      </w:r>
    </w:p>
    <w:p w14:paraId="45B6F30C">
      <w:pPr>
        <w:pStyle w:val="10"/>
        <w:spacing w:line="360" w:lineRule="auto"/>
        <w:ind w:firstLine="480" w:firstLineChars="200"/>
        <w:jc w:val="center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课堂练笔，拓展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月迹</w:t>
      </w:r>
      <w:r>
        <w:rPr>
          <w:rFonts w:hAnsi="宋体" w:cs="Times New Roman"/>
          <w:sz w:val="24"/>
          <w:szCs w:val="24"/>
        </w:rPr>
        <w:t>”</w:t>
      </w:r>
    </w:p>
    <w:p w14:paraId="1696E13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联系观察所得，交流自己的发现与感受</w:t>
      </w:r>
    </w:p>
    <w:p w14:paraId="354ABAE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1．引导总结：文中的“寻月”过程如此美妙，你能结合生活中你对月亮的观察，说一说</w:t>
      </w:r>
      <w:r>
        <w:rPr>
          <w:rFonts w:hint="eastAsia" w:hAnsi="宋体" w:cs="Times New Roman"/>
          <w:sz w:val="24"/>
          <w:szCs w:val="24"/>
        </w:rPr>
        <w:t>不一样的月亮吗</w:t>
      </w:r>
      <w:r>
        <w:rPr>
          <w:rFonts w:hAnsi="宋体" w:cs="Times New Roman"/>
          <w:sz w:val="24"/>
          <w:szCs w:val="24"/>
        </w:rPr>
        <w:t>？</w:t>
      </w:r>
    </w:p>
    <w:p w14:paraId="0EF0BAB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2．学生交流，教师相机评价。</w:t>
      </w:r>
    </w:p>
    <w:p w14:paraId="4437919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拓展延伸，积累运用</w:t>
      </w:r>
    </w:p>
    <w:p w14:paraId="22D90D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1．引导学生课后运用文中的写法，比如运用动词，抓住事物的特点，写出事物的变化。把自己经历的“寻月”过程用优美的语言记录下来。</w:t>
      </w:r>
    </w:p>
    <w:p w14:paraId="7BE9767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2．搜集有关月亮的诗歌和文章。</w:t>
      </w:r>
    </w:p>
    <w:p w14:paraId="4672C5CA">
      <w:pPr>
        <w:pStyle w:val="10"/>
        <w:spacing w:line="360" w:lineRule="auto"/>
        <w:ind w:firstLine="480" w:firstLineChars="200"/>
        <w:rPr>
          <w:rFonts w:hint="eastAsia" w:hAnsi="宋体" w:eastAsia="仿宋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</w:t>
      </w:r>
      <w:r>
        <w:rPr>
          <w:rFonts w:hAnsi="宋体" w:eastAsia="仿宋_GB2312" w:cs="Times New Roman"/>
          <w:sz w:val="24"/>
          <w:szCs w:val="24"/>
        </w:rPr>
        <w:t>　创设情境，唤起学生对生活中所见景色的记忆，再启发学生用练笔的形式记录自己的生活观察所得。同时，布置积累优美词句的作业，丰富积累。</w:t>
      </w:r>
    </w:p>
    <w:p w14:paraId="3C1ABB5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6890B93D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月　迹</w:t>
      </w:r>
    </w:p>
    <w:p w14:paraId="131F367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镜中月　　白道儿→半圆→满盈→亏了→全没了踪迹　　惊喜→高兴→紧张→失望</w:t>
      </w:r>
    </w:p>
    <w:p w14:paraId="2F7892B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院中月</w:t>
      </w:r>
      <w:r>
        <w:rPr>
          <w:rFonts w:hint="eastAsia" w:hAnsi="宋体" w:cs="Times New Roman"/>
          <w:sz w:val="24"/>
          <w:szCs w:val="24"/>
        </w:rPr>
        <w:t>　　</w:t>
      </w:r>
      <w:r>
        <w:rPr>
          <w:rFonts w:hAnsi="宋体" w:cs="Times New Roman"/>
          <w:sz w:val="24"/>
          <w:szCs w:val="24"/>
        </w:rPr>
        <w:t xml:space="preserve">玉玉的、银银的  </w:t>
      </w:r>
      <w:r>
        <w:rPr>
          <w:rFonts w:hint="eastAsia" w:hAnsi="宋体" w:cs="Times New Roman"/>
          <w:sz w:val="24"/>
          <w:szCs w:val="24"/>
        </w:rPr>
        <w:t>　　　　　　　　　　　　</w:t>
      </w:r>
      <w:r>
        <w:rPr>
          <w:rFonts w:hAnsi="宋体" w:cs="Times New Roman"/>
          <w:sz w:val="24"/>
          <w:szCs w:val="24"/>
        </w:rPr>
        <w:t>幸福</w:t>
      </w:r>
    </w:p>
    <w:p w14:paraId="3FA19ED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水中月  </w:t>
      </w:r>
      <w:r>
        <w:rPr>
          <w:rFonts w:hint="eastAsia" w:hAnsi="宋体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</w:rPr>
        <w:t xml:space="preserve">银光、多  </w:t>
      </w:r>
      <w:r>
        <w:rPr>
          <w:rFonts w:hint="eastAsia" w:hAnsi="宋体" w:cs="Times New Roman"/>
          <w:sz w:val="24"/>
          <w:szCs w:val="24"/>
        </w:rPr>
        <w:t>　　　　　　　　　　　　　　　</w:t>
      </w:r>
      <w:r>
        <w:rPr>
          <w:rFonts w:hAnsi="宋体" w:cs="Times New Roman"/>
          <w:sz w:val="24"/>
          <w:szCs w:val="24"/>
        </w:rPr>
        <w:t>兴奋</w:t>
      </w:r>
    </w:p>
    <w:p w14:paraId="3657A3E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眼中月  </w:t>
      </w:r>
      <w:r>
        <w:rPr>
          <w:rFonts w:hint="eastAsia" w:hAnsi="宋体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</w:rPr>
        <w:t xml:space="preserve">小小的、多  </w:t>
      </w:r>
      <w:r>
        <w:rPr>
          <w:rFonts w:hint="eastAsia" w:hAnsi="宋体" w:cs="Times New Roman"/>
          <w:sz w:val="24"/>
          <w:szCs w:val="24"/>
        </w:rPr>
        <w:t>　　　　　　　　　　　　　　</w:t>
      </w:r>
      <w:r>
        <w:rPr>
          <w:rFonts w:hAnsi="宋体" w:cs="Times New Roman"/>
          <w:sz w:val="24"/>
          <w:szCs w:val="24"/>
        </w:rPr>
        <w:t>惊奇</w:t>
      </w:r>
    </w:p>
    <w:p w14:paraId="5B38A4A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 xml:space="preserve">天上月  </w:t>
      </w:r>
      <w:r>
        <w:rPr>
          <w:rFonts w:hint="eastAsia" w:hAnsi="宋体" w:cs="Times New Roman"/>
          <w:sz w:val="24"/>
          <w:szCs w:val="24"/>
        </w:rPr>
        <w:t>　</w:t>
      </w:r>
      <w:r>
        <w:rPr>
          <w:rFonts w:hAnsi="宋体" w:cs="Times New Roman"/>
          <w:sz w:val="24"/>
          <w:szCs w:val="24"/>
        </w:rPr>
        <w:t xml:space="preserve">白光光的  </w:t>
      </w:r>
      <w:r>
        <w:rPr>
          <w:rFonts w:hint="eastAsia" w:hAnsi="宋体" w:cs="Times New Roman"/>
          <w:sz w:val="24"/>
          <w:szCs w:val="24"/>
        </w:rPr>
        <w:t>　　　　　　　　　　　　　　　</w:t>
      </w:r>
      <w:r>
        <w:rPr>
          <w:rFonts w:hAnsi="宋体" w:cs="Times New Roman"/>
          <w:sz w:val="24"/>
          <w:szCs w:val="24"/>
        </w:rPr>
        <w:t>满足</w:t>
      </w:r>
    </w:p>
    <w:p w14:paraId="271231B4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学生课堂活动卡</w:t>
      </w:r>
    </w:p>
    <w:p w14:paraId="00098A5B">
      <w:pPr>
        <w:pStyle w:val="10"/>
        <w:spacing w:line="360" w:lineRule="auto"/>
        <w:ind w:firstLine="480" w:firstLineChars="200"/>
        <w:rPr>
          <w:rFonts w:hint="eastAsia" w:hAnsi="宋体" w:eastAsia="黑体" w:cs="Times New Roman"/>
          <w:sz w:val="24"/>
          <w:szCs w:val="24"/>
        </w:rPr>
      </w:pPr>
    </w:p>
    <w:tbl>
      <w:tblPr>
        <w:tblStyle w:val="14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1134"/>
        <w:gridCol w:w="1417"/>
        <w:gridCol w:w="1985"/>
        <w:gridCol w:w="2606"/>
      </w:tblGrid>
      <w:tr w14:paraId="48067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" w:type="dxa"/>
            <w:shd w:val="clear" w:color="auto" w:fill="auto"/>
            <w:vAlign w:val="center"/>
          </w:tcPr>
          <w:p w14:paraId="090D6EDF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课　题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63632220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月　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21073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  </w:t>
            </w:r>
            <w:r>
              <w:rPr>
                <w:rFonts w:hAnsi="宋体" w:eastAsia="黑体" w:cs="Times New Roman"/>
                <w:sz w:val="24"/>
                <w:szCs w:val="24"/>
              </w:rPr>
              <w:t>用</w:t>
            </w:r>
            <w:r>
              <w:rPr>
                <w:rFonts w:hint="eastAsia" w:hAnsi="宋体" w:eastAsia="黑体" w:cs="Times New Roman"/>
                <w:sz w:val="24"/>
                <w:szCs w:val="24"/>
              </w:rPr>
              <w:t>　时</w:t>
            </w:r>
          </w:p>
        </w:tc>
        <w:tc>
          <w:tcPr>
            <w:tcW w:w="2606" w:type="dxa"/>
            <w:shd w:val="clear" w:color="auto" w:fill="auto"/>
            <w:vAlign w:val="center"/>
          </w:tcPr>
          <w:p w14:paraId="271E1488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3～5分钟</w:t>
            </w:r>
          </w:p>
        </w:tc>
      </w:tr>
      <w:tr w14:paraId="2BFC2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" w:type="dxa"/>
            <w:vMerge w:val="restart"/>
            <w:shd w:val="clear" w:color="auto" w:fill="auto"/>
            <w:vAlign w:val="center"/>
          </w:tcPr>
          <w:p w14:paraId="3B71EF6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活动内容</w:t>
            </w:r>
          </w:p>
        </w:tc>
        <w:tc>
          <w:tcPr>
            <w:tcW w:w="7142" w:type="dxa"/>
            <w:gridSpan w:val="4"/>
            <w:shd w:val="clear" w:color="auto" w:fill="auto"/>
            <w:vAlign w:val="center"/>
          </w:tcPr>
          <w:p w14:paraId="1CF988A7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快速默读课文，思考：不同地方的月亮有什么不同的特点？</w:t>
            </w:r>
          </w:p>
        </w:tc>
      </w:tr>
      <w:tr w14:paraId="3195C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" w:type="dxa"/>
            <w:vMerge w:val="continue"/>
            <w:shd w:val="clear" w:color="auto" w:fill="auto"/>
            <w:vAlign w:val="center"/>
          </w:tcPr>
          <w:p w14:paraId="02749A18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482970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14:paraId="416A99A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月亮的特点</w:t>
            </w:r>
          </w:p>
        </w:tc>
      </w:tr>
      <w:tr w14:paraId="70D21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" w:type="dxa"/>
            <w:vMerge w:val="continue"/>
            <w:shd w:val="clear" w:color="auto" w:fill="auto"/>
            <w:vAlign w:val="center"/>
          </w:tcPr>
          <w:p w14:paraId="5B4332B5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FD26B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中堂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14:paraId="79C40A75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75694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" w:type="dxa"/>
            <w:vMerge w:val="continue"/>
            <w:shd w:val="clear" w:color="auto" w:fill="auto"/>
            <w:vAlign w:val="center"/>
          </w:tcPr>
          <w:p w14:paraId="46BAD629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B6BB3D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院中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14:paraId="6539CC8E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3F113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4" w:type="dxa"/>
            <w:vMerge w:val="continue"/>
            <w:shd w:val="clear" w:color="auto" w:fill="auto"/>
            <w:vAlign w:val="center"/>
          </w:tcPr>
          <w:p w14:paraId="622F8737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6334CD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河边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14:paraId="7CED84EB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11F22A7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★活动建议</w:t>
      </w:r>
    </w:p>
    <w:p w14:paraId="1253029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1．自由朗读课文，画出描写月亮地点变化的词语，再多读几遍。</w:t>
      </w:r>
    </w:p>
    <w:p w14:paraId="15968CD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2．仔细读一读自己画出的句子，联系生活实际，与同伴交流自己的阅读感悟。</w:t>
      </w:r>
    </w:p>
    <w:p w14:paraId="4BA6840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3．结合月迹的变化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总结不同地点出现月迹的特点。</w:t>
      </w:r>
    </w:p>
    <w:p w14:paraId="4E23CB8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4．大胆和同学交流你的想法，然后根据大家的意见修改自己的活动卡。</w:t>
      </w:r>
    </w:p>
    <w:p w14:paraId="4E448CE1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学生课前预学案</w:t>
      </w:r>
    </w:p>
    <w:tbl>
      <w:tblPr>
        <w:tblStyle w:val="14"/>
        <w:tblW w:w="8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33"/>
        <w:gridCol w:w="1560"/>
        <w:gridCol w:w="2551"/>
        <w:gridCol w:w="2365"/>
      </w:tblGrid>
      <w:tr w14:paraId="49A05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shd w:val="clear" w:color="auto" w:fill="auto"/>
            <w:vAlign w:val="center"/>
          </w:tcPr>
          <w:p w14:paraId="36DD7778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课　题</w:t>
            </w:r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14:paraId="693D075D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月　迹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5073A4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时间建议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715A4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14:paraId="10EB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282596AC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预</w:t>
            </w:r>
          </w:p>
          <w:p w14:paraId="45121016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学</w:t>
            </w:r>
          </w:p>
          <w:p w14:paraId="61000065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内</w:t>
            </w:r>
          </w:p>
          <w:p w14:paraId="581C0BD1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eastAsia="黑体" w:cs="Times New Roman"/>
                <w:sz w:val="24"/>
                <w:szCs w:val="24"/>
              </w:rPr>
              <w:t>容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6FE24B2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熟读课</w:t>
            </w:r>
            <w:r>
              <w:rPr>
                <w:rFonts w:hint="eastAsia" w:hAnsi="宋体" w:cs="Times New Roman"/>
                <w:sz w:val="24"/>
                <w:szCs w:val="24"/>
              </w:rPr>
              <w:t>文</w:t>
            </w:r>
          </w:p>
        </w:tc>
        <w:tc>
          <w:tcPr>
            <w:tcW w:w="6476" w:type="dxa"/>
            <w:gridSpan w:val="3"/>
            <w:shd w:val="clear" w:color="auto" w:fill="auto"/>
            <w:vAlign w:val="center"/>
          </w:tcPr>
          <w:p w14:paraId="1ED29D5A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默读一遍，朗读两遍，读通、读顺课文。</w:t>
            </w:r>
          </w:p>
        </w:tc>
      </w:tr>
      <w:tr w14:paraId="32BA9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shd w:val="clear" w:color="auto" w:fill="auto"/>
            <w:vAlign w:val="center"/>
          </w:tcPr>
          <w:p w14:paraId="2EF3D101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5AA5EFD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6476" w:type="dxa"/>
            <w:gridSpan w:val="3"/>
            <w:shd w:val="clear" w:color="auto" w:fill="auto"/>
            <w:vAlign w:val="center"/>
          </w:tcPr>
          <w:p w14:paraId="2AEE510A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1.选出加点字的正确读音，画“√”，再大声读两遍。</w:t>
            </w:r>
          </w:p>
          <w:p w14:paraId="13A7A8E1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嫦</w:t>
            </w:r>
            <w:r>
              <w:rPr>
                <w:rFonts w:hAnsi="宋体" w:cs="Times New Roman"/>
                <w:sz w:val="24"/>
                <w:szCs w:val="24"/>
              </w:rPr>
              <w:t>娥(chánɡ　cánɡ)　　　</w:t>
            </w:r>
            <w:r>
              <w:rPr>
                <w:rFonts w:hint="eastAsia" w:hAnsi="宋体" w:cs="Times New Roman"/>
                <w:sz w:val="24"/>
                <w:szCs w:val="24"/>
              </w:rPr>
              <w:t>　</w:t>
            </w:r>
            <w:r>
              <w:rPr>
                <w:rFonts w:hAnsi="宋体" w:cs="Times New Roman"/>
                <w:sz w:val="24"/>
                <w:szCs w:val="24"/>
              </w:rPr>
              <w:t>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嫉</w:t>
            </w:r>
            <w:r>
              <w:rPr>
                <w:rFonts w:hAnsi="宋体" w:cs="Times New Roman"/>
                <w:sz w:val="24"/>
                <w:szCs w:val="24"/>
              </w:rPr>
              <w:t>妒(jí　jì)</w:t>
            </w:r>
          </w:p>
          <w:p w14:paraId="220674B7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2．查字典，给本课出现的多音字注音，再把课文中带多音字的词语圈出来，大声地读两遍。</w:t>
            </w:r>
          </w:p>
          <w:p w14:paraId="6CB85410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/>
                <w:sz w:val="24"/>
                <w:szCs w:val="24"/>
              </w:rPr>
              <w:drawing>
                <wp:inline distT="0" distB="0" distL="0" distR="0">
                  <wp:extent cx="3082290" cy="777240"/>
                  <wp:effectExtent l="19050" t="0" r="3505" b="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2124" cy="777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7DE3DE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3．联系上下文或借助工具书理解下面的词语。</w:t>
            </w:r>
          </w:p>
          <w:p w14:paraId="569BB7CE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面面相觑：_______________________________________</w:t>
            </w:r>
          </w:p>
          <w:p w14:paraId="2EE732ED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倏忽间：_________________________________________</w:t>
            </w:r>
          </w:p>
          <w:p w14:paraId="769986CF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袅袅：___________________________________________</w:t>
            </w:r>
          </w:p>
          <w:p w14:paraId="7AD5B5CC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嫉妒：___________________________________________</w:t>
            </w:r>
          </w:p>
          <w:p w14:paraId="73AC4406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19F04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shd w:val="clear" w:color="auto" w:fill="auto"/>
            <w:vAlign w:val="center"/>
          </w:tcPr>
          <w:p w14:paraId="3A3A84F0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720ABC8F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6476" w:type="dxa"/>
            <w:gridSpan w:val="3"/>
            <w:shd w:val="clear" w:color="auto" w:fill="auto"/>
            <w:vAlign w:val="center"/>
          </w:tcPr>
          <w:p w14:paraId="20F09DD5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1.本文在描写月亮时采用动静结合的方法，请写出动态和静态描写的内容各一句。</w:t>
            </w:r>
          </w:p>
          <w:p w14:paraId="49E3ACCD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动态：____________________________________________</w:t>
            </w:r>
          </w:p>
          <w:p w14:paraId="3E6905B2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静态：____________________________________________</w:t>
            </w:r>
          </w:p>
          <w:p w14:paraId="5E0C539B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2．本文是按照“(　　　　)</w:t>
            </w:r>
            <w:r>
              <w:rPr>
                <w:rFonts w:hAnsi="宋体" w:cs="Times New Roman"/>
                <w:spacing w:val="-25"/>
                <w:sz w:val="24"/>
                <w:szCs w:val="24"/>
              </w:rPr>
              <w:t>―</w:t>
            </w:r>
            <w:r>
              <w:rPr>
                <w:rFonts w:hAnsi="宋体" w:cs="Times New Roman"/>
                <w:sz w:val="24"/>
                <w:szCs w:val="24"/>
              </w:rPr>
              <w:t>→(　　　　)</w:t>
            </w:r>
            <w:r>
              <w:rPr>
                <w:rFonts w:hAnsi="宋体" w:cs="Times New Roman"/>
                <w:spacing w:val="-25"/>
                <w:sz w:val="24"/>
                <w:szCs w:val="24"/>
              </w:rPr>
              <w:t>―</w:t>
            </w:r>
            <w:r>
              <w:rPr>
                <w:rFonts w:hAnsi="宋体" w:cs="Times New Roman"/>
                <w:sz w:val="24"/>
                <w:szCs w:val="24"/>
              </w:rPr>
              <w:t>→(　　　　)”的顺序展开的。</w:t>
            </w:r>
          </w:p>
        </w:tc>
      </w:tr>
      <w:tr w14:paraId="04F41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shd w:val="clear" w:color="auto" w:fill="auto"/>
            <w:vAlign w:val="center"/>
          </w:tcPr>
          <w:p w14:paraId="3210FBD8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509A6E93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6476" w:type="dxa"/>
            <w:gridSpan w:val="3"/>
            <w:shd w:val="clear" w:color="auto" w:fill="auto"/>
            <w:vAlign w:val="center"/>
          </w:tcPr>
          <w:p w14:paraId="4F90E6D3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搜集贾平凹的相关资料。</w:t>
            </w:r>
          </w:p>
        </w:tc>
      </w:tr>
      <w:tr w14:paraId="5BEC8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vMerge w:val="continue"/>
            <w:shd w:val="clear" w:color="auto" w:fill="auto"/>
            <w:vAlign w:val="center"/>
          </w:tcPr>
          <w:p w14:paraId="23EE5BD0">
            <w:pPr>
              <w:pStyle w:val="10"/>
              <w:spacing w:line="360" w:lineRule="auto"/>
              <w:jc w:val="center"/>
              <w:rPr>
                <w:rFonts w:hint="eastAsia" w:hAnsi="宋体" w:eastAsia="黑体" w:cs="Times New Roman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0A4509FD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6476" w:type="dxa"/>
            <w:gridSpan w:val="3"/>
            <w:shd w:val="clear" w:color="auto" w:fill="auto"/>
            <w:vAlign w:val="center"/>
          </w:tcPr>
          <w:p w14:paraId="159CF712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读了课文，我还要在上课时努力弄懂下面的问题：</w:t>
            </w:r>
          </w:p>
          <w:p w14:paraId="41BF1DF1">
            <w:pPr>
              <w:pStyle w:val="10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</w:t>
            </w:r>
          </w:p>
        </w:tc>
      </w:tr>
    </w:tbl>
    <w:p w14:paraId="1CFA7780">
      <w:pPr>
        <w:pStyle w:val="10"/>
        <w:spacing w:line="360" w:lineRule="auto"/>
        <w:ind w:firstLine="480" w:firstLineChars="200"/>
        <w:jc w:val="center"/>
        <w:rPr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A2D64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3E775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B4A0A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A49C4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F8B30B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910EA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46FE3"/>
    <w:rsid w:val="0005202B"/>
    <w:rsid w:val="000851DF"/>
    <w:rsid w:val="00097DE3"/>
    <w:rsid w:val="000A3C2F"/>
    <w:rsid w:val="000A4136"/>
    <w:rsid w:val="000D2A00"/>
    <w:rsid w:val="000D2B1A"/>
    <w:rsid w:val="000E265B"/>
    <w:rsid w:val="000F10CF"/>
    <w:rsid w:val="000F4692"/>
    <w:rsid w:val="00104748"/>
    <w:rsid w:val="0012024B"/>
    <w:rsid w:val="00122E67"/>
    <w:rsid w:val="001233C5"/>
    <w:rsid w:val="00130491"/>
    <w:rsid w:val="001364A3"/>
    <w:rsid w:val="00141AEE"/>
    <w:rsid w:val="001476C9"/>
    <w:rsid w:val="00150E3D"/>
    <w:rsid w:val="00165493"/>
    <w:rsid w:val="00174FDE"/>
    <w:rsid w:val="00182C18"/>
    <w:rsid w:val="001904A6"/>
    <w:rsid w:val="001C3179"/>
    <w:rsid w:val="001D44A3"/>
    <w:rsid w:val="001E0A7A"/>
    <w:rsid w:val="001F58E5"/>
    <w:rsid w:val="00207B42"/>
    <w:rsid w:val="00213F79"/>
    <w:rsid w:val="00215FC9"/>
    <w:rsid w:val="00231A68"/>
    <w:rsid w:val="002368A4"/>
    <w:rsid w:val="00253DCD"/>
    <w:rsid w:val="00280747"/>
    <w:rsid w:val="0029354B"/>
    <w:rsid w:val="002943E0"/>
    <w:rsid w:val="002A6D4F"/>
    <w:rsid w:val="002D0A1E"/>
    <w:rsid w:val="002D283F"/>
    <w:rsid w:val="002E3B65"/>
    <w:rsid w:val="002F627B"/>
    <w:rsid w:val="00300AAE"/>
    <w:rsid w:val="003025A8"/>
    <w:rsid w:val="0030390A"/>
    <w:rsid w:val="0031250A"/>
    <w:rsid w:val="003174C7"/>
    <w:rsid w:val="00324EA5"/>
    <w:rsid w:val="00344DC9"/>
    <w:rsid w:val="003717A8"/>
    <w:rsid w:val="0038344B"/>
    <w:rsid w:val="003876DC"/>
    <w:rsid w:val="003951B9"/>
    <w:rsid w:val="003B410D"/>
    <w:rsid w:val="003C7C9A"/>
    <w:rsid w:val="003D15C6"/>
    <w:rsid w:val="003E7105"/>
    <w:rsid w:val="004132BC"/>
    <w:rsid w:val="00422447"/>
    <w:rsid w:val="00442837"/>
    <w:rsid w:val="004451B3"/>
    <w:rsid w:val="00446663"/>
    <w:rsid w:val="004507BA"/>
    <w:rsid w:val="00453BB3"/>
    <w:rsid w:val="004565FF"/>
    <w:rsid w:val="00463CAA"/>
    <w:rsid w:val="00470160"/>
    <w:rsid w:val="00480BE0"/>
    <w:rsid w:val="00492DCF"/>
    <w:rsid w:val="0049523A"/>
    <w:rsid w:val="004A3F3C"/>
    <w:rsid w:val="004C0AE0"/>
    <w:rsid w:val="004C0EF2"/>
    <w:rsid w:val="004F20C4"/>
    <w:rsid w:val="004F7CDF"/>
    <w:rsid w:val="005066D5"/>
    <w:rsid w:val="00510F35"/>
    <w:rsid w:val="00526C54"/>
    <w:rsid w:val="005400F6"/>
    <w:rsid w:val="00542575"/>
    <w:rsid w:val="0054295F"/>
    <w:rsid w:val="00545705"/>
    <w:rsid w:val="005471F8"/>
    <w:rsid w:val="0055301B"/>
    <w:rsid w:val="00560B73"/>
    <w:rsid w:val="005623BC"/>
    <w:rsid w:val="00562C2D"/>
    <w:rsid w:val="00572CD0"/>
    <w:rsid w:val="0058069E"/>
    <w:rsid w:val="00582D08"/>
    <w:rsid w:val="005A2C6F"/>
    <w:rsid w:val="005C662E"/>
    <w:rsid w:val="005E0597"/>
    <w:rsid w:val="00607E78"/>
    <w:rsid w:val="00620252"/>
    <w:rsid w:val="006207EC"/>
    <w:rsid w:val="00626145"/>
    <w:rsid w:val="00652366"/>
    <w:rsid w:val="00661EF0"/>
    <w:rsid w:val="00675EE4"/>
    <w:rsid w:val="0068014A"/>
    <w:rsid w:val="006B301F"/>
    <w:rsid w:val="006C221F"/>
    <w:rsid w:val="006C5066"/>
    <w:rsid w:val="006D04B7"/>
    <w:rsid w:val="006D3B7F"/>
    <w:rsid w:val="006D41B6"/>
    <w:rsid w:val="006E1B79"/>
    <w:rsid w:val="006E62D0"/>
    <w:rsid w:val="0070019E"/>
    <w:rsid w:val="00702F0C"/>
    <w:rsid w:val="007102AE"/>
    <w:rsid w:val="0071234D"/>
    <w:rsid w:val="00717F15"/>
    <w:rsid w:val="007544B7"/>
    <w:rsid w:val="00772A13"/>
    <w:rsid w:val="00782BDF"/>
    <w:rsid w:val="007954CD"/>
    <w:rsid w:val="00795BA3"/>
    <w:rsid w:val="007A29FB"/>
    <w:rsid w:val="007D7B53"/>
    <w:rsid w:val="007E51D6"/>
    <w:rsid w:val="007F1787"/>
    <w:rsid w:val="007F7E71"/>
    <w:rsid w:val="00806E4F"/>
    <w:rsid w:val="0081189D"/>
    <w:rsid w:val="00816718"/>
    <w:rsid w:val="008455DA"/>
    <w:rsid w:val="008604D0"/>
    <w:rsid w:val="008739B2"/>
    <w:rsid w:val="00890CBA"/>
    <w:rsid w:val="008A258B"/>
    <w:rsid w:val="008B4C77"/>
    <w:rsid w:val="008C0597"/>
    <w:rsid w:val="008C0F02"/>
    <w:rsid w:val="008C2602"/>
    <w:rsid w:val="008C54F0"/>
    <w:rsid w:val="008C5D4D"/>
    <w:rsid w:val="008D0B34"/>
    <w:rsid w:val="008D1757"/>
    <w:rsid w:val="008E2F30"/>
    <w:rsid w:val="009136EF"/>
    <w:rsid w:val="0092072A"/>
    <w:rsid w:val="00951C8A"/>
    <w:rsid w:val="0095531E"/>
    <w:rsid w:val="00961455"/>
    <w:rsid w:val="00972241"/>
    <w:rsid w:val="00981932"/>
    <w:rsid w:val="00982150"/>
    <w:rsid w:val="00983221"/>
    <w:rsid w:val="009859A9"/>
    <w:rsid w:val="009A3E00"/>
    <w:rsid w:val="009C6E5E"/>
    <w:rsid w:val="009E0E57"/>
    <w:rsid w:val="009E17B1"/>
    <w:rsid w:val="009F7028"/>
    <w:rsid w:val="00A11921"/>
    <w:rsid w:val="00A12E73"/>
    <w:rsid w:val="00A13094"/>
    <w:rsid w:val="00A166F5"/>
    <w:rsid w:val="00A3492A"/>
    <w:rsid w:val="00A46416"/>
    <w:rsid w:val="00A63A38"/>
    <w:rsid w:val="00A66279"/>
    <w:rsid w:val="00A67785"/>
    <w:rsid w:val="00A93558"/>
    <w:rsid w:val="00A95CD4"/>
    <w:rsid w:val="00AA51A6"/>
    <w:rsid w:val="00AB771F"/>
    <w:rsid w:val="00AC15FB"/>
    <w:rsid w:val="00AC7D61"/>
    <w:rsid w:val="00AE122A"/>
    <w:rsid w:val="00AE2B83"/>
    <w:rsid w:val="00AE30E7"/>
    <w:rsid w:val="00AF083D"/>
    <w:rsid w:val="00AF0B97"/>
    <w:rsid w:val="00AF5C67"/>
    <w:rsid w:val="00B04683"/>
    <w:rsid w:val="00B074BF"/>
    <w:rsid w:val="00B15CB6"/>
    <w:rsid w:val="00B433C7"/>
    <w:rsid w:val="00B4533E"/>
    <w:rsid w:val="00B45425"/>
    <w:rsid w:val="00B46152"/>
    <w:rsid w:val="00B471AB"/>
    <w:rsid w:val="00B50A30"/>
    <w:rsid w:val="00B50B09"/>
    <w:rsid w:val="00B618AE"/>
    <w:rsid w:val="00B7175D"/>
    <w:rsid w:val="00B73B04"/>
    <w:rsid w:val="00B817F6"/>
    <w:rsid w:val="00BA1FC3"/>
    <w:rsid w:val="00BB0B75"/>
    <w:rsid w:val="00BB516C"/>
    <w:rsid w:val="00BB56CB"/>
    <w:rsid w:val="00BC5CF0"/>
    <w:rsid w:val="00BD2560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E1C1C"/>
    <w:rsid w:val="00CE4216"/>
    <w:rsid w:val="00CE69CF"/>
    <w:rsid w:val="00CF2F70"/>
    <w:rsid w:val="00CF65F0"/>
    <w:rsid w:val="00D03B57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52EF5"/>
    <w:rsid w:val="00D55E42"/>
    <w:rsid w:val="00D679FB"/>
    <w:rsid w:val="00D74621"/>
    <w:rsid w:val="00D95ECC"/>
    <w:rsid w:val="00DB2251"/>
    <w:rsid w:val="00DC3FA1"/>
    <w:rsid w:val="00DD21E6"/>
    <w:rsid w:val="00DE3244"/>
    <w:rsid w:val="00DE49B2"/>
    <w:rsid w:val="00DE4FC8"/>
    <w:rsid w:val="00DF3DB4"/>
    <w:rsid w:val="00DF5B86"/>
    <w:rsid w:val="00E05EC0"/>
    <w:rsid w:val="00E10EA1"/>
    <w:rsid w:val="00E12AD3"/>
    <w:rsid w:val="00E12DCC"/>
    <w:rsid w:val="00E427F6"/>
    <w:rsid w:val="00E45B8D"/>
    <w:rsid w:val="00E53A19"/>
    <w:rsid w:val="00E57FE2"/>
    <w:rsid w:val="00E73C32"/>
    <w:rsid w:val="00E74286"/>
    <w:rsid w:val="00E74427"/>
    <w:rsid w:val="00E81E49"/>
    <w:rsid w:val="00E85D26"/>
    <w:rsid w:val="00EA343E"/>
    <w:rsid w:val="00EA5ABD"/>
    <w:rsid w:val="00ED4A36"/>
    <w:rsid w:val="00EE3076"/>
    <w:rsid w:val="00EE521E"/>
    <w:rsid w:val="00EF1267"/>
    <w:rsid w:val="00EF56BC"/>
    <w:rsid w:val="00F01EFD"/>
    <w:rsid w:val="00F05993"/>
    <w:rsid w:val="00F2568C"/>
    <w:rsid w:val="00F40E4C"/>
    <w:rsid w:val="00F473E2"/>
    <w:rsid w:val="00F5755C"/>
    <w:rsid w:val="00F60561"/>
    <w:rsid w:val="00F72DC7"/>
    <w:rsid w:val="00F8648E"/>
    <w:rsid w:val="00F87BDF"/>
    <w:rsid w:val="00F948A4"/>
    <w:rsid w:val="00FA21B7"/>
    <w:rsid w:val="00FD35BB"/>
    <w:rsid w:val="00FD64CF"/>
    <w:rsid w:val="548679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3702</Words>
  <Characters>4080</Characters>
  <Lines>31</Lines>
  <Paragraphs>8</Paragraphs>
  <TotalTime>210</TotalTime>
  <ScaleCrop>false</ScaleCrop>
  <LinksUpToDate>false</LinksUpToDate>
  <CharactersWithSpaces>4222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BCFE5582F0C64C3F9545336CAB102731_12</vt:lpwstr>
  </property>
</Properties>
</file>