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BA511">
      <w:pPr>
        <w:pStyle w:val="10"/>
        <w:spacing w:line="360" w:lineRule="auto"/>
        <w:ind w:firstLine="480" w:firstLineChars="200"/>
        <w:jc w:val="center"/>
        <w:rPr>
          <w:rFonts w:hint="eastAsia" w:hAnsi="宋体" w:eastAsia="楷体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</w:t>
      </w:r>
    </w:p>
    <w:p w14:paraId="6238599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6D0C1B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1．总结交流本单元课文借助具体事物抒发感情的方法。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31A4E34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2．结合具体语境，了解对比的写法在描写事物时的作用。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DB0B59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3．比较同一词语在不同语境中的意思，并能恰当运用。</w:t>
      </w:r>
    </w:p>
    <w:p w14:paraId="1F328F8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4．背诵《蝉》。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71B8568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47DC4CE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1．交流平台</w:t>
      </w:r>
    </w:p>
    <w:p w14:paraId="697E843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本单元四篇课文都是描写事物的，或蕴含着作者浓浓的感情，或引发了作者</w:t>
      </w:r>
      <w:r>
        <w:rPr>
          <w:rFonts w:hint="eastAsia" w:hAnsi="宋体" w:cs="Times New Roman"/>
          <w:sz w:val="24"/>
          <w:szCs w:val="24"/>
        </w:rPr>
        <w:t>深深的思考。</w:t>
      </w:r>
      <w:r>
        <w:rPr>
          <w:rFonts w:hAnsi="宋体" w:cs="Times New Roman"/>
          <w:sz w:val="24"/>
          <w:szCs w:val="24"/>
        </w:rPr>
        <w:t>学习借物抒情的写作方法，写出自己对某种事物的感情或看法。</w:t>
      </w:r>
    </w:p>
    <w:p w14:paraId="35A242F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2．词句段运用</w:t>
      </w:r>
    </w:p>
    <w:p w14:paraId="2CEEC3A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学习运用对比的写作方法，将事物的特点凸显得更加明显，使自己的感情抒发得更强烈，给读者留下深刻的印象。学会联系语言环境，理解词语在不同句子中表达的意思。</w:t>
      </w:r>
    </w:p>
    <w:p w14:paraId="5ED5E9E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3．日积月累</w:t>
      </w:r>
    </w:p>
    <w:p w14:paraId="4F7A971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展开多种形式的读，熟读并背诵古诗《蝉》。了解蝉的生活习性和性格特点，学习诗人借蝉表达自己高洁的志向的写作方法。</w:t>
      </w:r>
    </w:p>
    <w:p w14:paraId="2D02F6D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65C56E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教学PPT、古诗朗读动漫。</w:t>
      </w:r>
    </w:p>
    <w:p w14:paraId="622371A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回顾本单元的课文内容和写法。</w:t>
      </w:r>
    </w:p>
    <w:p w14:paraId="04CBFCC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20ADCB8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466563A4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第1课时</w:t>
      </w:r>
    </w:p>
    <w:p w14:paraId="3AAC588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00CC231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1．交流本单元课文中借助事物所抒发的感情或引发的思考。</w:t>
      </w:r>
    </w:p>
    <w:p w14:paraId="326B9F4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2．体会本单元课文部分语句在描写事物方法上的相似之处。</w:t>
      </w:r>
    </w:p>
    <w:p w14:paraId="65C9F97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0739EE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一、复习导入</w:t>
      </w:r>
    </w:p>
    <w:p w14:paraId="3EA32E0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本单元我们通过阅读名家作品，认识了四种美好的事物。它们分别是郭沫若笔下散文诗一样优雅的白鹭，许地山笔下朴实无华的花生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琦君笔下饱含乡情的桂花，冯骥才笔下孩子般可爱的珍珠鸟。下面就来交流交流我们的收获吧。</w:t>
      </w:r>
    </w:p>
    <w:p w14:paraId="152A7C6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二、交流平台</w:t>
      </w:r>
    </w:p>
    <w:p w14:paraId="19F3EA9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1．学生快速浏览本单元课文，回顾课文内容。</w:t>
      </w:r>
    </w:p>
    <w:p w14:paraId="3D7B74E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2．引导学生思考：这些课文有什么特点？你有什么发现？以课文为例说一说。</w:t>
      </w:r>
    </w:p>
    <w:p w14:paraId="444097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3．全班交流，教师指导、补充。</w:t>
      </w:r>
    </w:p>
    <w:p w14:paraId="7D0BDA0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AB725F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读琦君的《桂花雨》，我不仅感受到她童年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摇桂花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的欢乐，也感受到她浓浓的思乡之情。</w:t>
      </w:r>
    </w:p>
    <w:p w14:paraId="6F393BA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读许地山的《落花</w:t>
      </w:r>
      <w:r>
        <w:rPr>
          <w:rFonts w:hint="eastAsia" w:hAnsi="宋体" w:eastAsia="楷体_GB2312" w:cs="Times New Roman"/>
          <w:sz w:val="24"/>
          <w:szCs w:val="24"/>
        </w:rPr>
        <w:t>生》，</w:t>
      </w:r>
      <w:r>
        <w:rPr>
          <w:rFonts w:hAnsi="宋体" w:eastAsia="楷体_GB2312" w:cs="Times New Roman"/>
          <w:sz w:val="24"/>
          <w:szCs w:val="24"/>
        </w:rPr>
        <w:t>我不仅了解了花生朴实无华、用处很多的特点，也懂得了做人要做有用的人的道理。</w:t>
      </w:r>
    </w:p>
    <w:p w14:paraId="01B1EF87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读冯骥才的《珍珠鸟》，我不仅感受到作者对珍珠鸟的喜爱之情，也感受到人与鸟相互亲近的和谐与美好。</w:t>
      </w:r>
    </w:p>
    <w:p w14:paraId="223EC5B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读郭沫若的《白鹭》，我不仅看到了作者对白鹭细致的描绘，也感受到了他对白鹭深深的喜爱之情。</w:t>
      </w:r>
    </w:p>
    <w:p w14:paraId="5D33D5B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4．师生小结，明确：</w:t>
      </w:r>
    </w:p>
    <w:p w14:paraId="289BF02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(1)本单元课文都是写事物的，有的直接抒发了作者的情感，有的引发了作者深深的思考。</w:t>
      </w:r>
    </w:p>
    <w:p w14:paraId="0159EED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(2)《桂花雨》</w:t>
      </w:r>
      <w:r>
        <w:rPr>
          <w:rFonts w:hint="eastAsia" w:hAnsi="宋体" w:cs="Times New Roman"/>
          <w:sz w:val="24"/>
          <w:szCs w:val="24"/>
        </w:rPr>
        <w:t>中描写了“摇桂花”的乐趣，</w:t>
      </w:r>
      <w:r>
        <w:rPr>
          <w:rFonts w:hAnsi="宋体" w:cs="Times New Roman"/>
          <w:sz w:val="24"/>
          <w:szCs w:val="24"/>
        </w:rPr>
        <w:t>抒发了作者对家乡的思念之情。</w:t>
      </w:r>
    </w:p>
    <w:p w14:paraId="722CE86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《白鹭》介绍了白鹭的色素、身段的适宜，白鹭在觅食、栖息、低飞时的悠然自得，抒发了作者对白鹭的无限喜爱之情。</w:t>
      </w:r>
    </w:p>
    <w:p w14:paraId="3FDB9A2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《落花生》借花生朴实无华、用处很多的特点说明做人的道理。</w:t>
      </w:r>
    </w:p>
    <w:p w14:paraId="66B558C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《珍珠鸟》介绍了珍珠鸟的可爱，通过作者和珍珠鸟的相处，告诉我们他是如何获得珍珠鸟的信赖的，表达了作者对珍珠鸟的喜爱之情，同时说明“信赖，往往创造出美好的境界”的道理。</w:t>
      </w:r>
    </w:p>
    <w:p w14:paraId="561BB43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5．引导学生扩展到生活中的一些事物，从中感悟生活的道</w:t>
      </w:r>
      <w:r>
        <w:rPr>
          <w:rFonts w:hint="eastAsia" w:hAnsi="宋体" w:cs="Times New Roman"/>
          <w:sz w:val="24"/>
          <w:szCs w:val="24"/>
        </w:rPr>
        <w:t>理。</w:t>
      </w:r>
      <w:r>
        <w:rPr>
          <w:rFonts w:hAnsi="宋体" w:cs="Times New Roman"/>
          <w:sz w:val="24"/>
          <w:szCs w:val="24"/>
        </w:rPr>
        <w:t>如：从落叶身上感悟到“落叶归根”“自由快乐”的道理。</w:t>
      </w:r>
    </w:p>
    <w:p w14:paraId="7FDE823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三、词句段运用(一)</w:t>
      </w:r>
    </w:p>
    <w:p w14:paraId="1636741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1．课件出示教材中的例句：</w:t>
      </w:r>
    </w:p>
    <w:p w14:paraId="420F5BD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(1)它的果实埋在地里，不像桃子、石榴、苹果那样，把鲜红嫩绿的果实高高地挂在枝上，使人一见就生爱慕之心。</w:t>
      </w:r>
    </w:p>
    <w:p w14:paraId="6243DCCA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(2)白鹭色素的配合，身段的大小，一切都很适宜。白鹤太大而嫌生硬，即使如粉红的朱鹭或灰色的苍鹭，也觉得大了一些，而且太不寻常了。</w:t>
      </w:r>
    </w:p>
    <w:p w14:paraId="607A115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(3)青、红的瓜，碧绿的藤和叶，构</w:t>
      </w:r>
      <w:r>
        <w:rPr>
          <w:rFonts w:hint="eastAsia" w:hAnsi="宋体" w:eastAsia="楷体_GB2312" w:cs="Times New Roman"/>
          <w:sz w:val="24"/>
          <w:szCs w:val="24"/>
        </w:rPr>
        <w:t>成了一道别有风趣的装饰，</w:t>
      </w:r>
      <w:r>
        <w:rPr>
          <w:rFonts w:hAnsi="宋体" w:eastAsia="楷体_GB2312" w:cs="Times New Roman"/>
          <w:sz w:val="24"/>
          <w:szCs w:val="24"/>
        </w:rPr>
        <w:t>比那高楼门前蹲着一对石狮子或是竖着两根大旗杆，可爱多了。</w:t>
      </w:r>
    </w:p>
    <w:p w14:paraId="45F910C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2．引导学生读一读，思考：这些句子分别描写了什么？在写法上有什么相似之处？</w:t>
      </w:r>
    </w:p>
    <w:p w14:paraId="7F055CA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3．学生交流：</w:t>
      </w:r>
    </w:p>
    <w:p w14:paraId="0BC0AC5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句1：描写的是花生。通过写花生的果实埋在地里，与桃子、石榴、苹果的果实挂在枝上的特点进行比较，突出了花生的朴实无华。</w:t>
      </w:r>
    </w:p>
    <w:p w14:paraId="79A063A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句2：描写的是白鹭。通过和白鹤、朱鹭、苍鹭的形、色进行比较，突出白鹭色素适宜、身段精巧的特点。</w:t>
      </w:r>
    </w:p>
    <w:p w14:paraId="191B62D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句3：描写的是乡下人家的朴实、自然的装</w:t>
      </w:r>
      <w:r>
        <w:rPr>
          <w:rFonts w:hint="eastAsia" w:hAnsi="宋体" w:cs="Times New Roman"/>
          <w:sz w:val="24"/>
          <w:szCs w:val="24"/>
        </w:rPr>
        <w:t>饰。</w:t>
      </w:r>
      <w:r>
        <w:rPr>
          <w:rFonts w:hAnsi="宋体" w:cs="Times New Roman"/>
          <w:sz w:val="24"/>
          <w:szCs w:val="24"/>
        </w:rPr>
        <w:t>通过和城里高楼门前的石狮子、大旗杆的比较，写出了乡下人家的天然、有趣、生机勃勃。</w:t>
      </w:r>
    </w:p>
    <w:p w14:paraId="4AABD16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这几个句子都是通过与其他事物作比较，突出所写事物的特点的。</w:t>
      </w:r>
    </w:p>
    <w:p w14:paraId="3C8D73E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(1)都用了对比的写法，这是最主要的相似之处。</w:t>
      </w:r>
    </w:p>
    <w:p w14:paraId="19A5093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(2)都描写了事物的颜色。</w:t>
      </w:r>
    </w:p>
    <w:p w14:paraId="6B5F4CB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(3)都融入了作者的感情。</w:t>
      </w:r>
    </w:p>
    <w:p w14:paraId="420EB1C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5．学生齐读句子。</w:t>
      </w:r>
    </w:p>
    <w:p w14:paraId="48C6895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四、总结拓展</w:t>
      </w:r>
    </w:p>
    <w:p w14:paraId="038F9FF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1．引导学生总结收获。</w:t>
      </w:r>
    </w:p>
    <w:p w14:paraId="37F91DB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这节课我们回顾了本单元的课文，学习了状物类文章的不同描写方法和表达感情的方法，这</w:t>
      </w:r>
      <w:r>
        <w:rPr>
          <w:rFonts w:hint="eastAsia" w:hAnsi="宋体" w:cs="Times New Roman"/>
          <w:sz w:val="24"/>
          <w:szCs w:val="24"/>
        </w:rPr>
        <w:t>对我们来说是一次新的尝试，</w:t>
      </w:r>
      <w:r>
        <w:rPr>
          <w:rFonts w:hAnsi="宋体" w:cs="Times New Roman"/>
          <w:sz w:val="24"/>
          <w:szCs w:val="24"/>
        </w:rPr>
        <w:t>你能仿写一段话吗？能在写作中融入自己的真情实感吗？</w:t>
      </w:r>
    </w:p>
    <w:p w14:paraId="6AF53AB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2．学生尝试运用对比的方法写一段话，写出事物的特点，表达自己的感情。</w:t>
      </w:r>
    </w:p>
    <w:p w14:paraId="5CDB2EE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5FA3A125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第2课时</w:t>
      </w:r>
    </w:p>
    <w:p w14:paraId="2369F5F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30EB3D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1．学会联系语言环境理解一词多义的方法。</w:t>
      </w:r>
    </w:p>
    <w:p w14:paraId="561528A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2．朗读背诵古诗，学习作者借蝉表达自己的志向的写法。</w:t>
      </w:r>
    </w:p>
    <w:p w14:paraId="04C54C5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00E458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一、导入新课</w:t>
      </w:r>
    </w:p>
    <w:p w14:paraId="5E8E0E0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同学们，你们学会用对比的方法描写一种事物的特点了吗？这节课老师要带大家去发现一词多义的现</w:t>
      </w:r>
      <w:r>
        <w:rPr>
          <w:rFonts w:hint="eastAsia" w:hAnsi="宋体" w:cs="Times New Roman"/>
          <w:sz w:val="24"/>
          <w:szCs w:val="24"/>
        </w:rPr>
        <w:t>象，</w:t>
      </w:r>
      <w:r>
        <w:rPr>
          <w:rFonts w:hAnsi="宋体" w:cs="Times New Roman"/>
          <w:sz w:val="24"/>
          <w:szCs w:val="24"/>
        </w:rPr>
        <w:t>学习在不同语境中使用同一个词语。</w:t>
      </w:r>
    </w:p>
    <w:p w14:paraId="0ABE09E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二、词句段运用(二)</w:t>
      </w:r>
    </w:p>
    <w:p w14:paraId="378E9C1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1．PPT出示词语“开辟、姿态”及带这两个词的例句。学一学。</w:t>
      </w:r>
    </w:p>
    <w:p w14:paraId="7506E88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(1)自由读，思考并讨论：同一个词语在这两句话中分别是什么意思？结合语言环境想一想、议一议。</w:t>
      </w:r>
    </w:p>
    <w:p w14:paraId="2513A2D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(2)学生交流，明确：</w:t>
      </w:r>
    </w:p>
    <w:p w14:paraId="7D5BE30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开辟：第一句中的“开辟”是“开垦”的意思。第二句中的“开辟”是“开创、建立”的意思。</w:t>
      </w:r>
    </w:p>
    <w:p w14:paraId="49228A1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姿态：第一句中的“姿态”是“姿势、样子”的意思。第二句中的“姿态”是“态度、气度”的意思。</w:t>
      </w:r>
    </w:p>
    <w:p w14:paraId="4D17A34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2．PPT出示词语“温和”，运用两种意思分别造句。练一练。</w:t>
      </w:r>
    </w:p>
    <w:p w14:paraId="1EE0240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(1)形容气候。</w:t>
      </w:r>
    </w:p>
    <w:p w14:paraId="17D3DC3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例：①江南的春天气候温和，到处鸟语花香，让人喜欢。</w:t>
      </w:r>
    </w:p>
    <w:p w14:paraId="35B40D7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②清明时节气候温和湿润，树木抽出了新芽。</w:t>
      </w:r>
    </w:p>
    <w:p w14:paraId="5776304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③昆明这个地方气候温和，四季如春。</w:t>
      </w:r>
    </w:p>
    <w:p w14:paraId="6C26F2A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(2)形容性格。</w:t>
      </w:r>
    </w:p>
    <w:p w14:paraId="2D37C8D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例：①大熊猫性情温和，大家都喜欢它。</w:t>
      </w:r>
    </w:p>
    <w:p w14:paraId="502171D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②我的老师和蔼可亲，总是用温和的眼神看着我们。</w:t>
      </w:r>
    </w:p>
    <w:p w14:paraId="2E184D3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③我把邻居家的窗户打破了，爸爸一反平时的温和，严肃地批评了我，并带我去向邻居道歉。</w:t>
      </w:r>
    </w:p>
    <w:p w14:paraId="7557459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3．你还知道哪些在不同句子中有不同的</w:t>
      </w:r>
      <w:r>
        <w:rPr>
          <w:rFonts w:hint="eastAsia" w:hAnsi="宋体" w:cs="Times New Roman"/>
          <w:sz w:val="24"/>
          <w:szCs w:val="24"/>
        </w:rPr>
        <w:t>意思的词吗</w:t>
      </w:r>
      <w:r>
        <w:rPr>
          <w:rFonts w:hAnsi="宋体" w:cs="Times New Roman"/>
          <w:sz w:val="24"/>
          <w:szCs w:val="24"/>
        </w:rPr>
        <w:t>？说一说。</w:t>
      </w:r>
    </w:p>
    <w:p w14:paraId="3014BEE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例：原来</w:t>
      </w:r>
    </w:p>
    <w:p w14:paraId="26ECFEE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(1)原来这个地方是一大片荒地，现在已经高楼林立了。</w:t>
      </w:r>
    </w:p>
    <w:p w14:paraId="6CFCEE3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(2)我说这里怎么这么湿，原来昨晚下雨了。</w:t>
      </w:r>
    </w:p>
    <w:p w14:paraId="3E4A9FB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三、日积月累</w:t>
      </w:r>
    </w:p>
    <w:p w14:paraId="4FDD5E0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我们在学习过程中需要积累很多东西，比如优美的词句、课文语段、古诗词等。比如，本单元的《白鹭》就要求我们背诵下来，并抄写自己喜欢的自然段。接下来老师再和同学们积累一首古诗——《蝉》。</w:t>
      </w:r>
    </w:p>
    <w:p w14:paraId="7A6D481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2．播放古诗《蝉》的朗读动漫，学生跟着朗读。</w:t>
      </w:r>
    </w:p>
    <w:p w14:paraId="4D73D63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3．学生自由朗读整首</w:t>
      </w:r>
      <w:r>
        <w:rPr>
          <w:rFonts w:hint="eastAsia" w:hAnsi="宋体" w:cs="Times New Roman"/>
          <w:sz w:val="24"/>
          <w:szCs w:val="24"/>
        </w:rPr>
        <w:t>诗，</w:t>
      </w:r>
      <w:r>
        <w:rPr>
          <w:rFonts w:hAnsi="宋体" w:cs="Times New Roman"/>
          <w:sz w:val="24"/>
          <w:szCs w:val="24"/>
        </w:rPr>
        <w:t>做到读正确，读通顺。不认识、不理解的字可以相互请教或问老师。</w:t>
      </w:r>
    </w:p>
    <w:p w14:paraId="6FED4AC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4．小组交流学习情况，互相纠正字音，反复练读，直到全组同学都会朗读为止。</w:t>
      </w:r>
    </w:p>
    <w:p w14:paraId="7D599AF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5．理解诗意。</w:t>
      </w:r>
    </w:p>
    <w:p w14:paraId="719BC3D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(1)全班交流关键词语的意思。</w:t>
      </w:r>
    </w:p>
    <w:p w14:paraId="7FB4C02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垂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16205" cy="109220"/>
            <wp:effectExtent l="19050" t="0" r="0" b="0"/>
            <wp:docPr id="29" name="图片 1" descr="C:\Users\Administrator\Desktop\委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 descr="C:\Users\Administrator\Desktop\委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0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：古人结在颔下的帽带下垂部分，蝉的头部伸出的触须，形状与其有些相似。这里把蝉的触须比作垂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16205" cy="109220"/>
            <wp:effectExtent l="19050" t="0" r="0" b="0"/>
            <wp:docPr id="28" name="图片 2" descr="C:\Users\Administrator\Desktop\委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 descr="C:\Users\Administrator\Desktop\委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0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。</w:t>
      </w:r>
    </w:p>
    <w:p w14:paraId="543DA40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清露：纯净的露水。古人以为蝉是喝露水生活的，其实是刺吸植物的汁液</w:t>
      </w:r>
      <w:r>
        <w:rPr>
          <w:rFonts w:hint="eastAsia" w:hAnsi="宋体" w:cs="Times New Roman"/>
          <w:sz w:val="24"/>
          <w:szCs w:val="24"/>
        </w:rPr>
        <w:t>。</w:t>
      </w:r>
    </w:p>
    <w:p w14:paraId="5BC9F84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流响：连续不断的蝉鸣声。</w:t>
      </w:r>
    </w:p>
    <w:p w14:paraId="6E47B3C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疏：开阔、稀疏。</w:t>
      </w:r>
    </w:p>
    <w:p w14:paraId="4FC8EBA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藉：凭借。</w:t>
      </w:r>
    </w:p>
    <w:p w14:paraId="6A044F9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(2)同桌交流诗句的意思。</w:t>
      </w:r>
    </w:p>
    <w:p w14:paraId="426E0E0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(3)指名说说整首诗的意思。</w:t>
      </w:r>
    </w:p>
    <w:p w14:paraId="131BEE0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6．赏析诗境。</w:t>
      </w:r>
    </w:p>
    <w:p w14:paraId="3187DFE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(1)同桌交流：结合插图，联系生活，说一说你仿佛看见了什么，听见了什么。</w:t>
      </w:r>
    </w:p>
    <w:p w14:paraId="44A4AA4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(2)全班交流，指名上台说说从诗句中看到的画面。</w:t>
      </w:r>
    </w:p>
    <w:p w14:paraId="7C265DE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7．有感情地朗读古诗，背诵古诗。</w:t>
      </w:r>
    </w:p>
    <w:p w14:paraId="66EE6D5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四、课堂小结</w:t>
      </w:r>
    </w:p>
    <w:p w14:paraId="63E69D5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这首诗是唐代诗人虞世南创作的一首五言诗。作者托物言志，第一、二句以蝉的栖高饮露、鸣声远传暗喻人的清</w:t>
      </w:r>
      <w:r>
        <w:rPr>
          <w:rFonts w:hint="eastAsia" w:hAnsi="宋体" w:cs="Times New Roman"/>
          <w:sz w:val="24"/>
          <w:szCs w:val="24"/>
        </w:rPr>
        <w:t>朗俊秀、</w:t>
      </w:r>
      <w:r>
        <w:rPr>
          <w:rFonts w:hAnsi="宋体" w:cs="Times New Roman"/>
          <w:sz w:val="24"/>
          <w:szCs w:val="24"/>
        </w:rPr>
        <w:t>高标逸韵；第三、四句分别用“自”字、“非”字，正反相生，充满张力，表达出对人的内在品格的热情赞美和高度自信。全诗简练传神，比兴巧妙，诗人以秋蝉高洁傲世的品格自况，耐人寻味。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B2723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595EB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D525E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B62FB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37F48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CF5E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F4692"/>
    <w:rsid w:val="00104748"/>
    <w:rsid w:val="00122E67"/>
    <w:rsid w:val="001476C9"/>
    <w:rsid w:val="00182C18"/>
    <w:rsid w:val="001C3179"/>
    <w:rsid w:val="00213F79"/>
    <w:rsid w:val="002A6D4F"/>
    <w:rsid w:val="0031250A"/>
    <w:rsid w:val="00324EA5"/>
    <w:rsid w:val="00344DC9"/>
    <w:rsid w:val="003717A8"/>
    <w:rsid w:val="0038344B"/>
    <w:rsid w:val="003951B9"/>
    <w:rsid w:val="003B410D"/>
    <w:rsid w:val="00422447"/>
    <w:rsid w:val="00442837"/>
    <w:rsid w:val="00446663"/>
    <w:rsid w:val="004507BA"/>
    <w:rsid w:val="00480BE0"/>
    <w:rsid w:val="00492DCF"/>
    <w:rsid w:val="004C0EF2"/>
    <w:rsid w:val="005066D5"/>
    <w:rsid w:val="00510F35"/>
    <w:rsid w:val="00542575"/>
    <w:rsid w:val="00545705"/>
    <w:rsid w:val="0058069E"/>
    <w:rsid w:val="005A2C6F"/>
    <w:rsid w:val="00607E78"/>
    <w:rsid w:val="006207EC"/>
    <w:rsid w:val="00626145"/>
    <w:rsid w:val="0068014A"/>
    <w:rsid w:val="006B301F"/>
    <w:rsid w:val="006C5066"/>
    <w:rsid w:val="006D3B7F"/>
    <w:rsid w:val="006E1B79"/>
    <w:rsid w:val="006E2CF3"/>
    <w:rsid w:val="0070019E"/>
    <w:rsid w:val="0071234D"/>
    <w:rsid w:val="007954CD"/>
    <w:rsid w:val="007D7B53"/>
    <w:rsid w:val="007F7E71"/>
    <w:rsid w:val="00806AA0"/>
    <w:rsid w:val="00816718"/>
    <w:rsid w:val="008A258B"/>
    <w:rsid w:val="008B4C77"/>
    <w:rsid w:val="008D0B34"/>
    <w:rsid w:val="008D1757"/>
    <w:rsid w:val="008E2F30"/>
    <w:rsid w:val="00902089"/>
    <w:rsid w:val="009136EF"/>
    <w:rsid w:val="00951C8A"/>
    <w:rsid w:val="0095531E"/>
    <w:rsid w:val="00981932"/>
    <w:rsid w:val="00982150"/>
    <w:rsid w:val="009859A9"/>
    <w:rsid w:val="009C6E5E"/>
    <w:rsid w:val="009E0E57"/>
    <w:rsid w:val="009E17B1"/>
    <w:rsid w:val="009F7028"/>
    <w:rsid w:val="00A12E73"/>
    <w:rsid w:val="00A166F5"/>
    <w:rsid w:val="00A95CD4"/>
    <w:rsid w:val="00AC7849"/>
    <w:rsid w:val="00AC7D61"/>
    <w:rsid w:val="00AE122A"/>
    <w:rsid w:val="00AF083D"/>
    <w:rsid w:val="00B04683"/>
    <w:rsid w:val="00B15CB6"/>
    <w:rsid w:val="00B50A30"/>
    <w:rsid w:val="00B50B09"/>
    <w:rsid w:val="00B7175D"/>
    <w:rsid w:val="00B73B04"/>
    <w:rsid w:val="00BB56CB"/>
    <w:rsid w:val="00BC5CF0"/>
    <w:rsid w:val="00BE696E"/>
    <w:rsid w:val="00BF683A"/>
    <w:rsid w:val="00C2476F"/>
    <w:rsid w:val="00C3048C"/>
    <w:rsid w:val="00C37DE6"/>
    <w:rsid w:val="00C540CD"/>
    <w:rsid w:val="00C80ED2"/>
    <w:rsid w:val="00CA3034"/>
    <w:rsid w:val="00CB210F"/>
    <w:rsid w:val="00CB6064"/>
    <w:rsid w:val="00CC689A"/>
    <w:rsid w:val="00CE69CF"/>
    <w:rsid w:val="00CF2F70"/>
    <w:rsid w:val="00CF65F0"/>
    <w:rsid w:val="00D135C5"/>
    <w:rsid w:val="00D138EA"/>
    <w:rsid w:val="00D17773"/>
    <w:rsid w:val="00D177E9"/>
    <w:rsid w:val="00D35A13"/>
    <w:rsid w:val="00D4311B"/>
    <w:rsid w:val="00D477F9"/>
    <w:rsid w:val="00D505F7"/>
    <w:rsid w:val="00D679FB"/>
    <w:rsid w:val="00D74621"/>
    <w:rsid w:val="00D95ECC"/>
    <w:rsid w:val="00DD21E6"/>
    <w:rsid w:val="00DE3244"/>
    <w:rsid w:val="00DE49B2"/>
    <w:rsid w:val="00DE4FC8"/>
    <w:rsid w:val="00DF3DB4"/>
    <w:rsid w:val="00DF5B86"/>
    <w:rsid w:val="00E05EC0"/>
    <w:rsid w:val="00E10EA1"/>
    <w:rsid w:val="00E45B8D"/>
    <w:rsid w:val="00E53A19"/>
    <w:rsid w:val="00EA343E"/>
    <w:rsid w:val="00ED4A36"/>
    <w:rsid w:val="00EE3076"/>
    <w:rsid w:val="00EF56BC"/>
    <w:rsid w:val="00F01EFD"/>
    <w:rsid w:val="00F473E2"/>
    <w:rsid w:val="00F5755C"/>
    <w:rsid w:val="00F60561"/>
    <w:rsid w:val="00F87BDF"/>
    <w:rsid w:val="00FD64CF"/>
    <w:rsid w:val="3EF74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2869</Words>
  <Characters>2913</Characters>
  <Lines>21</Lines>
  <Paragraphs>6</Paragraphs>
  <TotalTime>63</TotalTime>
  <ScaleCrop>false</ScaleCrop>
  <LinksUpToDate>false</LinksUpToDate>
  <CharactersWithSpaces>2914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47732CD07D494A60A9641A257E1C0AB2_12</vt:lpwstr>
  </property>
</Properties>
</file>