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E8FC9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783EF67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28356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1．能总结使用资料对理解内容和体会情感的作用。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238FE51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2．能围绕“如何通过朗读表达课文的情感”展开交流。</w:t>
      </w:r>
    </w:p>
    <w:p w14:paraId="625433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3．能辨别词语的感情色彩并恰当运用。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34FD7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4．体会顿号的用法，并能正确使用。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3912FC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5．了解古诗硬笔书写的两种行款，并能正确书写。</w:t>
      </w:r>
    </w:p>
    <w:p w14:paraId="286966A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6．背诵与国家兴衰有关的成语。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E94558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4BA231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28418AA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本栏目引导学生围绕借助资料深入理解课文内容、体</w:t>
      </w:r>
      <w:r>
        <w:rPr>
          <w:rFonts w:hint="eastAsia" w:hAnsi="宋体" w:cs="Times New Roman"/>
          <w:sz w:val="24"/>
          <w:szCs w:val="24"/>
        </w:rPr>
        <w:t>会表达的情感，</w:t>
      </w:r>
      <w:r>
        <w:rPr>
          <w:rFonts w:hAnsi="宋体" w:cs="Times New Roman"/>
          <w:sz w:val="24"/>
          <w:szCs w:val="24"/>
        </w:rPr>
        <w:t>以及通过朗读表达课文的感情等方面的内容展开交流。让学生认识到搜集整理资料的作用和价值，了解有感情朗读的方法，提升有感情朗读的能力，促进对课文所蕴含情感的体会。</w:t>
      </w:r>
    </w:p>
    <w:p w14:paraId="75721A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357B83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本栏目安排了两项内容。第一题旨在让学生体会、辨别词语的感情色彩，并学会正确运用；第二题旨在体会顿号的用法，能正确使用顿号。</w:t>
      </w:r>
    </w:p>
    <w:p w14:paraId="5E60E7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3．书写提示</w:t>
      </w:r>
    </w:p>
    <w:p w14:paraId="46B0BE8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本栏目编排了书写古诗的两种不同行款。《示儿》为横向书写，从左到右；《登鹳雀楼》为竖向书写，从右到左。并点明了古诗书写的格式</w:t>
      </w:r>
      <w:r>
        <w:rPr>
          <w:rFonts w:hint="eastAsia" w:hAnsi="宋体" w:cs="Times New Roman"/>
          <w:sz w:val="24"/>
          <w:szCs w:val="24"/>
        </w:rPr>
        <w:t>要求，</w:t>
      </w:r>
      <w:r>
        <w:rPr>
          <w:rFonts w:hAnsi="宋体" w:cs="Times New Roman"/>
          <w:sz w:val="24"/>
          <w:szCs w:val="24"/>
        </w:rPr>
        <w:t>还点明了单个字书写时的注意事项，旨在引导学生书写时考虑整体性，注意行款整齐，提高书写质量。</w:t>
      </w:r>
    </w:p>
    <w:p w14:paraId="058B52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4．日积月累</w:t>
      </w:r>
    </w:p>
    <w:p w14:paraId="4CDAC88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本栏目编排了十六个成语，分成两组。引导学生联系本单元学过的课文，结合每篇课文的内容和时代背景，用上其中的成语说一说自己的阅读感受，以加深对成语的理解。</w:t>
      </w:r>
    </w:p>
    <w:p w14:paraId="004CC0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1B73BC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根据各项内容制作课件、准备图片资料。</w:t>
      </w:r>
    </w:p>
    <w:p w14:paraId="420BE2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选择本单元课文的段落，进行</w:t>
      </w:r>
      <w:r>
        <w:rPr>
          <w:rFonts w:hint="eastAsia" w:hAnsi="宋体" w:cs="Times New Roman"/>
          <w:sz w:val="24"/>
          <w:szCs w:val="24"/>
        </w:rPr>
        <w:t>有感情朗读。</w:t>
      </w:r>
    </w:p>
    <w:p w14:paraId="5CEA87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2C6F311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40BB7D86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</w:p>
    <w:p w14:paraId="73CB57AA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5AEF1AB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1E1491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1．能总结使用资料对理解内容和体会情感的作用。</w:t>
      </w:r>
    </w:p>
    <w:p w14:paraId="5ABD79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2．能围绕“如何通过朗读表达课文的情感”展开交流。</w:t>
      </w:r>
    </w:p>
    <w:p w14:paraId="31EEF40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3．能辨别词语的感情色彩并恰当运用。</w:t>
      </w:r>
    </w:p>
    <w:p w14:paraId="37142C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4．体会顿号的用法，并能正确使用。</w:t>
      </w:r>
    </w:p>
    <w:p w14:paraId="1C0D24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F3FC02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一、直接导入新课</w:t>
      </w:r>
    </w:p>
    <w:p w14:paraId="0BBBD2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我们可以借助资料了解课文的写作背景，从而更深入地理解课文蕴含的情感。如，了解了南宋</w:t>
      </w:r>
      <w:r>
        <w:rPr>
          <w:rFonts w:hint="eastAsia" w:hAnsi="宋体" w:cs="Times New Roman"/>
          <w:sz w:val="24"/>
          <w:szCs w:val="24"/>
        </w:rPr>
        <w:t>统治者偏安一隅的历史背景，</w:t>
      </w:r>
      <w:r>
        <w:rPr>
          <w:rFonts w:hAnsi="宋体" w:cs="Times New Roman"/>
          <w:sz w:val="24"/>
          <w:szCs w:val="24"/>
        </w:rPr>
        <w:t>就更能体会陆游“但悲不见九州同”的伤痛和林升“直把杭州作汴州”的愤慨。本单元的课文充满了浓浓的爱国之情，深深地感染了我们。那么，如何通过朗读把文章充沛的感情表现出来呢？这就是我们接下来要探究的内容。(</w:t>
      </w:r>
      <w:r>
        <w:rPr>
          <w:rFonts w:hAnsi="宋体" w:eastAsia="楷体_GB2312" w:cs="Times New Roman"/>
          <w:sz w:val="24"/>
          <w:szCs w:val="24"/>
        </w:rPr>
        <w:t>板书：借助资料深入理解课文内容，体会表达的情感，以及通过朗读表达课文中的情感。</w:t>
      </w:r>
      <w:r>
        <w:rPr>
          <w:rFonts w:hAnsi="宋体" w:cs="Times New Roman"/>
          <w:sz w:val="24"/>
          <w:szCs w:val="24"/>
        </w:rPr>
        <w:t>)</w:t>
      </w:r>
    </w:p>
    <w:p w14:paraId="3F8DA1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交流平台</w:t>
      </w:r>
      <w:r>
        <w:rPr>
          <w:rFonts w:hAnsi="宋体" w:cs="Times New Roman"/>
          <w:sz w:val="24"/>
          <w:szCs w:val="24"/>
        </w:rPr>
        <w:t>”</w:t>
      </w:r>
    </w:p>
    <w:p w14:paraId="377C21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1．引导学生探究表达文章情感的方法。</w:t>
      </w:r>
    </w:p>
    <w:p w14:paraId="301A2B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(1)可以借助资料来丰富对课文内容的认识，体会课文</w:t>
      </w:r>
      <w:r>
        <w:rPr>
          <w:rFonts w:hint="eastAsia" w:hAnsi="宋体" w:cs="Times New Roman"/>
          <w:sz w:val="24"/>
          <w:szCs w:val="24"/>
        </w:rPr>
        <w:t>情感。</w:t>
      </w:r>
    </w:p>
    <w:p w14:paraId="76F8725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里所说的资料包括时代背景、社会背景、写作背景等，它能帮助我们更全面地了解课文内容，更准确地把握人物品质，更深入地体会人物的情感。如，通过查阅有关圆明园的资料，能更深入地理解作者为什么说圆明园的毁灭，是中国乃至世界文化史上不可估量的损失。又如，了解了我国海疆的知识及海疆战士的生活，就能更全面地把握《小岛》中将军的复杂感情。</w:t>
      </w:r>
    </w:p>
    <w:p w14:paraId="34471E2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(2)可以结合人物经历等更多的资料，更深入地理解课文蕴含的情感。</w:t>
      </w:r>
    </w:p>
    <w:p w14:paraId="275D11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本单元的《示儿》，了解作者陆游一生致力于抗</w:t>
      </w:r>
      <w:r>
        <w:rPr>
          <w:rFonts w:hint="eastAsia" w:hAnsi="宋体" w:cs="Times New Roman"/>
          <w:sz w:val="24"/>
          <w:szCs w:val="24"/>
        </w:rPr>
        <w:t>金斗争，</w:t>
      </w:r>
      <w:r>
        <w:rPr>
          <w:rFonts w:hAnsi="宋体" w:cs="Times New Roman"/>
          <w:sz w:val="24"/>
          <w:szCs w:val="24"/>
        </w:rPr>
        <w:t>一直希望能收复中原的经历，就能更真切地体会诗人爱国情怀的深沉、热烈及对收复中原的坚定信心。</w:t>
      </w:r>
    </w:p>
    <w:p w14:paraId="387C84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(3)可以通过朗读把课文中丰富的情感表现出来。如，读出《圆明园的毁灭》表达的痛惜之情、《少年中国说》(节选)表达的壮志豪情。朗读时可以通过调整语速、语调和节奏来表现课文的情感。</w:t>
      </w:r>
    </w:p>
    <w:p w14:paraId="1BEF1E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2．指导学生通过朗读体会文章的感情。</w:t>
      </w:r>
    </w:p>
    <w:p w14:paraId="3F808C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(1)课件出示下面的文字内容。</w:t>
      </w:r>
    </w:p>
    <w:p w14:paraId="41AB759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故今日之责任，不在他人，而全在我少年。少年智则国智，少年富则国富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少年强则国强，少年独立则国独立，少年自由则国自由，少年进步则国进步，少年胜于欧洲则国胜于欧洲，少年雄于地球则国雄于地球。</w:t>
      </w:r>
    </w:p>
    <w:p w14:paraId="69CA96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(2)鼓励学生先自由朗读这段文字，然后独立思考如何才能读好这段文字，最后在小组内交流，完善想法。</w:t>
      </w:r>
    </w:p>
    <w:p w14:paraId="1C0C7B4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(3)学生汇报，教师引导。</w:t>
      </w:r>
    </w:p>
    <w:p w14:paraId="25E23E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38BD55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要读出豪情壮志。</w:t>
      </w:r>
    </w:p>
    <w:p w14:paraId="5684E1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也就是要把握课文的感情基调。</w:t>
      </w:r>
    </w:p>
    <w:p w14:paraId="42D42BC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不能一个速度读下来。</w:t>
      </w:r>
    </w:p>
    <w:p w14:paraId="60A06CA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师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也就是要恰当调整语速、节奏。</w:t>
      </w:r>
    </w:p>
    <w:p w14:paraId="05740F3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语调要高一些，该重读的地方重读。</w:t>
      </w:r>
    </w:p>
    <w:p w14:paraId="507889B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也就是注意语调。</w:t>
      </w:r>
    </w:p>
    <w:p w14:paraId="3B474D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3．总结通过朗读把课文中丰富的情感表现出来的方法：</w:t>
      </w:r>
    </w:p>
    <w:p w14:paraId="3984616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首先，要能借助资料了解写作背景；其次，结合更多的资料来丰富对课文内容的认识；最后，通过调整语速、语调和节奏表现课文的情感。</w:t>
      </w:r>
    </w:p>
    <w:p w14:paraId="26994EA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4．指名朗读，学生进行评价。</w:t>
      </w:r>
    </w:p>
    <w:p w14:paraId="626B839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5．尝试练习。</w:t>
      </w:r>
    </w:p>
    <w:p w14:paraId="51A4C5D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(1)课件出示下面的文字内容。</w:t>
      </w:r>
    </w:p>
    <w:p w14:paraId="3945F47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圆明园的毁灭是中国</w:t>
      </w:r>
      <w:r>
        <w:rPr>
          <w:rFonts w:hint="eastAsia" w:hAnsi="宋体" w:eastAsia="楷体_GB2312" w:cs="Times New Roman"/>
          <w:sz w:val="24"/>
          <w:szCs w:val="24"/>
        </w:rPr>
        <w:t>文化史上不可估量的损失，</w:t>
      </w:r>
      <w:r>
        <w:rPr>
          <w:rFonts w:hAnsi="宋体" w:eastAsia="楷体_GB2312" w:cs="Times New Roman"/>
          <w:sz w:val="24"/>
          <w:szCs w:val="24"/>
        </w:rPr>
        <w:t>也是世界文化史上不可估量的损失！</w:t>
      </w:r>
    </w:p>
    <w:p w14:paraId="4BBF3C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(2)鼓励学生先试着读一读，边读边想，应该如何读好这句话。</w:t>
      </w:r>
    </w:p>
    <w:p w14:paraId="028BCB8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(3)汇报交流，教师辅助总结：要读出痛惜之情，要读得慢一些，语调低沉一些。</w:t>
      </w:r>
    </w:p>
    <w:p w14:paraId="480BD21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(4)独立练读后，进行展示，相互评价。</w:t>
      </w:r>
    </w:p>
    <w:p w14:paraId="088759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三、探究词性的褒贬</w:t>
      </w:r>
    </w:p>
    <w:p w14:paraId="4B8FEC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1．PPT出示下列词语，引导学生自由读一读，初步理解词语的意思。</w:t>
      </w:r>
    </w:p>
    <w:p w14:paraId="6B81E27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举世闻名　兴高采烈　足智多谋　呕心沥血</w:t>
      </w:r>
    </w:p>
    <w:p w14:paraId="70D903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臭名远扬　得</w:t>
      </w:r>
      <w:r>
        <w:rPr>
          <w:rFonts w:hint="eastAsia" w:hAnsi="宋体" w:eastAsia="楷体_GB2312" w:cs="Times New Roman"/>
          <w:sz w:val="24"/>
          <w:szCs w:val="24"/>
        </w:rPr>
        <w:t>意忘形　诡计多端　处心积虑</w:t>
      </w:r>
    </w:p>
    <w:p w14:paraId="5072FDE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2．指名读，齐读。</w:t>
      </w:r>
    </w:p>
    <w:p w14:paraId="66825B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3．交流词语的意思。</w:t>
      </w:r>
    </w:p>
    <w:p w14:paraId="320506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4．鼓励学生根据自己的依据，将这些词语分组。</w:t>
      </w:r>
    </w:p>
    <w:p w14:paraId="05DFA42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5．汇报交流：</w:t>
      </w:r>
    </w:p>
    <w:p w14:paraId="6FA82C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(1)方法一：分成四组。依据：意思相近，或者形容的事物相同。(</w:t>
      </w:r>
      <w:r>
        <w:rPr>
          <w:rFonts w:hAnsi="宋体" w:eastAsia="楷体_GB2312" w:cs="Times New Roman"/>
          <w:sz w:val="24"/>
          <w:szCs w:val="24"/>
        </w:rPr>
        <w:t>注意：即使意思相近也不能通用，因为感情色彩不同。</w:t>
      </w:r>
      <w:r>
        <w:rPr>
          <w:rFonts w:hAnsi="宋体" w:cs="Times New Roman"/>
          <w:sz w:val="24"/>
          <w:szCs w:val="24"/>
        </w:rPr>
        <w:t>)</w:t>
      </w:r>
    </w:p>
    <w:p w14:paraId="21D1518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第一组：举世闻名　臭名远扬</w:t>
      </w:r>
    </w:p>
    <w:p w14:paraId="763072A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第二组：兴高采烈　得意忘形</w:t>
      </w:r>
    </w:p>
    <w:p w14:paraId="3BAAE0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第三组：足智多谋　诡计多端</w:t>
      </w:r>
    </w:p>
    <w:p w14:paraId="258405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第四组：呕心沥血　处心积虑</w:t>
      </w:r>
    </w:p>
    <w:p w14:paraId="54CAF6B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(2)方法二：分成两组。依据：第一组词语是褒义词；第二组词语是贬</w:t>
      </w:r>
      <w:r>
        <w:rPr>
          <w:rFonts w:hint="eastAsia" w:hAnsi="宋体" w:cs="Times New Roman"/>
          <w:sz w:val="24"/>
          <w:szCs w:val="24"/>
        </w:rPr>
        <w:t>义词。</w:t>
      </w:r>
    </w:p>
    <w:p w14:paraId="0968A63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第一组：举世闻名　兴高采烈　足智多谋　呕心沥血</w:t>
      </w:r>
    </w:p>
    <w:p w14:paraId="0EBDB25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第二组：臭名远扬　得意忘形　诡计多端　处心积虑</w:t>
      </w:r>
    </w:p>
    <w:p w14:paraId="1E6ED6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按照方法二划分的两组词语，第一组词语带有赞美、喜爱、肯定的感情色彩，叫褒义词。第二组词语带有贬斥、憎恶、否定、轻蔑的感情色彩，叫贬义词。</w:t>
      </w:r>
    </w:p>
    <w:p w14:paraId="1D37DB2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7．再说几个褒义词和贬义词。</w:t>
      </w:r>
    </w:p>
    <w:p w14:paraId="02DE27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四、了解逗号、顿号的用法</w:t>
      </w:r>
    </w:p>
    <w:p w14:paraId="1FA6E0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1．出示下面的句子，读一读。</w:t>
      </w:r>
    </w:p>
    <w:p w14:paraId="600E47E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◇它由圆明园、绮春园和长春</w:t>
      </w:r>
      <w:r>
        <w:rPr>
          <w:rFonts w:hint="eastAsia" w:hAnsi="宋体" w:eastAsia="楷体_GB2312" w:cs="Times New Roman"/>
          <w:sz w:val="24"/>
          <w:szCs w:val="24"/>
        </w:rPr>
        <w:t>园组成，</w:t>
      </w:r>
      <w:r>
        <w:rPr>
          <w:rFonts w:hAnsi="宋体" w:eastAsia="楷体_GB2312" w:cs="Times New Roman"/>
          <w:sz w:val="24"/>
          <w:szCs w:val="24"/>
        </w:rPr>
        <w:t>所以也叫圆明三园。此外，还有许多小园，分布在圆明园东、西、南三面，众星拱月般环绕在圆明园周围。</w:t>
      </w:r>
    </w:p>
    <w:p w14:paraId="1EE90E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◇它的果实埋在地里，不像桃子、石榴、苹果那样，把鲜红嫩绿的果实高高地挂在枝上，使人一见就生爱慕之心。</w:t>
      </w:r>
    </w:p>
    <w:p w14:paraId="6DDC786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2．引导学生观察，上面的两个句子都用到了哪些标点符号？(</w:t>
      </w:r>
      <w:r>
        <w:rPr>
          <w:rFonts w:hAnsi="宋体" w:eastAsia="楷体_GB2312" w:cs="Times New Roman"/>
          <w:sz w:val="24"/>
          <w:szCs w:val="24"/>
        </w:rPr>
        <w:t>逗号、顿号、句号。</w:t>
      </w:r>
      <w:r>
        <w:rPr>
          <w:rFonts w:hAnsi="宋体" w:cs="Times New Roman"/>
          <w:sz w:val="24"/>
          <w:szCs w:val="24"/>
        </w:rPr>
        <w:t>)都在句子的什么位置？(</w:t>
      </w:r>
      <w:r>
        <w:rPr>
          <w:rFonts w:hAnsi="宋体" w:eastAsia="楷体_GB2312" w:cs="Times New Roman"/>
          <w:sz w:val="24"/>
          <w:szCs w:val="24"/>
        </w:rPr>
        <w:t>逗号和顿号在句子的内部，句号在句子的末尾。</w:t>
      </w:r>
      <w:r>
        <w:rPr>
          <w:rFonts w:hAnsi="宋体" w:cs="Times New Roman"/>
          <w:sz w:val="24"/>
          <w:szCs w:val="24"/>
        </w:rPr>
        <w:t>)</w:t>
      </w:r>
    </w:p>
    <w:p w14:paraId="3E04798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3．引导学生思考并交流：</w:t>
      </w:r>
      <w:r>
        <w:rPr>
          <w:rFonts w:hint="eastAsia" w:hAnsi="宋体" w:cs="Times New Roman"/>
          <w:sz w:val="24"/>
          <w:szCs w:val="24"/>
        </w:rPr>
        <w:t>逗号和顿号都在句子的内部，</w:t>
      </w:r>
      <w:r>
        <w:rPr>
          <w:rFonts w:hAnsi="宋体" w:cs="Times New Roman"/>
          <w:sz w:val="24"/>
          <w:szCs w:val="24"/>
        </w:rPr>
        <w:t>表示句内停顿，那么，这两种标点符号的用法有什么不同呢？</w:t>
      </w:r>
    </w:p>
    <w:p w14:paraId="4CB66B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4．学生先独立读句子，观察逗号和顿号的不同用法，然后在小组内交流。</w:t>
      </w:r>
    </w:p>
    <w:p w14:paraId="0D57856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5．交流汇报。</w:t>
      </w:r>
    </w:p>
    <w:p w14:paraId="71A537C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逗号属于句内一般性停顿，表示分句之间的停顿，或表示句中的成分之间的停顿等。顿号用来隔开并列的词语或短语，表示的停顿时间比逗号短。</w:t>
      </w:r>
    </w:p>
    <w:p w14:paraId="6A5A91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五、复习巩固所学</w:t>
      </w:r>
    </w:p>
    <w:p w14:paraId="2F8FE05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1．出示下面的句子，练习填写标点符号。</w:t>
      </w:r>
    </w:p>
    <w:p w14:paraId="3D9F247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◇毽子越</w:t>
      </w:r>
      <w:r>
        <w:rPr>
          <w:rFonts w:hint="eastAsia" w:hAnsi="宋体" w:eastAsia="楷体_GB2312" w:cs="Times New Roman"/>
          <w:sz w:val="24"/>
          <w:szCs w:val="24"/>
        </w:rPr>
        <w:t>做越讲究　有黑鸡毛　白鸡毛　芦花鸡毛等　各种颜色的毽子满院子飞</w:t>
      </w:r>
    </w:p>
    <w:p w14:paraId="1D4659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2．集体订正。</w:t>
      </w:r>
    </w:p>
    <w:p w14:paraId="2EECD1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3．从“词句段运用”第一题的八个词语中自由选择一个写一段话。</w:t>
      </w:r>
    </w:p>
    <w:p w14:paraId="4E1C6DB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4．学生展示，集体评价。</w:t>
      </w:r>
    </w:p>
    <w:p w14:paraId="33AA9DD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3376F5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5B84E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1．了解古诗硬笔书写的两种行款，并能正确书写。</w:t>
      </w:r>
    </w:p>
    <w:p w14:paraId="3A9D5BD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2．背诵与国家兴衰有关的成语。</w:t>
      </w:r>
    </w:p>
    <w:p w14:paraId="41D902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D316A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一、谈话引入</w:t>
      </w:r>
    </w:p>
    <w:p w14:paraId="2BDDA9E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写一手好字是最重要的基本功之一。要写一手好字，不仅要写好每一笔、每</w:t>
      </w:r>
      <w:r>
        <w:rPr>
          <w:rFonts w:hint="eastAsia" w:hAnsi="宋体" w:cs="Times New Roman"/>
          <w:sz w:val="24"/>
          <w:szCs w:val="24"/>
        </w:rPr>
        <w:t>一个字，</w:t>
      </w:r>
      <w:r>
        <w:rPr>
          <w:rFonts w:hAnsi="宋体" w:cs="Times New Roman"/>
          <w:sz w:val="24"/>
          <w:szCs w:val="24"/>
        </w:rPr>
        <w:t>还要写好大篇幅的文字。这就要注意字与字之间的整体布局。我们这节课就来学习如何写好一首古诗。</w:t>
      </w:r>
    </w:p>
    <w:p w14:paraId="71CCDC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二、书写提示</w:t>
      </w:r>
    </w:p>
    <w:p w14:paraId="5B3EF63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下面是书写古诗的两种不同行款。《示儿》为横向书写，顺序是从左到右；《登鹳雀楼》为竖向书写，顺序是从右到左。接下来我们就来学习古诗的书写。(</w:t>
      </w:r>
      <w:r>
        <w:rPr>
          <w:rFonts w:hAnsi="宋体" w:eastAsia="楷体_GB2312" w:cs="Times New Roman"/>
          <w:sz w:val="24"/>
          <w:szCs w:val="24"/>
        </w:rPr>
        <w:t>教师点明古诗书写的格式要求，以及单个字书写时的注意事项，引导学生书写时考虑整体性，注意行款整齐，提高书写质量。</w:t>
      </w:r>
      <w:r>
        <w:rPr>
          <w:rFonts w:hAnsi="宋体" w:cs="Times New Roman"/>
          <w:sz w:val="24"/>
          <w:szCs w:val="24"/>
        </w:rPr>
        <w:t>)</w:t>
      </w:r>
    </w:p>
    <w:p w14:paraId="19797F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2．练习</w:t>
      </w:r>
      <w:r>
        <w:rPr>
          <w:rFonts w:hint="eastAsia" w:hAnsi="宋体" w:cs="Times New Roman"/>
          <w:sz w:val="24"/>
          <w:szCs w:val="24"/>
        </w:rPr>
        <w:t>横版书写。</w:t>
      </w:r>
    </w:p>
    <w:p w14:paraId="6523801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(1)课件出示教材中的第一幅书法作品《示儿》，指名读。</w:t>
      </w:r>
    </w:p>
    <w:p w14:paraId="1DF6AC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(2)引导学生认真观察这幅作品是怎样写的，想一想如何写好这首古诗。</w:t>
      </w:r>
    </w:p>
    <w:p w14:paraId="1B5128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(3)班内汇报交流，教师帮助总结：</w:t>
      </w:r>
    </w:p>
    <w:p w14:paraId="137CDE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①每一句诗都居中写。</w:t>
      </w:r>
    </w:p>
    <w:p w14:paraId="386A88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②注意从左到右书写，上下、左右文字要对齐。</w:t>
      </w:r>
    </w:p>
    <w:p w14:paraId="6A024DC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③单个字书写时要注意笔画、结构等方面的细节。</w:t>
      </w:r>
    </w:p>
    <w:p w14:paraId="756E40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(4)学生在作品纸上书写古诗《示儿》，教师巡视指导。</w:t>
      </w:r>
    </w:p>
    <w:p w14:paraId="21B8E8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(5)展示作品，相互评价。</w:t>
      </w:r>
    </w:p>
    <w:p w14:paraId="4DB0730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3．练习竖版书写。</w:t>
      </w:r>
    </w:p>
    <w:p w14:paraId="053A65A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(1)课件出示教材中的第二幅书法作品《登鹳雀楼》，指</w:t>
      </w:r>
      <w:r>
        <w:rPr>
          <w:rFonts w:hint="eastAsia" w:hAnsi="宋体" w:cs="Times New Roman"/>
          <w:sz w:val="24"/>
          <w:szCs w:val="24"/>
        </w:rPr>
        <w:t>名读。</w:t>
      </w:r>
    </w:p>
    <w:p w14:paraId="2C59BC4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(2)引导学生观察对比：与第一幅作品《示儿》有什么不同？(</w:t>
      </w:r>
      <w:r>
        <w:rPr>
          <w:rFonts w:hAnsi="宋体" w:eastAsia="楷体_GB2312" w:cs="Times New Roman"/>
          <w:sz w:val="24"/>
          <w:szCs w:val="24"/>
        </w:rPr>
        <w:t>竖版</w:t>
      </w:r>
      <w:r>
        <w:rPr>
          <w:rFonts w:hAnsi="宋体" w:cs="Times New Roman"/>
          <w:sz w:val="24"/>
          <w:szCs w:val="24"/>
        </w:rPr>
        <w:t>)</w:t>
      </w:r>
    </w:p>
    <w:p w14:paraId="099829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(3)引导学生仔细观察作品，交流如何写好竖版作品。</w:t>
      </w:r>
    </w:p>
    <w:p w14:paraId="2D8E911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(4)汇报总结：</w:t>
      </w:r>
    </w:p>
    <w:p w14:paraId="516202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从右往左写，从上往下写。其余要点与横版的书写要点相同。</w:t>
      </w:r>
    </w:p>
    <w:p w14:paraId="37F61B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(5)在竖版书法书写纸上书写古诗《登鹳雀楼》，教师巡视指导。</w:t>
      </w:r>
    </w:p>
    <w:p w14:paraId="779052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(6)展示作品，相互评价。</w:t>
      </w:r>
    </w:p>
    <w:p w14:paraId="76BEA6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4．总结学习收获。</w:t>
      </w:r>
    </w:p>
    <w:p w14:paraId="0B00CFF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三、日积月累</w:t>
      </w:r>
    </w:p>
    <w:p w14:paraId="3938228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1．课件出示“日积月累”中的16个成语，自由认读，注意读准字音。</w:t>
      </w:r>
    </w:p>
    <w:p w14:paraId="3990A9E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2．小组内采用不</w:t>
      </w:r>
      <w:r>
        <w:rPr>
          <w:rFonts w:hint="eastAsia" w:hAnsi="宋体" w:cs="Times New Roman"/>
          <w:sz w:val="24"/>
          <w:szCs w:val="24"/>
        </w:rPr>
        <w:t>同的方式诵读。</w:t>
      </w:r>
    </w:p>
    <w:p w14:paraId="7DD299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3．默读思考：这些成语有什么共同点？(</w:t>
      </w:r>
      <w:r>
        <w:rPr>
          <w:rFonts w:hAnsi="宋体" w:eastAsia="楷体_GB2312" w:cs="Times New Roman"/>
          <w:sz w:val="24"/>
          <w:szCs w:val="24"/>
        </w:rPr>
        <w:t>都是与国家兴衰有关的成语。</w:t>
      </w:r>
      <w:r>
        <w:rPr>
          <w:rFonts w:hAnsi="宋体" w:cs="Times New Roman"/>
          <w:sz w:val="24"/>
          <w:szCs w:val="24"/>
        </w:rPr>
        <w:t>)</w:t>
      </w:r>
    </w:p>
    <w:p w14:paraId="136203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4．理解前8个成语。</w:t>
      </w:r>
    </w:p>
    <w:p w14:paraId="323750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(1)课件出示前8个成语。读一读，同桌交流成语的意思。</w:t>
      </w:r>
    </w:p>
    <w:p w14:paraId="0F2906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(2)交流解决不理解的成语。</w:t>
      </w:r>
    </w:p>
    <w:p w14:paraId="33DC7B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(3)引导学生想象：读着这8个成语，你仿佛看到了怎样的画面？(</w:t>
      </w:r>
      <w:r>
        <w:rPr>
          <w:rFonts w:hAnsi="宋体" w:eastAsia="楷体_GB2312" w:cs="Times New Roman"/>
          <w:sz w:val="24"/>
          <w:szCs w:val="24"/>
        </w:rPr>
        <w:t>仿佛看到了一个和平强大的国家，人们过着丰衣足食、安居乐业的幸福生活。</w:t>
      </w:r>
      <w:r>
        <w:rPr>
          <w:rFonts w:hAnsi="宋体" w:cs="Times New Roman"/>
          <w:sz w:val="24"/>
          <w:szCs w:val="24"/>
        </w:rPr>
        <w:t>)</w:t>
      </w:r>
    </w:p>
    <w:p w14:paraId="2C6F26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5．理解后8个成语。</w:t>
      </w:r>
    </w:p>
    <w:p w14:paraId="3F1B2D1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(1)课件出示后8个成语。读一读，同桌交流成语的意思。</w:t>
      </w:r>
    </w:p>
    <w:p w14:paraId="109E461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(2)交流理解成语的意思，想办法弄懂不理解的成语。</w:t>
      </w:r>
    </w:p>
    <w:p w14:paraId="22F2CB2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(3)引导学生想象：读着这8个成语，你仿佛又看到了怎样的画面？(</w:t>
      </w:r>
      <w:r>
        <w:rPr>
          <w:rFonts w:hAnsi="宋体" w:eastAsia="楷体_GB2312" w:cs="Times New Roman"/>
          <w:sz w:val="24"/>
          <w:szCs w:val="24"/>
        </w:rPr>
        <w:t>仿佛看到了一个动荡的国家。国家连年战乱，百姓家破人亡，人们过着痛苦的生活。</w:t>
      </w:r>
      <w:r>
        <w:rPr>
          <w:rFonts w:hAnsi="宋体" w:cs="Times New Roman"/>
          <w:sz w:val="24"/>
          <w:szCs w:val="24"/>
        </w:rPr>
        <w:t>)</w:t>
      </w:r>
    </w:p>
    <w:p w14:paraId="57693E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四、复习巩固</w:t>
      </w:r>
    </w:p>
    <w:p w14:paraId="7B8B28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1．引导学生运用成语：自由选择这些成语说几句话。</w:t>
      </w:r>
    </w:p>
    <w:p w14:paraId="24AD87C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2．交流汇报，相互评价。</w:t>
      </w:r>
    </w:p>
    <w:p w14:paraId="303DBC9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3．把这些成语工整地抄写在积累本上。</w:t>
      </w:r>
    </w:p>
    <w:p w14:paraId="4B7815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4．教师听写成语。</w:t>
      </w:r>
    </w:p>
    <w:p w14:paraId="58DD3E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5．同桌相互订正。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323C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0B276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6A67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668A5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0D20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EF63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F10CF"/>
    <w:rsid w:val="000F4692"/>
    <w:rsid w:val="00104748"/>
    <w:rsid w:val="0012024B"/>
    <w:rsid w:val="00122E67"/>
    <w:rsid w:val="001233C5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13F79"/>
    <w:rsid w:val="00253DCD"/>
    <w:rsid w:val="0029354B"/>
    <w:rsid w:val="002A6D4F"/>
    <w:rsid w:val="002F3FDF"/>
    <w:rsid w:val="002F627B"/>
    <w:rsid w:val="00300AAE"/>
    <w:rsid w:val="003025A8"/>
    <w:rsid w:val="0030390A"/>
    <w:rsid w:val="0031250A"/>
    <w:rsid w:val="00324EA5"/>
    <w:rsid w:val="00344DC9"/>
    <w:rsid w:val="003717A8"/>
    <w:rsid w:val="0038344B"/>
    <w:rsid w:val="003876DC"/>
    <w:rsid w:val="003951B9"/>
    <w:rsid w:val="003B410D"/>
    <w:rsid w:val="003E7105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4F7CDF"/>
    <w:rsid w:val="005066D5"/>
    <w:rsid w:val="00510F35"/>
    <w:rsid w:val="00526C54"/>
    <w:rsid w:val="00542575"/>
    <w:rsid w:val="0054295F"/>
    <w:rsid w:val="00545705"/>
    <w:rsid w:val="005471F8"/>
    <w:rsid w:val="00560B73"/>
    <w:rsid w:val="005623BC"/>
    <w:rsid w:val="0058069E"/>
    <w:rsid w:val="00582D08"/>
    <w:rsid w:val="005A2C6F"/>
    <w:rsid w:val="005C662E"/>
    <w:rsid w:val="00607E78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B79"/>
    <w:rsid w:val="006E62D0"/>
    <w:rsid w:val="0070019E"/>
    <w:rsid w:val="00702F0C"/>
    <w:rsid w:val="0071234D"/>
    <w:rsid w:val="00775C87"/>
    <w:rsid w:val="00782BDF"/>
    <w:rsid w:val="007954CD"/>
    <w:rsid w:val="00795BA3"/>
    <w:rsid w:val="007D7B53"/>
    <w:rsid w:val="007E51D6"/>
    <w:rsid w:val="007F1787"/>
    <w:rsid w:val="007F7E71"/>
    <w:rsid w:val="0081189D"/>
    <w:rsid w:val="00816718"/>
    <w:rsid w:val="008455DA"/>
    <w:rsid w:val="008A258B"/>
    <w:rsid w:val="008B4C77"/>
    <w:rsid w:val="008C0597"/>
    <w:rsid w:val="008C2602"/>
    <w:rsid w:val="008C54F0"/>
    <w:rsid w:val="008C5D4D"/>
    <w:rsid w:val="008D0B34"/>
    <w:rsid w:val="008D1757"/>
    <w:rsid w:val="008E2F30"/>
    <w:rsid w:val="009136EF"/>
    <w:rsid w:val="0092072A"/>
    <w:rsid w:val="00924095"/>
    <w:rsid w:val="00951C8A"/>
    <w:rsid w:val="0095531E"/>
    <w:rsid w:val="00961455"/>
    <w:rsid w:val="00972241"/>
    <w:rsid w:val="00981932"/>
    <w:rsid w:val="00982150"/>
    <w:rsid w:val="009859A9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817F6"/>
    <w:rsid w:val="00BB516C"/>
    <w:rsid w:val="00BB56CB"/>
    <w:rsid w:val="00BC5CF0"/>
    <w:rsid w:val="00BD6E8E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A343E"/>
    <w:rsid w:val="00EA5ABD"/>
    <w:rsid w:val="00ED4A36"/>
    <w:rsid w:val="00EE3076"/>
    <w:rsid w:val="00EF56BC"/>
    <w:rsid w:val="00F01EFD"/>
    <w:rsid w:val="00F05993"/>
    <w:rsid w:val="00F473E2"/>
    <w:rsid w:val="00F5755C"/>
    <w:rsid w:val="00F60561"/>
    <w:rsid w:val="00F87BDF"/>
    <w:rsid w:val="00F948A4"/>
    <w:rsid w:val="00FD64CF"/>
    <w:rsid w:val="062E67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3680</Words>
  <Characters>3741</Characters>
  <Lines>27</Lines>
  <Paragraphs>7</Paragraphs>
  <TotalTime>134</TotalTime>
  <ScaleCrop>false</ScaleCrop>
  <LinksUpToDate>false</LinksUpToDate>
  <CharactersWithSpaces>3766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683644A544F944058D984D7D46448733_12</vt:lpwstr>
  </property>
</Properties>
</file>