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1EBA4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习作：漫画的启示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5CA8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6F99C28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C8879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1.能写清楚漫画的内容。</w:t>
            </w:r>
          </w:p>
          <w:p w14:paraId="4007727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2.能借助标题或提示语，联系生活，写清楚从漫画中获得的启示。</w:t>
            </w:r>
          </w:p>
          <w:p w14:paraId="78BF36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A3E5F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学会观察漫画，能写清楚漫画的内容。</w:t>
            </w:r>
          </w:p>
          <w:p w14:paraId="5CBB52D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6698F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体会画家的用意，尝试从不同的角度联系生活实际，表达自己的看法或想法。</w:t>
            </w:r>
          </w:p>
          <w:p w14:paraId="1007FE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B3820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观察指导　写作点拨　习作互评</w:t>
            </w:r>
          </w:p>
          <w:p w14:paraId="0A9006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65CD3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267FB0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B5E89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41909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395D0B8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387B6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63EF6997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72B29ECB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4982C2E3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BCCE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7095676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AC085F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1.学会观察漫画，交流并写清楚漫画的内容。</w:t>
            </w:r>
          </w:p>
          <w:p w14:paraId="18CA0266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2.明确漫画作文的要求，激发写漫画作文的兴趣。</w:t>
            </w:r>
          </w:p>
          <w:p w14:paraId="18CACD63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3</w:t>
            </w:r>
            <w:r>
              <w:rPr>
                <w:rFonts w:hint="eastAsia" w:hAnsi="宋体"/>
                <w:sz w:val="24"/>
              </w:rPr>
              <w:t>.体会画家的用意，尝试从不同的角度联系生活实际，表达自己的看法和想法。</w:t>
            </w:r>
          </w:p>
          <w:p w14:paraId="373609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1C6E4F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板块一　了解漫画，揭示课题</w:t>
            </w:r>
          </w:p>
          <w:p w14:paraId="70C09A1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师：（课件出示两幅画）谁来说说这两幅画有什么不同？可以从颜色、线条、内容等方面说一说。</w:t>
            </w:r>
          </w:p>
          <w:p w14:paraId="27E4A34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588761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844675" cy="1344295"/>
                  <wp:effectExtent l="0" t="0" r="3175" b="8255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3995" cy="1366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885950" cy="1331595"/>
                  <wp:effectExtent l="0" t="0" r="0" b="190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5590" cy="1395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4E4AA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生：左边的画线条简单，画面简洁，内容没有右边的画丰富。</w:t>
            </w:r>
          </w:p>
          <w:p w14:paraId="6A92241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生：我发现左边的画上有两行字，应该是图中两个人物的对话。</w:t>
            </w:r>
          </w:p>
          <w:p w14:paraId="0380184C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师：大家都很会观察和思考。左边的画与我们平常画的画有所不同，它是一幅漫画。谁来说说自己对“漫画”的理解？（出示课前预学单第1题，教师指名回答。）</w:t>
            </w:r>
          </w:p>
          <w:p w14:paraId="6430D21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生：我通过查词典知道“漫画”是指用简单而夸张的手法来描绘生活或时事的图画。一般运用变形、比拟、象征的方法，构成幽默、诙谐的画面，以取得讽刺或歌颂的效果。</w:t>
            </w:r>
          </w:p>
          <w:p w14:paraId="3FF84B7E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很好！漫画是一种具有讽刺性或幽默性的图画，画家通过夸张、比喻、象征等手法，来讽刺、批评或是表扬某些人或事，给人以启示。这次习作，我们就来写一写从漫画中得到的启示。（板书“习作：漫画的启示”）</w:t>
            </w:r>
          </w:p>
          <w:p w14:paraId="3374EEC6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板块二　观察漫画，读懂含义</w:t>
            </w:r>
          </w:p>
          <w:p w14:paraId="27F8FF2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师：读懂漫画的内容是看漫画的第一步。（课件出示课本第116页中的第一幅漫画）这是漫画家华君武所画的一幅漫画。仔细观察，看看漫画画了哪些内容。</w:t>
            </w:r>
          </w:p>
          <w:p w14:paraId="1660E06C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生：画面中一个人拿着水壶为小树浇水，另一个人坐在小树下面，铁锹放在一边。拿水壶的人问：“你干什么？”坐着的人回答：“等着乘凉。”</w:t>
            </w:r>
          </w:p>
          <w:p w14:paraId="1D8E48A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师：说得很好！我们再来欣赏漫画家华君武所画的另一幅漫画《待业啄木鸟》，看看这幅漫画又画了哪些内容。（课件出示课本第116页中的第二幅漫画）</w:t>
            </w:r>
          </w:p>
          <w:p w14:paraId="7685279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生：啄木鸟本来应该勤奋地穿梭在森林中捉虫子，现在却只能站在光秃秃的树桩上，没有事情可做，因为树都被砍光了。</w:t>
            </w:r>
          </w:p>
          <w:p w14:paraId="6D4BF92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非常好！我们在看懂漫画内容时，先要读图画，再来读文字。每一幅漫画都有作者要反映的主题和寓意，漫画的标题或简单的文字提示往往暗示了漫画的主旨。大家课前都搜集了漫画，谁来说说自己搜集到的漫画的内容和启示？（出示课前预学单第2题，教师指名回答。）</w:t>
            </w:r>
          </w:p>
          <w:p w14:paraId="16A1792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（投影展示漫画）我搜集到了这幅漫画，它的内容是一个人拿着铲子挖了一排深浅不一、大小不同的坑。挖最后一个坑时，他已经接近水源了，却放弃了。他往回走去，边走还边说：“这下面没有水，再换个地方挖！”我从这幅漫画中获得的启示是：这个人之所以挖不到水，是因为他是一个不懂得坚持、总是半途而废的人。我们一旦认定了目标就应该坚持不懈地走下去，向着目标不断努力，不断奋进。</w:t>
            </w:r>
          </w:p>
          <w:p w14:paraId="4BB2758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师：你说得很棒！下面请大家从课本提供的两幅漫画中任选一幅，小组内交流：画家想通过这幅漫画告诉我们什么？你们从中获得了什么启示？（学生小组内交流）</w:t>
            </w:r>
          </w:p>
          <w:p w14:paraId="1852E4F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师：我们先来交流从第一幅漫画中得到了什么启示。请各组派代表起来发言。</w:t>
            </w:r>
          </w:p>
          <w:p w14:paraId="3F27221D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生：那个坐等乘凉的人的想法是错误的，他不应该想着不劳而获。</w:t>
            </w:r>
          </w:p>
          <w:p w14:paraId="5B547D7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生：不劳动、不努力，就不会获得成功。</w:t>
            </w:r>
          </w:p>
          <w:p w14:paraId="535E0A4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生：那个坐等乘凉的人不顾事物的发展规律，异想天开。</w:t>
            </w:r>
          </w:p>
          <w:p w14:paraId="59BD540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师：非常好！你们从不同角度谈了自己得到的启示。接着说说第二幅漫画。</w:t>
            </w:r>
          </w:p>
          <w:p w14:paraId="4F4CA12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生：画家对乱砍滥伐、破坏森林资源的现实表达了不满。</w:t>
            </w:r>
          </w:p>
          <w:p w14:paraId="49CE1EA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生：人们应该自觉保护树木，不要随意砍伐。</w:t>
            </w:r>
          </w:p>
          <w:p w14:paraId="037A678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生：除了保护森林，还要保护其他的自然资源。</w:t>
            </w:r>
          </w:p>
          <w:p w14:paraId="09E15EE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师：漫画往往意味深长，不容易读懂。通过讨论交流，你们现在能总结出读懂漫画的步骤吗？</w:t>
            </w:r>
          </w:p>
          <w:p w14:paraId="2601E59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生：先通过图画和文字看懂漫画内容，然后借助漫画的标题或简单的文字提示读懂漫画的含义。（板书：观察漫画　读懂含义）</w:t>
            </w:r>
          </w:p>
          <w:p w14:paraId="31D16B08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板块三　联系生活，写清启示</w:t>
            </w:r>
          </w:p>
          <w:p w14:paraId="4A03ECF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看懂了漫画后，我们现在想想：生活中有没有与漫画中类似的人或事？你对这类人或事有什么看法？完成第1课时课中导学单中的思维导图。（出示第1课时课中导学单的活动，学生完成思维导图，教师指导。）</w:t>
            </w:r>
          </w:p>
          <w:p w14:paraId="13A5CDFE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drawing>
                <wp:inline distT="0" distB="0" distL="0" distR="0">
                  <wp:extent cx="5562600" cy="256540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DC4717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活动：联系生活，写清启示。联系生活中的所见、所闻、所感，填写思维导图。</w:t>
            </w:r>
          </w:p>
          <w:p w14:paraId="4FA01193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漫画一：</w:t>
            </w:r>
            <w:r>
              <w:rPr>
                <w:rFonts w:hAnsi="宋体"/>
                <w:sz w:val="24"/>
              </w:rPr>
              <w:drawing>
                <wp:inline distT="0" distB="0" distL="0" distR="0">
                  <wp:extent cx="5534025" cy="1078865"/>
                  <wp:effectExtent l="0" t="0" r="9525" b="6985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078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CF1489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漫画二：</w:t>
            </w:r>
          </w:p>
          <w:p w14:paraId="0553A756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drawing>
                <wp:inline distT="0" distB="0" distL="0" distR="0">
                  <wp:extent cx="5534025" cy="1073785"/>
                  <wp:effectExtent l="0" t="0" r="9525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073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7405E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师：大家一起来分享思考成果吧！谁来分享对“漫画一”内容的联想与思考？</w:t>
            </w:r>
          </w:p>
          <w:p w14:paraId="497D43D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生：我想到的相似的人或事：有些同学学习不认真，考试时就想靠作弊来获取高分。我对这种现象的看法：考试作弊是一种可耻的行为，我们只有辛勤付出，才会有收获，不能坐享其成。</w:t>
            </w:r>
          </w:p>
          <w:p w14:paraId="65A08C4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生：我想到的相似的人或事：有些人不愿意工作，总想靠买彩票一夜暴富。我对这种现象的看法：与其指望天上掉馅儿饼，不如靠勤劳的双手获得财富。</w:t>
            </w:r>
          </w:p>
          <w:p w14:paraId="5B33A08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师：说得真好！谁能从不同角度来补充对“漫画一”的思考？</w:t>
            </w:r>
          </w:p>
          <w:p w14:paraId="66A2D94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想到的相似的人或事：我自己曾经养过一盆花，一开始我每天都去浇水，后来越来越懒惰，总想着那盆花不浇水也能保持美丽，结果后来那盆花枯死了。我对此的看法：做事要遵循事物的发展规律，不要异想天开。</w:t>
            </w:r>
          </w:p>
          <w:p w14:paraId="1076380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师：你的感触很深刻，我们再来说说第二幅漫画。谁来分享对“漫画二”内容的联想与思考？</w:t>
            </w:r>
          </w:p>
          <w:p w14:paraId="2250707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生：我想到的相似的人或事：过去长江两岸渔民过度捕捞，导致长江的生态循环被严重破坏，很长一段时间内，渔民捕不到鱼。我对此的看法：不要对大自然过度索取、肆意破坏，我们要保护环境，守护家园。</w:t>
            </w:r>
          </w:p>
          <w:p w14:paraId="02F630E3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师：读漫画就要这样，仔细观察画面后，再联系生活实际展开联想，想到生活中具体的事例，这样才能够透过画面看到画面外的东西，才能够写清楚自己获得的启示。（板书：联系生活　写清启示）</w:t>
            </w:r>
          </w:p>
          <w:p w14:paraId="39BE30C8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板块四　明确要求，指导写法</w:t>
            </w:r>
          </w:p>
          <w:p w14:paraId="50624AF7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师：谁能用自己的话来总结一下写漫画的时候要注意些什么？</w:t>
            </w:r>
          </w:p>
          <w:p w14:paraId="65E2BC3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生：写之前要先看看漫画画的是什么内容，然后借助漫画的标题或简单的文字提示，联系生活中的人或事，思考漫画的含义，获得启示。写的时候先写清楚漫画的内容，再写出自己的思考。</w:t>
            </w:r>
          </w:p>
          <w:p w14:paraId="465ABB8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师：嗯，这就是课本上指导我们习作的三个步骤“观察——思考——撰写”（课件出示习作步骤），其他同学还有补充吗？</w:t>
            </w:r>
          </w:p>
          <w:p w14:paraId="21D9236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29235"/>
                  <wp:effectExtent l="0" t="0" r="9525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0F05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1.观察：看看漫画画的是什么内容。</w:t>
            </w:r>
          </w:p>
          <w:p w14:paraId="4A80974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2.思考：借助漫画的标题或简单的文字提示，联系生活中的人或事，思考漫画的含义，获得启示。</w:t>
            </w:r>
          </w:p>
          <w:p w14:paraId="4238C46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3.撰写：先写清楚漫画的内容，再写出自己的思考。</w:t>
            </w:r>
          </w:p>
          <w:p w14:paraId="16D2968E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生：启示要与该漫画的内容相结合。</w:t>
            </w:r>
          </w:p>
          <w:p w14:paraId="27E68CD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生：如果由一幅漫画得到了很多启示，最好围绕一个中心展开。</w:t>
            </w:r>
          </w:p>
          <w:p w14:paraId="52B60A57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是的，撰写习作的时候要注意先写清楚漫画的内容，再写出受到的启示。启示是从漫画内容中获得的，漫画内容是基础，启示是升华，这个顺序不能颠倒。本次习作的主题是漫画的启示，关键是把从漫画中获得的启示写清楚。现在，借助刚才的思维导图，开始你们的习作吧。可以从课本中的两幅漫画中选择一幅来写，也可以写其他漫画。（学生自主习作，教师巡视指导。）</w:t>
            </w:r>
          </w:p>
          <w:p w14:paraId="2CB79D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24CE72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4346575" cy="1285875"/>
                  <wp:effectExtent l="0" t="0" r="0" b="952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6983" cy="1286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10AE2C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F6C81F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漫画引入，激情引趣。教学伊始，我先把漫画与平时看的图画进行对比，激趣导入，引起学生兴趣，感受漫画的不同，了解漫画具有讽刺性和幽默性的特点，往往能引发人的思考，明确本次习作的任务就是写清楚漫画的内容和从漫画中获得的启示。</w:t>
            </w:r>
          </w:p>
          <w:p w14:paraId="666803BC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观察漫画，自主思考漫画的内容，小组讨论，全班交流漫画的含义，进而总结出读懂漫画的方法，为本次习作作铺垫。结合生活中的所见所闻，借助思维导图，由漫画含义展开联想，获得漫画的启示，为本次习作打开了思路，积累了素材。</w:t>
            </w:r>
          </w:p>
          <w:p w14:paraId="3F641F29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int="eastAsia" w:hAnsi="宋体" w:cs="Times New Roman"/>
                <w:sz w:val="24"/>
                <w:szCs w:val="24"/>
              </w:rPr>
              <w:t>.明确要求，试写初稿。引导学生关注本次习作的顺序和习作重点，然后借助思维导图，整理自己的行文思路，自由完成本次习作初稿。</w:t>
            </w:r>
          </w:p>
        </w:tc>
        <w:tc>
          <w:tcPr>
            <w:tcW w:w="1276" w:type="dxa"/>
          </w:tcPr>
          <w:p w14:paraId="7F0C35E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7C6F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CA9A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9FE4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03B0E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A594D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4B9B3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8DDBF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13CE79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利用漫画与平时的画作比较导入，感受漫画的特点，调动学生的兴趣，进而揭示课题，明确本次习作的任务。</w:t>
            </w:r>
          </w:p>
          <w:p w14:paraId="588DDA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FEC5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FDD7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3D13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2CD4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E2C01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F147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422C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A98C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862C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6CB7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C0D6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8E8F1F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通过自主观察和组内讨论，学生学习看懂漫画的方法，了解漫画的内容及背后的含义，为本次习作作铺垫。</w:t>
            </w:r>
          </w:p>
          <w:p w14:paraId="2B97E6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785E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CFFE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6130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8718D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D00D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94607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46696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46BE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01816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CE05C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C1DB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14361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6CC2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803B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7EFDD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DC39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59035C4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在看懂两幅漫画背后的含义后，借助思维导图，结合生活实际展开联想，全班交流分享，既能相互交换事例、积累事例，又能进一步理解漫画含义，获得启示。</w:t>
            </w:r>
          </w:p>
          <w:p w14:paraId="286B6969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B7A661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76AAC9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82A8CD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929AC2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47FFF6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334107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52A062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DF863A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2D2281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919AFC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F39382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6EB385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E9F897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F29BB0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4B78D1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66C782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00C169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08A44D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93D891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E80E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37432C8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引导学生明确习作的要求，指导本次习作的写作顺序，并运用习得的方法和思维导图自由完成习作。</w:t>
            </w:r>
          </w:p>
        </w:tc>
      </w:tr>
      <w:tr w14:paraId="69222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5FD77EA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4269C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5DE23B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4B0404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742ECC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E93C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6E6A63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7E3EF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1.学会根据同学的建议修改习作，把从漫画中获得的启示写清楚。</w:t>
            </w:r>
          </w:p>
          <w:p w14:paraId="4043154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2.培养学生修改习作的好习惯，在自主修改和互相修改中提升习作能力，养成良好的修改习惯。</w:t>
            </w:r>
          </w:p>
          <w:p w14:paraId="6894F6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D2C02A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板块一　回顾要求，自我修改</w:t>
            </w:r>
          </w:p>
          <w:p w14:paraId="7122D6B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师：这节课我们来接着学习本单元习作——漫画的启示。（板书课题）</w:t>
            </w:r>
          </w:p>
          <w:p w14:paraId="6093DA9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师：本次习作要求是看漫画，写出自己的想法。课本给我们提供了漫画家华君武所画的两幅漫画，让我们写一写从漫画中得到的启示。谁还记得上节课我们围绕漫画讲了哪些重点内容吗？</w:t>
            </w:r>
          </w:p>
          <w:p w14:paraId="233577A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生：我们学习了观察漫画，从漫画的内容中读懂含义。（板书：观察漫画　读懂含义）</w:t>
            </w:r>
          </w:p>
          <w:p w14:paraId="553BD5E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生：写漫画的启示时要联系生活列举具体的事例，从而写清楚自己获得的启示。（板书：联系生活　写清启示）</w:t>
            </w:r>
          </w:p>
          <w:p w14:paraId="7389B40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师：大家回答得很好！上节课的最后，老师安排了大家写作，大家的习作都完成了吗？</w:t>
            </w:r>
          </w:p>
          <w:p w14:paraId="04CCDB8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生：完成了。</w:t>
            </w:r>
          </w:p>
          <w:p w14:paraId="420E48C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师：好，下面请同学们根据课件出示的习作修改要求，重读并修改自己的习作。</w:t>
            </w:r>
          </w:p>
          <w:p w14:paraId="390A840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29235"/>
                  <wp:effectExtent l="0" t="0" r="9525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78184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修改要求：</w:t>
            </w:r>
          </w:p>
          <w:p w14:paraId="1148087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1.读一读：语句是否通顺，意思是否连贯？</w:t>
            </w:r>
          </w:p>
          <w:p w14:paraId="1379078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2.看一看：漫画内容是否写清楚了？</w:t>
            </w:r>
          </w:p>
          <w:p w14:paraId="2521D70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3.想一想：启示部分是否联系了生活中的人或事来写？</w:t>
            </w:r>
          </w:p>
          <w:p w14:paraId="1E41ED8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现在，请同学们读一读自己的习作，根据修改要求，修改常见错误。（学生自由修改，教师巡视指导。）</w:t>
            </w:r>
          </w:p>
          <w:p w14:paraId="6240FA7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你们修改了哪些地方？经过修改，你们觉得自己的习作有了哪些进步？</w:t>
            </w:r>
          </w:p>
          <w:p w14:paraId="71D4FB6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我修改了叙述画面内容的部分，这部分写得太多了，导致弱化了启示部分。</w:t>
            </w:r>
          </w:p>
          <w:p w14:paraId="12BD47EE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我修改了启示部分，给它增加了一个事例，构成了排比段。</w:t>
            </w:r>
          </w:p>
          <w:p w14:paraId="027D413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老师听出来了，大家主要有两个问题，一是在描述画面部分和启示部分的比重分布上有问题，二是启示部分的表达还不够清楚。针对第一个问题，哪位同学能解答？</w:t>
            </w:r>
          </w:p>
          <w:p w14:paraId="1A3BA6F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根据画面中的信息，写清楚在什么地方发生了什么事情就可以了。</w:t>
            </w:r>
          </w:p>
          <w:p w14:paraId="7D80E5E3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这是最简单的一种方法，还可以依据漫画提供的线索，进行合理的想象，丰富画面内容，使之情节化、故事化。同桌间互读习作中描述画面的部分，看是否需要再次修改，把你的批注写在旁边。（学生互评互改，教师巡视指导。）</w:t>
            </w:r>
            <w:r>
              <w:rPr>
                <w:rFonts w:hAnsi="宋体" w:cs="Times New Roman"/>
                <w:sz w:val="24"/>
                <w:szCs w:val="24"/>
              </w:rPr>
              <w:t xml:space="preserve"> </w:t>
            </w:r>
          </w:p>
          <w:p w14:paraId="550020FC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板块二　集体赏析，写好启示</w:t>
            </w:r>
          </w:p>
          <w:p w14:paraId="00FE569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接着解答第二个问题，怎样把启示部分写清楚？我们来看两个片段。（课件出示预设“学生习作片段一”，见学习单“补充材料”。）</w:t>
            </w:r>
          </w:p>
          <w:p w14:paraId="384BA52F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大家觉得这位同学写的启示部分把获得的启示写清楚了吗？</w:t>
            </w:r>
          </w:p>
          <w:p w14:paraId="490CD1DE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我觉得他把自己的看法表达得很清楚。</w:t>
            </w:r>
          </w:p>
          <w:p w14:paraId="0BDC1621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他在启示部分列举了好几个例子，而且都是生活中常见的，特别能说明问题。</w:t>
            </w:r>
          </w:p>
          <w:p w14:paraId="1549B9B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他在结尾处引用了俗语，显得有文采。</w:t>
            </w:r>
          </w:p>
          <w:p w14:paraId="4866977E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本篇习作作者从漫画中那个坐着等乘凉的人身上受到启发，并联系生活中的人和事发表自己的看法，从中悟到做人的道理，做到了言之有理，有真情实感。下面我们再来看一个习作片段。这篇习作是选取其他漫画来写的，大家可以先看漫画，再看习作片段的内容。（课件出示漫画及预设“学生习作片段二”，见学习单“补充材料”；学生默读。）</w:t>
            </w:r>
          </w:p>
          <w:p w14:paraId="22CE99D6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大家都看完了吧？谁来说说自己读后的评价？</w:t>
            </w:r>
          </w:p>
          <w:p w14:paraId="6AF07125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我认为这个习作片段将列举的事例描写得太具体了，就像是在写记叙文。</w:t>
            </w:r>
          </w:p>
          <w:p w14:paraId="2531807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是的，联系生活实际列举事例只是为了说理，所以事例就不用写得太具体、太生动，只要能把事情叙述清楚就可以了，语言的概括性要强。（板书：概括事例　阐明启示）</w:t>
            </w:r>
          </w:p>
          <w:p w14:paraId="77194D6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你们能根据上面两个习作片段，说说怎样才能把启示部分写好吗？</w:t>
            </w:r>
          </w:p>
          <w:p w14:paraId="20BA9CBE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Times New Roman"/>
                <w:sz w:val="24"/>
                <w:szCs w:val="24"/>
              </w:rPr>
              <w:t>写漫画作文时，我们要能联系现实生活中的一些人或事，概括性地列举一些鲜活的事例，这样才能让作文更有说服力，更能与读者产生共鸣，也更能证明自己的观点。</w:t>
            </w:r>
          </w:p>
          <w:p w14:paraId="321BED7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说得很好！我们要在写清楚漫画内容的基础上，联系生活中的人或事，概括性地列举事例，为更好地阐述从漫画中获得的启示和所悟的道理服务。</w:t>
            </w:r>
          </w:p>
          <w:p w14:paraId="747253F5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板块三　合作修改，共同提高</w:t>
            </w:r>
          </w:p>
          <w:p w14:paraId="610BDAC2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Times New Roman"/>
                <w:sz w:val="24"/>
                <w:szCs w:val="24"/>
              </w:rPr>
              <w:t>俗话说，“文章不厌百回改”“佳作常自改中来”。下面，就请大家根据评价标准，小组内互相交换读作文，找一找别人的作文中有哪些优点值得你学习，再看一看他的习作中还存在什么问题，写下你的建议。（出示第2课时课中导学单。）</w:t>
            </w:r>
          </w:p>
          <w:p w14:paraId="1ED42EF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62600" cy="256540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19FE6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活动：合作修改，共同提高。</w:t>
            </w:r>
          </w:p>
          <w:p w14:paraId="7940FB32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根据评价标准，小组内交换习作读一读，互相提建议、写评语。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860"/>
              <w:gridCol w:w="1492"/>
              <w:gridCol w:w="1343"/>
              <w:gridCol w:w="3010"/>
            </w:tblGrid>
            <w:tr w14:paraId="6DCE69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705" w:type="dxa"/>
                  <w:gridSpan w:val="4"/>
                  <w:vAlign w:val="center"/>
                </w:tcPr>
                <w:p w14:paraId="4CF1A83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习作评价表</w:t>
                  </w:r>
                </w:p>
              </w:tc>
            </w:tr>
            <w:tr w14:paraId="70F271B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60" w:type="dxa"/>
                  <w:vAlign w:val="center"/>
                </w:tcPr>
                <w:p w14:paraId="22C146F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评价内容</w:t>
                  </w:r>
                </w:p>
              </w:tc>
              <w:tc>
                <w:tcPr>
                  <w:tcW w:w="1492" w:type="dxa"/>
                  <w:vAlign w:val="center"/>
                </w:tcPr>
                <w:p w14:paraId="6BCC446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等级</w:t>
                  </w:r>
                </w:p>
              </w:tc>
              <w:tc>
                <w:tcPr>
                  <w:tcW w:w="1343" w:type="dxa"/>
                  <w:vAlign w:val="center"/>
                </w:tcPr>
                <w:p w14:paraId="1667FE2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我的建议</w:t>
                  </w:r>
                </w:p>
              </w:tc>
              <w:tc>
                <w:tcPr>
                  <w:tcW w:w="3010" w:type="dxa"/>
                  <w:vAlign w:val="center"/>
                </w:tcPr>
                <w:p w14:paraId="2E8CF72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值得学习的地方</w:t>
                  </w:r>
                </w:p>
              </w:tc>
            </w:tr>
            <w:tr w14:paraId="233D324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60" w:type="dxa"/>
                  <w:vAlign w:val="center"/>
                </w:tcPr>
                <w:p w14:paraId="2001CF4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写清漫画的内容</w:t>
                  </w:r>
                </w:p>
              </w:tc>
              <w:tc>
                <w:tcPr>
                  <w:tcW w:w="1492" w:type="dxa"/>
                  <w:vAlign w:val="center"/>
                </w:tcPr>
                <w:p w14:paraId="0078ACA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  <w:tc>
                <w:tcPr>
                  <w:tcW w:w="1343" w:type="dxa"/>
                  <w:vAlign w:val="center"/>
                </w:tcPr>
                <w:p w14:paraId="3083894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3010" w:type="dxa"/>
                  <w:vMerge w:val="restart"/>
                  <w:vAlign w:val="center"/>
                </w:tcPr>
                <w:p w14:paraId="41368578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 w14:paraId="63AB2AAA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 w14:paraId="3890AAA7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 w14:paraId="20EF9BEA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4DAB79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60" w:type="dxa"/>
                  <w:vAlign w:val="center"/>
                </w:tcPr>
                <w:p w14:paraId="7DBEB89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联系生活写启示</w:t>
                  </w:r>
                </w:p>
              </w:tc>
              <w:tc>
                <w:tcPr>
                  <w:tcW w:w="1492" w:type="dxa"/>
                  <w:vAlign w:val="center"/>
                </w:tcPr>
                <w:p w14:paraId="18BB664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  <w:tc>
                <w:tcPr>
                  <w:tcW w:w="1343" w:type="dxa"/>
                  <w:vAlign w:val="center"/>
                </w:tcPr>
                <w:p w14:paraId="6850405B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3010" w:type="dxa"/>
                  <w:vMerge w:val="continue"/>
                  <w:vAlign w:val="center"/>
                </w:tcPr>
                <w:p w14:paraId="69C1DF96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6F3EE23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860" w:type="dxa"/>
                  <w:vAlign w:val="center"/>
                </w:tcPr>
                <w:p w14:paraId="465B2ED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概括性列举事例</w:t>
                  </w:r>
                </w:p>
              </w:tc>
              <w:tc>
                <w:tcPr>
                  <w:tcW w:w="1492" w:type="dxa"/>
                  <w:vAlign w:val="center"/>
                </w:tcPr>
                <w:p w14:paraId="3320A9F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  <w:tc>
                <w:tcPr>
                  <w:tcW w:w="1343" w:type="dxa"/>
                  <w:vAlign w:val="center"/>
                </w:tcPr>
                <w:p w14:paraId="0725945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3010" w:type="dxa"/>
                  <w:vMerge w:val="continue"/>
                  <w:vAlign w:val="center"/>
                </w:tcPr>
                <w:p w14:paraId="47B7BF9E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01A9B47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2860" w:type="dxa"/>
                  <w:vAlign w:val="center"/>
                </w:tcPr>
                <w:p w14:paraId="5A7965AB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字迹工整，书写美观</w:t>
                  </w:r>
                </w:p>
              </w:tc>
              <w:tc>
                <w:tcPr>
                  <w:tcW w:w="1492" w:type="dxa"/>
                  <w:vAlign w:val="center"/>
                </w:tcPr>
                <w:p w14:paraId="7E3E3D8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  <w:tc>
                <w:tcPr>
                  <w:tcW w:w="1343" w:type="dxa"/>
                  <w:vAlign w:val="center"/>
                </w:tcPr>
                <w:p w14:paraId="34CBD0F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3010" w:type="dxa"/>
                  <w:vMerge w:val="continue"/>
                  <w:vAlign w:val="center"/>
                </w:tcPr>
                <w:p w14:paraId="0A1C7B0F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667BD2D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（学生互相阅读习作，修改习作，教师巡视指导。）</w:t>
            </w:r>
          </w:p>
          <w:p w14:paraId="3753D3F4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师：请大家拿回自己的习作，虚心听取、接纳他人提出的有价值的意见和建议，认真修改自己的习作，一直改到自己满意为止。（学生修改自己的习作，教师巡视指导。）</w:t>
            </w:r>
          </w:p>
          <w:p w14:paraId="25F6FAC7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师：大家都修改好了吧？下面我们一起来欣赏班级的佳作。（课件出示预设“修改后的习作”，见学习单“补充材料”；学生阅读习作。）</w:t>
            </w:r>
          </w:p>
          <w:p w14:paraId="0EFF748B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师：谁来说说你读后的感受？</w:t>
            </w:r>
          </w:p>
          <w:p w14:paraId="7926C09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生：这篇习作的题目很新颖。作者联系了生活实际，列举了生活中“不劳而获”的事例。</w:t>
            </w:r>
          </w:p>
          <w:p w14:paraId="5EB6BD90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生：这篇习作的启示写得很清楚，很有说服力。</w:t>
            </w:r>
          </w:p>
          <w:p w14:paraId="2393286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大家说得很对，也都把自己的习作改得很好，老师给你们点赞！这次习作，我们先通过观察画面，了解内容，再借助漫画的标题或简单的提示语，读懂背后的含义，然后联系生活中的人或事，谈自己的想法。撰写习作时，先写清楚漫画的内容，再概括性地列举事例，最后表达清楚获得的启示。多观察，多阅读，做个生活的有心人，相信你们会收获更多。最后，老师给你们布置一项任务：各小组推荐一篇佳作，在班上布置图文并茂的“漫画的魅力”主题展板。请大家课后去完成。（出示第2课时课后拓学单）</w:t>
            </w:r>
          </w:p>
          <w:p w14:paraId="5F81271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br w:type="page"/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C5A858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0850" cy="1636395"/>
                  <wp:effectExtent l="0" t="0" r="0" b="1905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1168" cy="1636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D835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9C658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本堂课，我着重引导学生回顾习作要求，自我修改习作，发现习作中普遍存在的问题：对画面内容的描述过多，启示部分写得不够好。通过集体赏析习作片段，全班评价交流，重点讨论出写好启示部分要结合生活事例，用概括性的语言举例的方法。</w:t>
            </w:r>
          </w:p>
          <w:p w14:paraId="00F0E45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2.组织学生互评习作，学习他人写得好的地方，发现有待改善之处，提出修改意见。学生再次修改自己的习作，班级展示修改后的佳作，让学生明白修改习作的价值，获得成就感，养成乐于修改习作的习惯。</w:t>
            </w:r>
          </w:p>
        </w:tc>
        <w:tc>
          <w:tcPr>
            <w:tcW w:w="1276" w:type="dxa"/>
          </w:tcPr>
          <w:p w14:paraId="347472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59D9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E93F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34E2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E3C3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CBA5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97099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58A7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30D0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B8BE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783E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0868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AD56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E91F5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633C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71B48A8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学生自读习作，根据修改要求自我修改，养成良好的习作习惯；让学生从“会写”到“会改”，提升习作水平。</w:t>
            </w:r>
          </w:p>
          <w:p w14:paraId="1CBF3B63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F55FD15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50DB10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1CAFD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91CA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0DC2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8FDE58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通过欣赏典型习作片段，指导学生写好本次习作的重点部分，也就是把获得的启示写清楚，为学生合作修改习作打下坚实的基础。</w:t>
            </w:r>
          </w:p>
          <w:p w14:paraId="2F5C78A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8CEF5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C5B1B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3EC72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6A830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3159F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5452E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FD7E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5FA179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通过同学互评、佳作展示，完成本次习作的修改，培养学生修改习作的好习惯。</w:t>
            </w:r>
          </w:p>
          <w:p w14:paraId="1668EF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AA79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0A3C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CC9B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78913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68DEA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3177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C4CE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346E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788EE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10568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D4E5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7B9C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2CD5B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10B32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B7181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25357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8074F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13E8B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D2BAA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4F3EF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2F0FD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80DA2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3E7CB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432AD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CF099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B0BCE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4ACC7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93E5E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E87B0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C3C1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D9F0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E830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67F0414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FB46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51EA0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563E3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A54BA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0E2C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99E1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138B7"/>
    <w:rsid w:val="00041A4A"/>
    <w:rsid w:val="0004329A"/>
    <w:rsid w:val="000635C3"/>
    <w:rsid w:val="00063632"/>
    <w:rsid w:val="00063EE5"/>
    <w:rsid w:val="000665A2"/>
    <w:rsid w:val="000701B6"/>
    <w:rsid w:val="0007462F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C57E1"/>
    <w:rsid w:val="002D1F93"/>
    <w:rsid w:val="002F33C1"/>
    <w:rsid w:val="00301CE9"/>
    <w:rsid w:val="00306E1F"/>
    <w:rsid w:val="0034274A"/>
    <w:rsid w:val="003547C9"/>
    <w:rsid w:val="00354D88"/>
    <w:rsid w:val="0037365D"/>
    <w:rsid w:val="003A2A4D"/>
    <w:rsid w:val="003D68A3"/>
    <w:rsid w:val="004233AB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73E1D"/>
    <w:rsid w:val="005D386C"/>
    <w:rsid w:val="005F2B5D"/>
    <w:rsid w:val="005F3098"/>
    <w:rsid w:val="005F3142"/>
    <w:rsid w:val="0060339B"/>
    <w:rsid w:val="00606033"/>
    <w:rsid w:val="00611AEB"/>
    <w:rsid w:val="00612333"/>
    <w:rsid w:val="00640C74"/>
    <w:rsid w:val="00647F18"/>
    <w:rsid w:val="006542E2"/>
    <w:rsid w:val="00655F24"/>
    <w:rsid w:val="006579F7"/>
    <w:rsid w:val="00661579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4CF9"/>
    <w:rsid w:val="00717C1D"/>
    <w:rsid w:val="00726E0B"/>
    <w:rsid w:val="00772B58"/>
    <w:rsid w:val="007C1F5A"/>
    <w:rsid w:val="00800F94"/>
    <w:rsid w:val="00826205"/>
    <w:rsid w:val="00873C30"/>
    <w:rsid w:val="0089438F"/>
    <w:rsid w:val="008A4222"/>
    <w:rsid w:val="008C415C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12DD3"/>
    <w:rsid w:val="00A158C9"/>
    <w:rsid w:val="00A25372"/>
    <w:rsid w:val="00A57641"/>
    <w:rsid w:val="00AA3909"/>
    <w:rsid w:val="00AD7167"/>
    <w:rsid w:val="00AE2664"/>
    <w:rsid w:val="00AE6572"/>
    <w:rsid w:val="00B04BBB"/>
    <w:rsid w:val="00B10AB3"/>
    <w:rsid w:val="00B11F10"/>
    <w:rsid w:val="00B2478B"/>
    <w:rsid w:val="00B31237"/>
    <w:rsid w:val="00B42D62"/>
    <w:rsid w:val="00B50DA9"/>
    <w:rsid w:val="00B61230"/>
    <w:rsid w:val="00B70441"/>
    <w:rsid w:val="00B876E1"/>
    <w:rsid w:val="00BA339D"/>
    <w:rsid w:val="00BF21B2"/>
    <w:rsid w:val="00C02FD7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E5883"/>
    <w:rsid w:val="00CF1753"/>
    <w:rsid w:val="00D16338"/>
    <w:rsid w:val="00D53454"/>
    <w:rsid w:val="00D61F59"/>
    <w:rsid w:val="00D879B1"/>
    <w:rsid w:val="00E37108"/>
    <w:rsid w:val="00E53C99"/>
    <w:rsid w:val="00E53E9A"/>
    <w:rsid w:val="00E62E65"/>
    <w:rsid w:val="00EC3594"/>
    <w:rsid w:val="00EC61C9"/>
    <w:rsid w:val="00ED3984"/>
    <w:rsid w:val="00F075B8"/>
    <w:rsid w:val="00F1077E"/>
    <w:rsid w:val="00F26CEB"/>
    <w:rsid w:val="00F417E8"/>
    <w:rsid w:val="00F42ABB"/>
    <w:rsid w:val="00F709C3"/>
    <w:rsid w:val="00F7786B"/>
    <w:rsid w:val="00FB7E3D"/>
    <w:rsid w:val="00FC44DB"/>
    <w:rsid w:val="00FC484D"/>
    <w:rsid w:val="00FE3AA3"/>
    <w:rsid w:val="3781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5641</Words>
  <Characters>5663</Characters>
  <Lines>0</Lines>
  <Paragraphs>0</Paragraphs>
  <TotalTime>0</TotalTime>
  <ScaleCrop>false</ScaleCrop>
  <LinksUpToDate>false</LinksUpToDate>
  <CharactersWithSpaces>5694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2025-07-30T14:17:21Z</dcterms:created>
  <dc:creator>Administrator</dc:creator>
  <cp:lastModifiedBy>上帝掷骰子吗</cp:lastModifiedBy>
  <dcterms:modified xsi:type="dcterms:W3CDTF">2025-07-30T14:17:21Z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9ED7CE21D4574C6688B0FD6C2EBCB72E_12</vt:lpwstr>
  </property>
</Properties>
</file>