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C1715">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习作：那一刻，我长大了</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56385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6A3E48DC">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727DFDA8">
            <w:pPr>
              <w:pStyle w:val="2"/>
              <w:spacing w:line="360" w:lineRule="auto"/>
              <w:ind w:firstLine="480" w:firstLineChars="200"/>
              <w:rPr>
                <w:rFonts w:hAnsi="宋体" w:cs="Times New Roman"/>
                <w:sz w:val="24"/>
                <w:szCs w:val="24"/>
              </w:rPr>
            </w:pPr>
            <w:r>
              <w:rPr>
                <w:rFonts w:hAnsi="宋体" w:cs="Times New Roman"/>
                <w:sz w:val="24"/>
                <w:szCs w:val="24"/>
              </w:rPr>
              <w:t>1.</w:t>
            </w:r>
            <w:r>
              <w:rPr>
                <w:rFonts w:hint="eastAsia" w:hAnsi="宋体" w:cs="Times New Roman"/>
                <w:sz w:val="24"/>
                <w:szCs w:val="24"/>
              </w:rPr>
              <w:t>能从自己的成长经历中选择一件印象最深的事</w:t>
            </w:r>
            <w:r>
              <w:rPr>
                <w:rFonts w:hAnsi="宋体" w:cs="Times New Roman"/>
                <w:sz w:val="24"/>
                <w:szCs w:val="24"/>
              </w:rPr>
              <w:t>，</w:t>
            </w:r>
            <w:r>
              <w:rPr>
                <w:rFonts w:hint="eastAsia" w:hAnsi="宋体" w:cs="Times New Roman"/>
                <w:sz w:val="24"/>
                <w:szCs w:val="24"/>
              </w:rPr>
              <w:t>把事情的经过写清楚</w:t>
            </w:r>
            <w:r>
              <w:rPr>
                <w:rFonts w:hAnsi="宋体" w:cs="Times New Roman"/>
                <w:sz w:val="24"/>
                <w:szCs w:val="24"/>
              </w:rPr>
              <w:t>。</w:t>
            </w:r>
          </w:p>
          <w:p w14:paraId="6678F8C9">
            <w:pPr>
              <w:pStyle w:val="2"/>
              <w:spacing w:line="360" w:lineRule="auto"/>
              <w:ind w:firstLine="480" w:firstLineChars="200"/>
              <w:rPr>
                <w:rFonts w:hAnsi="宋体" w:cs="Times New Roman"/>
                <w:sz w:val="24"/>
                <w:szCs w:val="24"/>
              </w:rPr>
            </w:pPr>
            <w:r>
              <w:rPr>
                <w:rFonts w:hAnsi="宋体" w:cs="Times New Roman"/>
                <w:sz w:val="24"/>
                <w:szCs w:val="24"/>
              </w:rPr>
              <w:t>2.能把感到长大的“那一刻”的情形写具体，记录真实感受。</w:t>
            </w:r>
          </w:p>
          <w:p w14:paraId="49ED207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29027EB2">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能从自己的成长经历中选择一件印象最深的事，把事情的经过写清楚。</w:t>
            </w:r>
          </w:p>
          <w:p w14:paraId="5FC33EDD">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604F9A12">
            <w:pPr>
              <w:pStyle w:val="2"/>
              <w:spacing w:line="360" w:lineRule="auto"/>
              <w:ind w:firstLine="480" w:firstLineChars="200"/>
              <w:rPr>
                <w:rFonts w:hAnsi="宋体" w:cs="Times New Roman"/>
                <w:sz w:val="24"/>
                <w:szCs w:val="24"/>
              </w:rPr>
            </w:pPr>
            <w:r>
              <w:rPr>
                <w:rFonts w:hAnsi="宋体" w:cs="Times New Roman"/>
                <w:sz w:val="24"/>
                <w:szCs w:val="24"/>
              </w:rPr>
              <w:t>能把感到长大的“那一刻”的情形写具体，记录真实感受。</w:t>
            </w:r>
          </w:p>
          <w:p w14:paraId="68D6930E">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0AD47D38">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选材指导　写作点拨　习作互评</w:t>
            </w:r>
          </w:p>
          <w:p w14:paraId="14D48DDC">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3952F37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r>
              <w:rPr>
                <w:rFonts w:ascii="宋体" w:hAnsi="宋体"/>
                <w:sz w:val="24"/>
              </w:rPr>
              <w:t>准备学生成长影集。</w:t>
            </w:r>
          </w:p>
          <w:p w14:paraId="3E52B4BC">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05EC52F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4A72D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4AEEE924">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5DA9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32C71541">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1A872952">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4E48E5F0">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06A5A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5C50ACE8">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1E0620D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ascii="宋体" w:hAnsi="宋体"/>
                <w:sz w:val="24"/>
              </w:rPr>
              <w:t>能从自己的成长经历中选择一件印象最深的事，把事情的经过写清楚。</w:t>
            </w:r>
          </w:p>
          <w:p w14:paraId="6C279D4B">
            <w:pPr>
              <w:spacing w:line="360" w:lineRule="auto"/>
              <w:ind w:firstLine="480" w:firstLineChars="200"/>
              <w:jc w:val="left"/>
              <w:rPr>
                <w:rFonts w:ascii="宋体" w:hAnsi="宋体"/>
                <w:sz w:val="24"/>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w:t>
            </w:r>
            <w:r>
              <w:rPr>
                <w:rFonts w:ascii="宋体" w:hAnsi="宋体"/>
                <w:sz w:val="24"/>
              </w:rPr>
              <w:t>能把感到长大的“那一刻”的情形写具体，记录真实感受。</w:t>
            </w:r>
          </w:p>
          <w:p w14:paraId="46CA2C60">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55152887">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激趣导入</w:t>
            </w:r>
            <w:r>
              <w:rPr>
                <w:rFonts w:ascii="宋体" w:hAnsi="宋体"/>
                <w:b/>
                <w:bCs/>
                <w:color w:val="000000" w:themeColor="text1"/>
                <w:sz w:val="24"/>
                <w14:textFill>
                  <w14:solidFill>
                    <w14:schemeClr w14:val="tx1"/>
                  </w14:solidFill>
                </w14:textFill>
              </w:rPr>
              <w:t>，</w:t>
            </w:r>
            <w:r>
              <w:rPr>
                <w:rFonts w:hint="eastAsia" w:ascii="宋体" w:hAnsi="宋体"/>
                <w:b/>
                <w:bCs/>
                <w:color w:val="000000" w:themeColor="text1"/>
                <w:sz w:val="24"/>
                <w14:textFill>
                  <w14:solidFill>
                    <w14:schemeClr w14:val="tx1"/>
                  </w14:solidFill>
                </w14:textFill>
              </w:rPr>
              <w:t>理解成长</w:t>
            </w:r>
          </w:p>
          <w:p w14:paraId="27C0B21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（课件出示学生们不同阶段的照片）同学们，看了这些照片，你们有什么感受？</w:t>
            </w:r>
          </w:p>
          <w:p w14:paraId="267CD72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照片里的我们都长大了。</w:t>
            </w:r>
          </w:p>
          <w:p w14:paraId="1E57A36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是啊，不知不觉你们都长大了。这节课就让我们一起来学习第一单元的习作——那一刻，我长大了。请同学们一起读课题。（生齐读课题，师板书课题。）</w:t>
            </w:r>
          </w:p>
          <w:p w14:paraId="23238566">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其实，“长大”不仅仅是指大家的个子长高了，还意味着很多，谁能说说？</w:t>
            </w:r>
          </w:p>
          <w:p w14:paraId="24C166A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长大意味着我们更懂事了。</w:t>
            </w:r>
          </w:p>
          <w:p w14:paraId="2A8B20C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你说得没错，请同学们结合课本上的插图，说说什么是“长大”。（课件出示课本第14页的插图）</w:t>
            </w:r>
          </w:p>
          <w:p w14:paraId="3674660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学会骑自行车是长大了。</w:t>
            </w:r>
          </w:p>
          <w:p w14:paraId="2A7AF32F">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会照顾生病的妈妈就是长大。</w:t>
            </w:r>
          </w:p>
          <w:p w14:paraId="49D0275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进入新的学校，步入新的人生阶段就是长大。</w:t>
            </w:r>
          </w:p>
          <w:p w14:paraId="51822991">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除了课本插图上表现的长大的时刻，还有什么是你们理解的“长大”呢？</w:t>
            </w:r>
          </w:p>
          <w:p w14:paraId="09818E4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本来很胆小，不敢一个人在家，现在一个人在家也不害怕了，这就是长大。</w:t>
            </w:r>
          </w:p>
          <w:p w14:paraId="4A3BCAC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会自己一个人去超市购物是长大了。</w:t>
            </w:r>
          </w:p>
          <w:p w14:paraId="72DFFD3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不以自我为中心，会关心家人了，这是长大。</w:t>
            </w:r>
          </w:p>
          <w:p w14:paraId="1602835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不和弟弟抢玩具，还会把玩具让给弟弟玩，这也是长大了。</w:t>
            </w:r>
          </w:p>
          <w:p w14:paraId="7975A8B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学会一种新技能、变得勇敢、开始关心身边的人、升学等等，这些都是“长大”。“长大”是一种独特的感受，有时候也许就是一瞬间的事儿，它可能发生在生活中的任何时刻，在那一时刻，你的内心产生波动，思想发生变化，认识获得提高，都意味着你“长大”了，我想我们每个人都拥有过这样“长大”的时刻。</w:t>
            </w:r>
          </w:p>
          <w:p w14:paraId="31D7A92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同学们先阅读课本上的事例，然后回忆自己的成长历程，选择一件让你印象深刻、觉得自己突然长大了的事情，完成第1课时课中导学单活动一，然后同桌之间说一说。（出示第1课时课中导学单活动一；学生完成活动一，同桌间交流。）</w:t>
            </w:r>
          </w:p>
          <w:p w14:paraId="39817AD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谁来说一说？</w:t>
            </w:r>
          </w:p>
          <w:p w14:paraId="37514D2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今年过年，很多亲戚到我家来做客，大家都玩得很开心，只有妈妈一边忙着招待客人，一边忙着做饭，我看见后赶紧帮妈妈招待客人、整理餐具、打扫卫生。忙完之后，妈妈开心地对我说：“小宝，妈妈觉得你长大了！”那一刻我情不自禁地咧开嘴笑了。</w:t>
            </w:r>
          </w:p>
          <w:p w14:paraId="45090DC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这是与亲情有关。还有吗？</w:t>
            </w:r>
          </w:p>
          <w:p w14:paraId="07638CB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我的好朋友这学期转学了，我后悔曾经和她为一些小事吵架，还说了要绝交的话。我写了一封信向她致歉，并表示怀念和她一起学习、玩耍的快乐时光。写好信给她后，我觉得我长大了。</w:t>
            </w:r>
          </w:p>
          <w:p w14:paraId="111A7CD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这是与友情有关。还有吗？</w:t>
            </w:r>
          </w:p>
          <w:p w14:paraId="4033D93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我很小就开始练习舞蹈，我非常喜欢跳舞。但有时我会因为练基本功太痛苦、太枯燥而想放弃，不过今年我还是坚持下来了，我感觉我长大了。</w:t>
            </w:r>
          </w:p>
          <w:p w14:paraId="2021B52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为你的坚持点赞！“长大”的这些事情可以发生在家里、学校、旅途中，可以事关亲情、友情乃至师生情，也可以与勇气、坚强等有关。</w:t>
            </w:r>
          </w:p>
          <w:p w14:paraId="48306C25">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聚焦“那一刻”，尝试列提纲</w:t>
            </w:r>
          </w:p>
          <w:p w14:paraId="04B1976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刚才我们都分享了自己感觉长大了的一件事，接下来，请大家回忆整件事情，想一想让自己成长了的“那一刻”，并说说自己获得了怎样的成长。</w:t>
            </w:r>
          </w:p>
          <w:p w14:paraId="2C09A9E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决定主动给好朋友道歉的那一刻，我懂得了在友情中需要宽容。</w:t>
            </w:r>
          </w:p>
          <w:p w14:paraId="09C7BCD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放下手机开始读书的那一刻，我明白了学习很重要，我要对自己的未来负责。</w:t>
            </w:r>
            <w:r>
              <w:rPr>
                <w:rFonts w:ascii="宋体" w:hAnsi="宋体"/>
                <w:color w:val="000000" w:themeColor="text1"/>
                <w:sz w:val="24"/>
                <w14:textFill>
                  <w14:solidFill>
                    <w14:schemeClr w14:val="tx1"/>
                  </w14:solidFill>
                </w14:textFill>
              </w:rPr>
              <w:t xml:space="preserve"> </w:t>
            </w:r>
          </w:p>
          <w:p w14:paraId="4EA4473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留意到妈妈鬓边的白发和眼角的皱纹的那一刻，我意识到了妈妈的辛劳。</w:t>
            </w:r>
          </w:p>
          <w:p w14:paraId="0F4DE5C6">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“那一刻”是多么珍贵呀！它是我们成长路上的宝石，我们要认真记录这样的时刻。请同学们再读课本第14页下面两段话，看一看本次习作的要求是什么。（生读课本，师指名回答。）</w:t>
            </w:r>
          </w:p>
          <w:p w14:paraId="3A74A50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要把事情的经过写清楚，还要把感到自己长大了的“那一刻”的情形写具体，记录当时的真实感受。题目自拟。</w:t>
            </w:r>
          </w:p>
          <w:p w14:paraId="27EB33E4">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说得很对。请同学们回忆一下，如何将事情的经过写清楚呢？（板书：写清楚）</w:t>
            </w:r>
          </w:p>
          <w:p w14:paraId="0532767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按事情的起因、经过、结果来写。（板书： 起因、经过、结果）</w:t>
            </w:r>
          </w:p>
          <w:p w14:paraId="7BF77564">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非常好。接下来请同学们选择自己在成长过程中印象最深的事情，借助第1课时课中导学单活动二，列出写作提纲，注意要把事情的起因、经过、结果列清楚，还要标注出感到自己成长的“那一刻”的心理。</w:t>
            </w:r>
          </w:p>
          <w:p w14:paraId="5F5F6614">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69DBE4B4">
            <w:pPr>
              <w:shd w:val="clear" w:color="auto" w:fill="E7F7F9"/>
              <w:spacing w:line="360" w:lineRule="auto"/>
              <w:jc w:val="left"/>
              <w:rPr>
                <w:rFonts w:ascii="宋体" w:hAnsi="宋体"/>
                <w:sz w:val="24"/>
              </w:rPr>
            </w:pPr>
            <w:r>
              <w:rPr>
                <w:rFonts w:ascii="宋体" w:hAnsi="宋体"/>
                <w:sz w:val="24"/>
              </w:rPr>
              <w:t>活动二：根据自己的选材，列出写作提纲。</w:t>
            </w:r>
          </w:p>
          <w:p w14:paraId="33E1CC9F">
            <w:pPr>
              <w:shd w:val="clear" w:color="auto" w:fill="E7F7F9"/>
              <w:spacing w:line="360" w:lineRule="auto"/>
              <w:ind w:firstLine="1200" w:firstLineChars="500"/>
              <w:jc w:val="left"/>
              <w:rPr>
                <w:rFonts w:ascii="宋体" w:hAnsi="宋体"/>
                <w:sz w:val="24"/>
              </w:rPr>
            </w:pPr>
            <w:r>
              <w:rPr>
                <w:rFonts w:ascii="宋体" w:hAnsi="宋体"/>
                <w:sz w:val="24"/>
              </w:rPr>
              <mc:AlternateContent>
                <mc:Choice Requires="wps">
                  <w:drawing>
                    <wp:anchor distT="0" distB="0" distL="114300" distR="114300" simplePos="0" relativeHeight="251659264" behindDoc="0" locked="0" layoutInCell="1" allowOverlap="1">
                      <wp:simplePos x="0" y="0"/>
                      <wp:positionH relativeFrom="column">
                        <wp:posOffset>615950</wp:posOffset>
                      </wp:positionH>
                      <wp:positionV relativeFrom="paragraph">
                        <wp:posOffset>103505</wp:posOffset>
                      </wp:positionV>
                      <wp:extent cx="116840" cy="665480"/>
                      <wp:effectExtent l="38100" t="0" r="16510" b="20320"/>
                      <wp:wrapNone/>
                      <wp:docPr id="2" name="左大括号 2"/>
                      <wp:cNvGraphicFramePr/>
                      <a:graphic xmlns:a="http://schemas.openxmlformats.org/drawingml/2006/main">
                        <a:graphicData uri="http://schemas.microsoft.com/office/word/2010/wordprocessingShape">
                          <wps:wsp>
                            <wps:cNvSpPr/>
                            <wps:spPr>
                              <a:xfrm>
                                <a:off x="0" y="0"/>
                                <a:ext cx="117043" cy="665683"/>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87" type="#_x0000_t87" style="position:absolute;left:0pt;margin-left:48.5pt;margin-top:8.15pt;height:52.4pt;width:9.2pt;z-index:251659264;v-text-anchor:middle;mso-width-relative:page;mso-height-relative:page;" filled="f" stroked="t" coordsize="21600,21600" o:gfxdata="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C34xuzYAAAACQEAAA8AAAAAAAAAAQAgAAAAIgAAAGRycy9kb3ducmV2Lnht&#10;bFBLAQIUABQAAAAIAIdO4kD+GmwcawIAALoEAAAOAAAAAAAAAAEAIAAAACcBAABkcnMvZTJvRG9j&#10;LnhtbFBLBQYAAAAABgAGAFkBAAAEBgAAAAA=&#10;" adj="316,10800">
                      <v:fill on="f" focussize="0,0"/>
                      <v:stroke weight="0.5pt" color="#000000 [3200]" miterlimit="8" joinstyle="miter"/>
                      <v:imagedata o:title=""/>
                      <o:lock v:ext="edit" aspectratio="f"/>
                    </v:shape>
                  </w:pict>
                </mc:Fallback>
              </mc:AlternateContent>
            </w:r>
            <w:r>
              <w:rPr>
                <w:rFonts w:ascii="宋体" w:hAnsi="宋体"/>
                <w:sz w:val="24"/>
              </w:rPr>
              <w:t>起因：____________________</w:t>
            </w:r>
          </w:p>
          <w:p w14:paraId="7873B392">
            <w:pPr>
              <w:shd w:val="clear" w:color="auto" w:fill="E7F7F9"/>
              <w:spacing w:line="360" w:lineRule="auto"/>
              <w:jc w:val="left"/>
              <w:rPr>
                <w:rFonts w:ascii="宋体" w:hAnsi="宋体"/>
                <w:sz w:val="24"/>
              </w:rPr>
            </w:pPr>
            <w:r>
              <w:rPr>
                <w:rFonts w:ascii="宋体" w:hAnsi="宋体"/>
                <w:sz w:val="24"/>
              </w:rPr>
              <w:t>那一刻，</w:t>
            </w:r>
            <w:r>
              <w:rPr>
                <w:rFonts w:hint="eastAsia" w:ascii="宋体" w:hAnsi="宋体"/>
                <w:sz w:val="24"/>
              </w:rPr>
              <w:t xml:space="preserve"> </w:t>
            </w:r>
            <w:r>
              <w:rPr>
                <w:rFonts w:ascii="宋体" w:hAnsi="宋体"/>
                <w:sz w:val="24"/>
              </w:rPr>
              <w:t xml:space="preserve"> 经过：____________________         那一刻：___________（心理）</w:t>
            </w:r>
          </w:p>
          <w:p w14:paraId="09BCD0A5">
            <w:pPr>
              <w:shd w:val="clear" w:color="auto" w:fill="E7F7F9"/>
              <w:spacing w:line="360" w:lineRule="auto"/>
              <w:jc w:val="left"/>
              <w:rPr>
                <w:rFonts w:ascii="宋体" w:hAnsi="宋体"/>
                <w:sz w:val="24"/>
              </w:rPr>
            </w:pPr>
            <w:r>
              <w:rPr>
                <w:rFonts w:ascii="宋体" w:hAnsi="宋体"/>
                <w:sz w:val="24"/>
              </w:rPr>
              <w:t xml:space="preserve">我长大了  </w:t>
            </w:r>
            <w:r>
              <w:rPr>
                <w:rFonts w:hint="eastAsia" w:ascii="宋体" w:hAnsi="宋体"/>
                <w:sz w:val="24"/>
              </w:rPr>
              <w:t>结果：</w:t>
            </w:r>
            <w:r>
              <w:rPr>
                <w:rFonts w:ascii="宋体" w:hAnsi="宋体"/>
                <w:sz w:val="24"/>
              </w:rPr>
              <w:t>____________________</w:t>
            </w:r>
          </w:p>
          <w:p w14:paraId="2B9CECEF">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（生列提纲，师巡视指导。）</w:t>
            </w:r>
          </w:p>
          <w:p w14:paraId="3E3A5FFF">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同学们都写好了，谁来说说自己列的提纲？</w:t>
            </w:r>
          </w:p>
          <w:p w14:paraId="608184F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选的是那次因疫情待在家的事。起因是我们一家三口因疫情管控被封禁在家，妈妈还不小心扭伤了腰。经过是爸爸接到任务，赶往医院工作了，我在家承担起照顾妈妈、料理家务的任务，让爸爸可以安心工作。结果是封禁解除后爸爸回到家，我们一家都开心极了。在见到爸爸的那一刻，我心里是很满足、很自豪的。</w:t>
            </w:r>
          </w:p>
          <w:p w14:paraId="63D5DA14">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非常好，将事情的起因、经过、结果记录清楚了，也记录了“那一刻”内心的真实感受。写作提纲能指引我们将事情写清楚，但我们又该如何写好“那一刻”的真实感受呢？请同学们思考这一问题，再四人一组相互讨论。（小组交流）</w:t>
            </w:r>
          </w:p>
          <w:p w14:paraId="1E1C2AE0">
            <w:pPr>
              <w:pStyle w:val="2"/>
              <w:spacing w:line="360" w:lineRule="auto"/>
              <w:ind w:firstLine="482" w:firstLineChars="200"/>
              <w:jc w:val="center"/>
              <w:rPr>
                <w:rFonts w:hAnsi="宋体" w:cs="Times New Roman"/>
                <w:b/>
                <w:sz w:val="24"/>
                <w:szCs w:val="24"/>
              </w:rPr>
            </w:pPr>
            <w:r>
              <w:rPr>
                <w:rFonts w:hAnsi="宋体" w:cs="Times New Roman"/>
                <w:b/>
                <w:sz w:val="24"/>
                <w:szCs w:val="24"/>
              </w:rPr>
              <w:t>板块三　范例引路，学写具体</w:t>
            </w:r>
          </w:p>
          <w:p w14:paraId="39A5A5A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在回答刚刚的问题前，让我们先来品析《梅花魂》第3自然段的写作方法。（课件出示《梅花魂》第3自然段，先学生读，再指名回答。）</w:t>
            </w:r>
          </w:p>
          <w:p w14:paraId="22D095B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这段话描写了外祖父的神态、动作、语言，把当时的情形写得很具体。</w:t>
            </w:r>
          </w:p>
          <w:p w14:paraId="370C611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还写了“我”当时的心理。</w:t>
            </w:r>
          </w:p>
          <w:p w14:paraId="70F5F131">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 xml:space="preserve">你们真善于发现。回到我们刚刚的问题上来，要将“那一刻”的情形写具体，我们可以怎么做？（板书：写具体） </w:t>
            </w:r>
          </w:p>
          <w:p w14:paraId="2632E15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可以把人物当时的动作、神态、语言、心理写出来，也就是写出当时的所见、所闻、所感。（板书：神态、动作、语言、心理）</w:t>
            </w:r>
          </w:p>
          <w:p w14:paraId="08FB4F8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很好。我们再来看《月是故乡明》中的这段话，说说你们发现了什么。（课件出示《月是故乡明》第6自然段，学生读，教师指名回答。）</w:t>
            </w:r>
          </w:p>
          <w:p w14:paraId="2C2692C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这段话将朗润园的月亮和故乡的月亮进行对比，突出了作者对故乡月亮的喜爱，以及对故乡的眷恋。</w:t>
            </w:r>
          </w:p>
          <w:p w14:paraId="5ED8F67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这段话写出了作者内心的想法。</w:t>
            </w:r>
          </w:p>
          <w:p w14:paraId="447412D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没错，这段话是作者的内心独白，内心独白是剖析内心的所思所想所悟。我们要想写好“那一刻”自己的真实感受，可以怎么做？</w:t>
            </w:r>
          </w:p>
          <w:p w14:paraId="34039341">
            <w:pPr>
              <w:spacing w:line="360" w:lineRule="auto"/>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可以利用内心独白来阐述。</w:t>
            </w:r>
          </w:p>
          <w:p w14:paraId="0834F397">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没错。要想写出自己长大了的“那一刻”，内心独白是必不可少的，将自己真实的心理细致地展现出来，才会有打动人心的力量。所以，我们在把“那一刻”写具体的过程中要运用人物描写的方法，尤其要将自己的心理活动描写得细致入微。接下来，请同学们尝试运用这些方法练写“那一刻”的习作片段。</w:t>
            </w:r>
          </w:p>
          <w:p w14:paraId="7271AC90">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0DF5FFCF">
            <w:pPr>
              <w:shd w:val="clear" w:color="auto" w:fill="E7F7F9"/>
              <w:spacing w:line="360" w:lineRule="auto"/>
              <w:ind w:firstLine="480" w:firstLineChars="200"/>
              <w:jc w:val="left"/>
              <w:rPr>
                <w:rFonts w:ascii="宋体" w:hAnsi="宋体"/>
                <w:color w:val="000000"/>
                <w:sz w:val="24"/>
              </w:rPr>
            </w:pPr>
            <w:r>
              <w:rPr>
                <w:rFonts w:ascii="宋体" w:hAnsi="宋体"/>
                <w:sz w:val="24"/>
              </w:rPr>
              <w:t>活动三：写人，可以运用多种描写方法，写出人物的动作、语言、神态、心理活动，写出人物在事件中的表现，写出让你感到长大的瞬间。请同学们运用这些方法写一写“那一刻”的一个小片段。</w:t>
            </w:r>
          </w:p>
          <w:p w14:paraId="31636677">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（生自主写作，师巡视指导。）</w:t>
            </w:r>
          </w:p>
          <w:p w14:paraId="4D5EBAE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同学们都写好了吧，一起来看课件上出示的评价标准。</w:t>
            </w:r>
          </w:p>
          <w:p w14:paraId="4634D0F6">
            <w:pPr>
              <w:spacing w:line="360" w:lineRule="auto"/>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33"/>
              <w:gridCol w:w="3572"/>
            </w:tblGrid>
            <w:tr w14:paraId="2AEDE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5" w:type="dxa"/>
                  <w:gridSpan w:val="2"/>
                  <w:vAlign w:val="center"/>
                </w:tcPr>
                <w:p w14:paraId="73414B2D">
                  <w:pPr>
                    <w:shd w:val="clear" w:color="auto" w:fill="E7F7F9"/>
                    <w:spacing w:line="360" w:lineRule="auto"/>
                    <w:ind w:firstLine="480" w:firstLineChars="200"/>
                    <w:jc w:val="center"/>
                    <w:rPr>
                      <w:rFonts w:ascii="宋体" w:hAnsi="宋体"/>
                      <w:sz w:val="24"/>
                    </w:rPr>
                  </w:pPr>
                  <w:r>
                    <w:rPr>
                      <w:rFonts w:hint="eastAsia" w:ascii="宋体" w:hAnsi="宋体"/>
                      <w:sz w:val="24"/>
                    </w:rPr>
                    <w:t xml:space="preserve"> “那一刻”习作片段评价标准</w:t>
                  </w:r>
                </w:p>
              </w:tc>
            </w:tr>
            <w:tr w14:paraId="42F8C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33" w:type="dxa"/>
                  <w:vAlign w:val="center"/>
                </w:tcPr>
                <w:p w14:paraId="03C682C5">
                  <w:pPr>
                    <w:shd w:val="clear" w:color="auto" w:fill="E7F7F9"/>
                    <w:spacing w:line="360" w:lineRule="auto"/>
                    <w:ind w:firstLine="480" w:firstLineChars="200"/>
                    <w:jc w:val="center"/>
                    <w:rPr>
                      <w:rFonts w:ascii="宋体" w:hAnsi="宋体"/>
                      <w:sz w:val="24"/>
                    </w:rPr>
                  </w:pPr>
                  <w:r>
                    <w:rPr>
                      <w:rFonts w:hint="eastAsia" w:ascii="宋体" w:hAnsi="宋体"/>
                      <w:sz w:val="24"/>
                    </w:rPr>
                    <w:t>用到了两种以上的描写方法。</w:t>
                  </w:r>
                </w:p>
              </w:tc>
              <w:tc>
                <w:tcPr>
                  <w:tcW w:w="3572" w:type="dxa"/>
                  <w:vAlign w:val="center"/>
                </w:tcPr>
                <w:p w14:paraId="71938240">
                  <w:pPr>
                    <w:shd w:val="clear" w:color="auto" w:fill="E7F7F9"/>
                    <w:spacing w:line="360" w:lineRule="auto"/>
                    <w:ind w:firstLine="480" w:firstLineChars="200"/>
                    <w:jc w:val="center"/>
                    <w:rPr>
                      <w:rFonts w:ascii="宋体" w:hAnsi="宋体"/>
                      <w:sz w:val="24"/>
                    </w:rPr>
                  </w:pPr>
                  <w:r>
                    <w:rPr>
                      <w:rFonts w:hint="eastAsia" w:ascii="宋体" w:hAnsi="宋体"/>
                      <w:sz w:val="24"/>
                    </w:rPr>
                    <w:t>☆☆☆</w:t>
                  </w:r>
                </w:p>
              </w:tc>
            </w:tr>
            <w:tr w14:paraId="4BAF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33" w:type="dxa"/>
                  <w:vAlign w:val="center"/>
                </w:tcPr>
                <w:p w14:paraId="5C93F764">
                  <w:pPr>
                    <w:shd w:val="clear" w:color="auto" w:fill="E7F7F9"/>
                    <w:spacing w:line="360" w:lineRule="auto"/>
                    <w:ind w:firstLine="480" w:firstLineChars="200"/>
                    <w:jc w:val="center"/>
                    <w:rPr>
                      <w:rFonts w:ascii="宋体" w:hAnsi="宋体"/>
                      <w:sz w:val="24"/>
                    </w:rPr>
                  </w:pPr>
                  <w:r>
                    <w:rPr>
                      <w:rFonts w:hint="eastAsia" w:ascii="宋体" w:hAnsi="宋体"/>
                      <w:sz w:val="24"/>
                    </w:rPr>
                    <w:t>写出了“我”成长的瞬间。</w:t>
                  </w:r>
                </w:p>
              </w:tc>
              <w:tc>
                <w:tcPr>
                  <w:tcW w:w="3572" w:type="dxa"/>
                  <w:vAlign w:val="center"/>
                </w:tcPr>
                <w:p w14:paraId="33868BD9">
                  <w:pPr>
                    <w:shd w:val="clear" w:color="auto" w:fill="E7F7F9"/>
                    <w:spacing w:line="360" w:lineRule="auto"/>
                    <w:ind w:firstLine="480" w:firstLineChars="200"/>
                    <w:jc w:val="center"/>
                    <w:rPr>
                      <w:rFonts w:ascii="宋体" w:hAnsi="宋体"/>
                      <w:sz w:val="24"/>
                    </w:rPr>
                  </w:pPr>
                  <w:r>
                    <w:rPr>
                      <w:rFonts w:hint="eastAsia" w:ascii="宋体" w:hAnsi="宋体"/>
                      <w:sz w:val="24"/>
                    </w:rPr>
                    <w:t>☆☆☆</w:t>
                  </w:r>
                </w:p>
              </w:tc>
            </w:tr>
          </w:tbl>
          <w:p w14:paraId="3436E866">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下面我来展示一位同学写的片段，其他同学借助评价标准进行评价。</w:t>
            </w:r>
          </w:p>
          <w:p w14:paraId="397E6B0B">
            <w:pPr>
              <w:spacing w:line="360" w:lineRule="auto"/>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41DD649B">
            <w:pPr>
              <w:shd w:val="clear" w:color="auto" w:fill="E7F7F9"/>
              <w:spacing w:line="360" w:lineRule="auto"/>
              <w:ind w:firstLine="480" w:firstLineChars="200"/>
              <w:jc w:val="left"/>
              <w:rPr>
                <w:rFonts w:ascii="宋体" w:hAnsi="宋体"/>
                <w:color w:val="000000"/>
                <w:sz w:val="24"/>
              </w:rPr>
            </w:pPr>
            <w:r>
              <w:rPr>
                <w:rFonts w:ascii="宋体" w:hAnsi="宋体"/>
                <w:sz w:val="24"/>
              </w:rPr>
              <w:t>妈妈像往常一样在拖地，我躺在沙发上，一抬头看到了妈妈乌黑的长发从耳边垂下，我竟然发现妈妈的头发里有了几根白头发，我不由自主地伸出手，想要把妈妈的白发挑出来，我说：“妈妈，你有白头发了。”</w:t>
            </w:r>
          </w:p>
          <w:p w14:paraId="65695F74">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同学们都读完了吧，请同学们点评一下。</w:t>
            </w:r>
          </w:p>
          <w:p w14:paraId="167FDA7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觉得可以得3颗星。这个片段通过动作和外貌描写刻画了妈妈做家务的情形，也描写了“我”看到此情形后的动作和语言，但显然不够细致。我认为可以把当时的所见、所闻写得再细致一些，如妈妈是怎么拖地的，“我”又是如何惬意地躺着的。还可以把“我”此刻的内心感受写出来，写具体。</w:t>
            </w:r>
          </w:p>
          <w:p w14:paraId="41ED6565">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你的评价很准确。我们再来看一个优秀片段。</w:t>
            </w:r>
          </w:p>
          <w:p w14:paraId="4B579CD2">
            <w:pPr>
              <w:spacing w:line="360" w:lineRule="auto"/>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7B2808EA">
            <w:pPr>
              <w:shd w:val="clear" w:color="auto" w:fill="E7F7F9"/>
              <w:spacing w:line="360" w:lineRule="auto"/>
              <w:ind w:firstLine="480" w:firstLineChars="200"/>
              <w:jc w:val="left"/>
              <w:rPr>
                <w:rFonts w:ascii="宋体" w:hAnsi="宋体"/>
                <w:color w:val="000000"/>
                <w:sz w:val="24"/>
              </w:rPr>
            </w:pPr>
            <w:r>
              <w:rPr>
                <w:rFonts w:ascii="宋体" w:hAnsi="宋体"/>
                <w:sz w:val="24"/>
              </w:rPr>
              <w:t>我重新站了起来，学着哥哥的样子向前走。豆大的汗珠滴下来，打在玻璃桥上，发出“吧嗒——吧嗒”的声音，这使我紧张极了。虽然我的内心十分恐惧，但是爸爸和哥哥的呼声还在继续。我的两个“头号粉丝”（爸爸和哥哥）拼命地在呼喊，这使我紧张的心情平缓了许多。一步，两步……我的步子慢慢的，两秒顶多踏出一步，一步也就半米长。因为桥是笔直的，所以我闭着眼向前走，走了十几分钟，我睁眼一看，离桥头还有几步远。我的步伐猛地快了起来，只用了三秒就到了终点。</w:t>
            </w:r>
          </w:p>
          <w:p w14:paraId="49EAF709">
            <w:pPr>
              <w:spacing w:line="360" w:lineRule="auto"/>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觉得可以得6颗星。第一句从视觉和听觉的角度写“我”流汗的样子，表现出“我”的紧张。最后两句通过细致的动作描写，写出了“我”从一开始的闭着眼睛慢慢走到最后冲向终点的过程，也展现了“我”成长的瞬间。</w:t>
            </w:r>
          </w:p>
          <w:p w14:paraId="56140230">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你们的评价也很详细、准确。相信大家通过这两个片段的学习，对于将“那一刻”写具体已经有了自己的理解，接下来，请同学们修改自己的习作片段。（学生修改自己的习作片段）</w:t>
            </w:r>
          </w:p>
          <w:p w14:paraId="58A4D72F">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板块四　自主拟题，自由习作</w:t>
            </w:r>
          </w:p>
          <w:p w14:paraId="46E0078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本次习作的主题是“那一刻，我长大了”，这是大主题，同学们可以自己想一个更好的习作题目。接下来，请同学们自主拟定题目，根据习作提纲，使用恰当的写作方法，自由写作。（学生自由写作，教师巡视，相机指导。）</w:t>
            </w:r>
          </w:p>
          <w:p w14:paraId="1B8EB87E">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4D486E73">
            <w:pPr>
              <w:spacing w:line="360" w:lineRule="auto"/>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1637665"/>
                  <wp:effectExtent l="0" t="0" r="9525" b="6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1"/>
                          <a:stretch>
                            <a:fillRect/>
                          </a:stretch>
                        </pic:blipFill>
                        <pic:spPr>
                          <a:xfrm>
                            <a:off x="0" y="0"/>
                            <a:ext cx="5534025" cy="1637665"/>
                          </a:xfrm>
                          <a:prstGeom prst="rect">
                            <a:avLst/>
                          </a:prstGeom>
                        </pic:spPr>
                      </pic:pic>
                    </a:graphicData>
                  </a:graphic>
                </wp:inline>
              </w:drawing>
            </w:r>
          </w:p>
          <w:p w14:paraId="6EC1FFDA">
            <w:pPr>
              <w:spacing w:line="360" w:lineRule="auto"/>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23813260">
            <w:pPr>
              <w:pStyle w:val="2"/>
              <w:spacing w:line="360" w:lineRule="auto"/>
              <w:ind w:firstLine="480" w:firstLineChars="200"/>
              <w:rPr>
                <w:rFonts w:hAnsi="宋体" w:cs="Times New Roman"/>
                <w:sz w:val="24"/>
                <w:szCs w:val="24"/>
              </w:rPr>
            </w:pPr>
            <w:r>
              <w:rPr>
                <w:rFonts w:hAnsi="宋体" w:cs="Times New Roman"/>
                <w:sz w:val="24"/>
                <w:szCs w:val="24"/>
              </w:rPr>
              <w:t>1.关注习作要求。本单元的习作要求是把一件事的重点部分写具体，具体到此次习作中，就是要将“长大的那一刻”写具体。先创设情境，让学生理解何为长大，再引导学生回忆自己的成长历程，选择让自己感觉到长大的事件交流，然后重点谈事件中的“那一刻”，环环相扣，明确事情的重点部分在哪里。再结合课文范例，引导学生发现如何将重点部分写具体，有了方法指导后再练习写作。</w:t>
            </w:r>
          </w:p>
          <w:p w14:paraId="2E76612C">
            <w:pPr>
              <w:pStyle w:val="2"/>
              <w:spacing w:line="360" w:lineRule="auto"/>
              <w:ind w:firstLine="480" w:firstLineChars="200"/>
              <w:rPr>
                <w:rFonts w:hAnsi="宋体" w:cs="Times New Roman"/>
                <w:sz w:val="24"/>
                <w:szCs w:val="24"/>
              </w:rPr>
            </w:pPr>
            <w:r>
              <w:rPr>
                <w:rFonts w:hAnsi="宋体" w:cs="Times New Roman"/>
                <w:sz w:val="24"/>
                <w:szCs w:val="24"/>
              </w:rPr>
              <w:t>2.用好教材资源。课文既是阅读的材料，又是写作的借鉴材料，课堂上，让学生自主发现课文中的写作方法，再迁移运用，在这一过程中掌握具体的写作方法。在平时的阅读教学中，也要常常引导学生总结写作方法，并进行片段写作，这也能为后续的习作作铺垫。</w:t>
            </w:r>
          </w:p>
          <w:p w14:paraId="0E7A95BA">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3.关注写作习惯，培养学生的思维能力。列提纲、修改提纲能帮助学生更好地梳理事件，对自己的习作有一个整体把握，有利于培养学生的思维能力。</w:t>
            </w:r>
          </w:p>
        </w:tc>
        <w:tc>
          <w:tcPr>
            <w:tcW w:w="1276" w:type="dxa"/>
          </w:tcPr>
          <w:p w14:paraId="0FCEB1A7">
            <w:pPr>
              <w:spacing w:line="360" w:lineRule="auto"/>
              <w:jc w:val="left"/>
              <w:rPr>
                <w:rFonts w:ascii="宋体" w:hAnsi="宋体"/>
                <w:b/>
                <w:bCs/>
                <w:color w:val="000000" w:themeColor="text1"/>
                <w:sz w:val="24"/>
                <w14:textFill>
                  <w14:solidFill>
                    <w14:schemeClr w14:val="tx1"/>
                  </w14:solidFill>
                </w14:textFill>
              </w:rPr>
            </w:pPr>
          </w:p>
          <w:p w14:paraId="0782062C">
            <w:pPr>
              <w:spacing w:line="360" w:lineRule="auto"/>
              <w:jc w:val="left"/>
              <w:rPr>
                <w:rFonts w:ascii="宋体" w:hAnsi="宋体"/>
                <w:b/>
                <w:bCs/>
                <w:color w:val="000000" w:themeColor="text1"/>
                <w:sz w:val="24"/>
                <w14:textFill>
                  <w14:solidFill>
                    <w14:schemeClr w14:val="tx1"/>
                  </w14:solidFill>
                </w14:textFill>
              </w:rPr>
            </w:pPr>
          </w:p>
          <w:p w14:paraId="223389CC">
            <w:pPr>
              <w:spacing w:line="360" w:lineRule="auto"/>
              <w:jc w:val="left"/>
              <w:rPr>
                <w:rFonts w:ascii="宋体" w:hAnsi="宋体"/>
                <w:b/>
                <w:bCs/>
                <w:color w:val="000000" w:themeColor="text1"/>
                <w:sz w:val="24"/>
                <w14:textFill>
                  <w14:solidFill>
                    <w14:schemeClr w14:val="tx1"/>
                  </w14:solidFill>
                </w14:textFill>
              </w:rPr>
            </w:pPr>
          </w:p>
          <w:p w14:paraId="2E3A1959">
            <w:pPr>
              <w:spacing w:line="360" w:lineRule="auto"/>
              <w:jc w:val="left"/>
              <w:rPr>
                <w:rFonts w:ascii="宋体" w:hAnsi="宋体"/>
                <w:b/>
                <w:bCs/>
                <w:color w:val="000000" w:themeColor="text1"/>
                <w:sz w:val="24"/>
                <w14:textFill>
                  <w14:solidFill>
                    <w14:schemeClr w14:val="tx1"/>
                  </w14:solidFill>
                </w14:textFill>
              </w:rPr>
            </w:pPr>
          </w:p>
          <w:p w14:paraId="05EB34B1">
            <w:pPr>
              <w:spacing w:line="360" w:lineRule="auto"/>
              <w:jc w:val="left"/>
              <w:rPr>
                <w:rFonts w:ascii="宋体" w:hAnsi="宋体"/>
                <w:b/>
                <w:bCs/>
                <w:color w:val="000000" w:themeColor="text1"/>
                <w:sz w:val="24"/>
                <w14:textFill>
                  <w14:solidFill>
                    <w14:schemeClr w14:val="tx1"/>
                  </w14:solidFill>
                </w14:textFill>
              </w:rPr>
            </w:pPr>
          </w:p>
          <w:p w14:paraId="2B51171C">
            <w:pPr>
              <w:spacing w:line="360" w:lineRule="auto"/>
              <w:jc w:val="left"/>
              <w:rPr>
                <w:rFonts w:ascii="宋体" w:hAnsi="宋体"/>
                <w:b/>
                <w:bCs/>
                <w:color w:val="000000" w:themeColor="text1"/>
                <w:sz w:val="24"/>
                <w14:textFill>
                  <w14:solidFill>
                    <w14:schemeClr w14:val="tx1"/>
                  </w14:solidFill>
                </w14:textFill>
              </w:rPr>
            </w:pPr>
          </w:p>
          <w:p w14:paraId="60F05879">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F7F08D9">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展示学生自己不同阶段的照片，可以激发学生的兴趣，再结合课本插图，让学生理解什么是“长大”，然后让学生结合课本提供的事例，回想自己的成长故事，调动学生的情感体验，选择适合的写作材料。</w:t>
            </w:r>
          </w:p>
          <w:p w14:paraId="47836671">
            <w:pPr>
              <w:spacing w:line="360" w:lineRule="auto"/>
              <w:jc w:val="left"/>
              <w:rPr>
                <w:rFonts w:ascii="宋体" w:hAnsi="宋体"/>
                <w:b/>
                <w:bCs/>
                <w:color w:val="000000" w:themeColor="text1"/>
                <w:sz w:val="24"/>
                <w14:textFill>
                  <w14:solidFill>
                    <w14:schemeClr w14:val="tx1"/>
                  </w14:solidFill>
                </w14:textFill>
              </w:rPr>
            </w:pPr>
          </w:p>
          <w:p w14:paraId="16FDCF66">
            <w:pPr>
              <w:spacing w:line="360" w:lineRule="auto"/>
              <w:jc w:val="left"/>
              <w:rPr>
                <w:rFonts w:ascii="宋体" w:hAnsi="宋体"/>
                <w:b/>
                <w:bCs/>
                <w:color w:val="000000" w:themeColor="text1"/>
                <w:sz w:val="24"/>
                <w14:textFill>
                  <w14:solidFill>
                    <w14:schemeClr w14:val="tx1"/>
                  </w14:solidFill>
                </w14:textFill>
              </w:rPr>
            </w:pPr>
          </w:p>
          <w:p w14:paraId="220A476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F633CD2">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在学生已经选择了事例后，再引导学生聚焦事情的“那一刻”，这一步是很关键的，只有聚焦“那一刻”，才能让学生抓住重点，为后续写作作铺垫。让学生列写作提纲，可以帮助学生梳理整件事情，有利于将事情的起因、经过、结果写清楚，同时提醒学生标注“那一刻”所处的位置，也是提醒学生写作重点所在之处。</w:t>
            </w:r>
          </w:p>
          <w:p w14:paraId="1D2139C7">
            <w:pPr>
              <w:spacing w:line="360" w:lineRule="auto"/>
              <w:jc w:val="left"/>
              <w:rPr>
                <w:rFonts w:ascii="宋体" w:hAnsi="宋体"/>
                <w:b/>
                <w:bCs/>
                <w:color w:val="000000" w:themeColor="text1"/>
                <w:sz w:val="24"/>
                <w14:textFill>
                  <w14:solidFill>
                    <w14:schemeClr w14:val="tx1"/>
                  </w14:solidFill>
                </w14:textFill>
              </w:rPr>
            </w:pPr>
          </w:p>
          <w:p w14:paraId="1EB259F1">
            <w:pPr>
              <w:spacing w:line="360" w:lineRule="auto"/>
              <w:jc w:val="left"/>
              <w:rPr>
                <w:rFonts w:ascii="宋体" w:hAnsi="宋体"/>
                <w:b/>
                <w:bCs/>
                <w:color w:val="000000" w:themeColor="text1"/>
                <w:sz w:val="24"/>
                <w14:textFill>
                  <w14:solidFill>
                    <w14:schemeClr w14:val="tx1"/>
                  </w14:solidFill>
                </w14:textFill>
              </w:rPr>
            </w:pPr>
          </w:p>
          <w:p w14:paraId="3B313370">
            <w:pPr>
              <w:spacing w:line="360" w:lineRule="auto"/>
              <w:jc w:val="left"/>
              <w:rPr>
                <w:rFonts w:ascii="宋体" w:hAnsi="宋体"/>
                <w:b/>
                <w:bCs/>
                <w:color w:val="000000" w:themeColor="text1"/>
                <w:sz w:val="24"/>
                <w14:textFill>
                  <w14:solidFill>
                    <w14:schemeClr w14:val="tx1"/>
                  </w14:solidFill>
                </w14:textFill>
              </w:rPr>
            </w:pPr>
          </w:p>
          <w:p w14:paraId="698F3510">
            <w:pPr>
              <w:spacing w:line="360" w:lineRule="auto"/>
              <w:jc w:val="left"/>
              <w:rPr>
                <w:rFonts w:ascii="宋体" w:hAnsi="宋体"/>
                <w:b/>
                <w:bCs/>
                <w:color w:val="000000" w:themeColor="text1"/>
                <w:sz w:val="24"/>
                <w14:textFill>
                  <w14:solidFill>
                    <w14:schemeClr w14:val="tx1"/>
                  </w14:solidFill>
                </w14:textFill>
              </w:rPr>
            </w:pPr>
          </w:p>
          <w:p w14:paraId="35F39DCD">
            <w:pPr>
              <w:spacing w:line="360" w:lineRule="auto"/>
              <w:jc w:val="left"/>
              <w:rPr>
                <w:rFonts w:ascii="宋体" w:hAnsi="宋体"/>
                <w:b/>
                <w:bCs/>
                <w:color w:val="000000" w:themeColor="text1"/>
                <w:sz w:val="24"/>
                <w14:textFill>
                  <w14:solidFill>
                    <w14:schemeClr w14:val="tx1"/>
                  </w14:solidFill>
                </w14:textFill>
              </w:rPr>
            </w:pPr>
          </w:p>
          <w:p w14:paraId="5DF98608">
            <w:pPr>
              <w:spacing w:line="360" w:lineRule="auto"/>
              <w:jc w:val="left"/>
              <w:rPr>
                <w:rFonts w:ascii="宋体" w:hAnsi="宋体"/>
                <w:b/>
                <w:bCs/>
                <w:color w:val="000000" w:themeColor="text1"/>
                <w:sz w:val="24"/>
                <w14:textFill>
                  <w14:solidFill>
                    <w14:schemeClr w14:val="tx1"/>
                  </w14:solidFill>
                </w14:textFill>
              </w:rPr>
            </w:pPr>
          </w:p>
          <w:p w14:paraId="4897C27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10C15BE">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以学生刚学过的课文片段为例，让学生自主发现其中的写作方法，学习把一件事的重点部分，也就是“那一刻”写具体的方法，再迁移运用，让学生练写“那一刻”的片段，然后评价修改，在这一过程中掌握将重点部分写具体的方法。</w:t>
            </w:r>
          </w:p>
          <w:p w14:paraId="47AACA94">
            <w:pPr>
              <w:spacing w:line="360" w:lineRule="auto"/>
              <w:jc w:val="left"/>
              <w:rPr>
                <w:rFonts w:ascii="宋体" w:hAnsi="宋体"/>
                <w:b/>
                <w:bCs/>
                <w:color w:val="000000" w:themeColor="text1"/>
                <w:sz w:val="24"/>
                <w14:textFill>
                  <w14:solidFill>
                    <w14:schemeClr w14:val="tx1"/>
                  </w14:solidFill>
                </w14:textFill>
              </w:rPr>
            </w:pPr>
          </w:p>
          <w:p w14:paraId="7E2A5E37">
            <w:pPr>
              <w:spacing w:line="360" w:lineRule="auto"/>
              <w:jc w:val="left"/>
              <w:rPr>
                <w:rFonts w:ascii="宋体" w:hAnsi="宋体"/>
                <w:b/>
                <w:bCs/>
                <w:color w:val="000000" w:themeColor="text1"/>
                <w:sz w:val="24"/>
                <w14:textFill>
                  <w14:solidFill>
                    <w14:schemeClr w14:val="tx1"/>
                  </w14:solidFill>
                </w14:textFill>
              </w:rPr>
            </w:pPr>
          </w:p>
          <w:p w14:paraId="3A6D501A">
            <w:pPr>
              <w:spacing w:line="360" w:lineRule="auto"/>
              <w:jc w:val="left"/>
              <w:rPr>
                <w:rFonts w:ascii="宋体" w:hAnsi="宋体"/>
                <w:b/>
                <w:bCs/>
                <w:color w:val="000000" w:themeColor="text1"/>
                <w:sz w:val="24"/>
                <w14:textFill>
                  <w14:solidFill>
                    <w14:schemeClr w14:val="tx1"/>
                  </w14:solidFill>
                </w14:textFill>
              </w:rPr>
            </w:pPr>
          </w:p>
          <w:p w14:paraId="0EA6D37C">
            <w:pPr>
              <w:spacing w:line="360" w:lineRule="auto"/>
              <w:jc w:val="left"/>
              <w:rPr>
                <w:rFonts w:ascii="宋体" w:hAnsi="宋体"/>
                <w:b/>
                <w:bCs/>
                <w:color w:val="000000" w:themeColor="text1"/>
                <w:sz w:val="24"/>
                <w14:textFill>
                  <w14:solidFill>
                    <w14:schemeClr w14:val="tx1"/>
                  </w14:solidFill>
                </w14:textFill>
              </w:rPr>
            </w:pPr>
          </w:p>
          <w:p w14:paraId="310BEDF3">
            <w:pPr>
              <w:spacing w:line="360" w:lineRule="auto"/>
              <w:jc w:val="left"/>
              <w:rPr>
                <w:rFonts w:ascii="宋体" w:hAnsi="宋体"/>
                <w:b/>
                <w:bCs/>
                <w:color w:val="000000" w:themeColor="text1"/>
                <w:sz w:val="24"/>
                <w14:textFill>
                  <w14:solidFill>
                    <w14:schemeClr w14:val="tx1"/>
                  </w14:solidFill>
                </w14:textFill>
              </w:rPr>
            </w:pPr>
          </w:p>
          <w:p w14:paraId="31B45C12">
            <w:pPr>
              <w:spacing w:line="360" w:lineRule="auto"/>
              <w:jc w:val="left"/>
              <w:rPr>
                <w:rFonts w:ascii="宋体" w:hAnsi="宋体"/>
                <w:b/>
                <w:bCs/>
                <w:color w:val="000000" w:themeColor="text1"/>
                <w:sz w:val="24"/>
                <w14:textFill>
                  <w14:solidFill>
                    <w14:schemeClr w14:val="tx1"/>
                  </w14:solidFill>
                </w14:textFill>
              </w:rPr>
            </w:pPr>
          </w:p>
          <w:p w14:paraId="6F3CDB61">
            <w:pPr>
              <w:spacing w:line="360" w:lineRule="auto"/>
              <w:jc w:val="left"/>
              <w:rPr>
                <w:rFonts w:ascii="宋体" w:hAnsi="宋体"/>
                <w:b/>
                <w:bCs/>
                <w:color w:val="000000" w:themeColor="text1"/>
                <w:sz w:val="24"/>
                <w14:textFill>
                  <w14:solidFill>
                    <w14:schemeClr w14:val="tx1"/>
                  </w14:solidFill>
                </w14:textFill>
              </w:rPr>
            </w:pPr>
          </w:p>
          <w:p w14:paraId="0CB904F6">
            <w:pPr>
              <w:spacing w:line="360" w:lineRule="auto"/>
              <w:jc w:val="left"/>
              <w:rPr>
                <w:rFonts w:ascii="宋体" w:hAnsi="宋体"/>
                <w:b/>
                <w:bCs/>
                <w:color w:val="000000" w:themeColor="text1"/>
                <w:sz w:val="24"/>
                <w14:textFill>
                  <w14:solidFill>
                    <w14:schemeClr w14:val="tx1"/>
                  </w14:solidFill>
                </w14:textFill>
              </w:rPr>
            </w:pPr>
          </w:p>
          <w:p w14:paraId="31001A6C">
            <w:pPr>
              <w:spacing w:line="360" w:lineRule="auto"/>
              <w:jc w:val="left"/>
              <w:rPr>
                <w:rFonts w:ascii="宋体" w:hAnsi="宋体"/>
                <w:b/>
                <w:bCs/>
                <w:color w:val="000000" w:themeColor="text1"/>
                <w:sz w:val="24"/>
                <w14:textFill>
                  <w14:solidFill>
                    <w14:schemeClr w14:val="tx1"/>
                  </w14:solidFill>
                </w14:textFill>
              </w:rPr>
            </w:pPr>
          </w:p>
          <w:p w14:paraId="6C027EE4">
            <w:pPr>
              <w:spacing w:line="360" w:lineRule="auto"/>
              <w:jc w:val="left"/>
              <w:rPr>
                <w:rFonts w:ascii="宋体" w:hAnsi="宋体"/>
                <w:b/>
                <w:bCs/>
                <w:color w:val="000000" w:themeColor="text1"/>
                <w:sz w:val="24"/>
                <w14:textFill>
                  <w14:solidFill>
                    <w14:schemeClr w14:val="tx1"/>
                  </w14:solidFill>
                </w14:textFill>
              </w:rPr>
            </w:pPr>
          </w:p>
          <w:p w14:paraId="36CAF2FB">
            <w:pPr>
              <w:spacing w:line="360" w:lineRule="auto"/>
              <w:jc w:val="left"/>
              <w:rPr>
                <w:rFonts w:ascii="宋体" w:hAnsi="宋体"/>
                <w:b/>
                <w:bCs/>
                <w:color w:val="000000" w:themeColor="text1"/>
                <w:sz w:val="24"/>
                <w14:textFill>
                  <w14:solidFill>
                    <w14:schemeClr w14:val="tx1"/>
                  </w14:solidFill>
                </w14:textFill>
              </w:rPr>
            </w:pPr>
          </w:p>
          <w:p w14:paraId="22D84E4B">
            <w:pPr>
              <w:spacing w:line="360" w:lineRule="auto"/>
              <w:jc w:val="left"/>
              <w:rPr>
                <w:rFonts w:ascii="宋体" w:hAnsi="宋体"/>
                <w:b/>
                <w:bCs/>
                <w:color w:val="000000" w:themeColor="text1"/>
                <w:sz w:val="24"/>
                <w14:textFill>
                  <w14:solidFill>
                    <w14:schemeClr w14:val="tx1"/>
                  </w14:solidFill>
                </w14:textFill>
              </w:rPr>
            </w:pPr>
          </w:p>
          <w:p w14:paraId="5F40552E">
            <w:pPr>
              <w:spacing w:line="360" w:lineRule="auto"/>
              <w:jc w:val="left"/>
              <w:rPr>
                <w:rFonts w:ascii="宋体" w:hAnsi="宋体"/>
                <w:b/>
                <w:bCs/>
                <w:color w:val="000000" w:themeColor="text1"/>
                <w:sz w:val="24"/>
                <w14:textFill>
                  <w14:solidFill>
                    <w14:schemeClr w14:val="tx1"/>
                  </w14:solidFill>
                </w14:textFill>
              </w:rPr>
            </w:pPr>
          </w:p>
          <w:p w14:paraId="4210BFEB">
            <w:pPr>
              <w:spacing w:line="360" w:lineRule="auto"/>
              <w:jc w:val="left"/>
              <w:rPr>
                <w:rFonts w:ascii="宋体" w:hAnsi="宋体"/>
                <w:b/>
                <w:bCs/>
                <w:color w:val="000000" w:themeColor="text1"/>
                <w:sz w:val="24"/>
                <w14:textFill>
                  <w14:solidFill>
                    <w14:schemeClr w14:val="tx1"/>
                  </w14:solidFill>
                </w14:textFill>
              </w:rPr>
            </w:pPr>
          </w:p>
          <w:p w14:paraId="179F7E07">
            <w:pPr>
              <w:spacing w:line="360" w:lineRule="auto"/>
              <w:jc w:val="left"/>
              <w:rPr>
                <w:rFonts w:ascii="宋体" w:hAnsi="宋体"/>
                <w:b/>
                <w:bCs/>
                <w:color w:val="000000" w:themeColor="text1"/>
                <w:sz w:val="24"/>
                <w14:textFill>
                  <w14:solidFill>
                    <w14:schemeClr w14:val="tx1"/>
                  </w14:solidFill>
                </w14:textFill>
              </w:rPr>
            </w:pPr>
          </w:p>
          <w:p w14:paraId="5CB29C59">
            <w:pPr>
              <w:spacing w:line="360" w:lineRule="auto"/>
              <w:jc w:val="left"/>
              <w:rPr>
                <w:rFonts w:ascii="宋体" w:hAnsi="宋体"/>
                <w:b/>
                <w:bCs/>
                <w:color w:val="000000" w:themeColor="text1"/>
                <w:sz w:val="24"/>
                <w14:textFill>
                  <w14:solidFill>
                    <w14:schemeClr w14:val="tx1"/>
                  </w14:solidFill>
                </w14:textFill>
              </w:rPr>
            </w:pPr>
          </w:p>
          <w:p w14:paraId="4B24D8F3">
            <w:pPr>
              <w:spacing w:line="360" w:lineRule="auto"/>
              <w:jc w:val="left"/>
              <w:rPr>
                <w:rFonts w:ascii="宋体" w:hAnsi="宋体"/>
                <w:b/>
                <w:bCs/>
                <w:color w:val="000000" w:themeColor="text1"/>
                <w:sz w:val="24"/>
                <w14:textFill>
                  <w14:solidFill>
                    <w14:schemeClr w14:val="tx1"/>
                  </w14:solidFill>
                </w14:textFill>
              </w:rPr>
            </w:pPr>
          </w:p>
          <w:p w14:paraId="5FA3BB37">
            <w:pPr>
              <w:spacing w:line="360" w:lineRule="auto"/>
              <w:jc w:val="left"/>
              <w:rPr>
                <w:rFonts w:ascii="宋体" w:hAnsi="宋体"/>
                <w:b/>
                <w:bCs/>
                <w:color w:val="000000" w:themeColor="text1"/>
                <w:sz w:val="24"/>
                <w14:textFill>
                  <w14:solidFill>
                    <w14:schemeClr w14:val="tx1"/>
                  </w14:solidFill>
                </w14:textFill>
              </w:rPr>
            </w:pPr>
          </w:p>
          <w:p w14:paraId="27521E20">
            <w:pPr>
              <w:spacing w:line="360" w:lineRule="auto"/>
              <w:jc w:val="left"/>
              <w:rPr>
                <w:rFonts w:ascii="宋体" w:hAnsi="宋体"/>
                <w:b/>
                <w:bCs/>
                <w:color w:val="000000" w:themeColor="text1"/>
                <w:sz w:val="24"/>
                <w14:textFill>
                  <w14:solidFill>
                    <w14:schemeClr w14:val="tx1"/>
                  </w14:solidFill>
                </w14:textFill>
              </w:rPr>
            </w:pPr>
          </w:p>
          <w:p w14:paraId="145A6FBE">
            <w:pPr>
              <w:spacing w:line="360" w:lineRule="auto"/>
              <w:jc w:val="left"/>
              <w:rPr>
                <w:rFonts w:ascii="宋体" w:hAnsi="宋体"/>
                <w:b/>
                <w:bCs/>
                <w:color w:val="000000" w:themeColor="text1"/>
                <w:sz w:val="24"/>
                <w14:textFill>
                  <w14:solidFill>
                    <w14:schemeClr w14:val="tx1"/>
                  </w14:solidFill>
                </w14:textFill>
              </w:rPr>
            </w:pPr>
          </w:p>
          <w:p w14:paraId="6C7D95C0">
            <w:pPr>
              <w:spacing w:line="360" w:lineRule="auto"/>
              <w:jc w:val="left"/>
              <w:rPr>
                <w:rFonts w:ascii="宋体" w:hAnsi="宋体"/>
                <w:b/>
                <w:bCs/>
                <w:color w:val="000000" w:themeColor="text1"/>
                <w:sz w:val="24"/>
                <w14:textFill>
                  <w14:solidFill>
                    <w14:schemeClr w14:val="tx1"/>
                  </w14:solidFill>
                </w14:textFill>
              </w:rPr>
            </w:pPr>
          </w:p>
          <w:p w14:paraId="28E6DCC4">
            <w:pPr>
              <w:spacing w:line="360" w:lineRule="auto"/>
              <w:jc w:val="left"/>
              <w:rPr>
                <w:rFonts w:ascii="宋体" w:hAnsi="宋体"/>
                <w:b/>
                <w:bCs/>
                <w:color w:val="000000" w:themeColor="text1"/>
                <w:sz w:val="24"/>
                <w14:textFill>
                  <w14:solidFill>
                    <w14:schemeClr w14:val="tx1"/>
                  </w14:solidFill>
                </w14:textFill>
              </w:rPr>
            </w:pPr>
          </w:p>
          <w:p w14:paraId="3BB001FA">
            <w:pPr>
              <w:spacing w:line="360" w:lineRule="auto"/>
              <w:jc w:val="left"/>
              <w:rPr>
                <w:rFonts w:ascii="宋体" w:hAnsi="宋体"/>
                <w:b/>
                <w:bCs/>
                <w:color w:val="000000" w:themeColor="text1"/>
                <w:sz w:val="24"/>
                <w14:textFill>
                  <w14:solidFill>
                    <w14:schemeClr w14:val="tx1"/>
                  </w14:solidFill>
                </w14:textFill>
              </w:rPr>
            </w:pPr>
          </w:p>
          <w:p w14:paraId="6A48A531">
            <w:pPr>
              <w:spacing w:line="360" w:lineRule="auto"/>
              <w:jc w:val="left"/>
              <w:rPr>
                <w:rFonts w:ascii="宋体" w:hAnsi="宋体"/>
                <w:b/>
                <w:bCs/>
                <w:color w:val="000000" w:themeColor="text1"/>
                <w:sz w:val="24"/>
                <w14:textFill>
                  <w14:solidFill>
                    <w14:schemeClr w14:val="tx1"/>
                  </w14:solidFill>
                </w14:textFill>
              </w:rPr>
            </w:pPr>
          </w:p>
          <w:p w14:paraId="7FF62CAD">
            <w:pPr>
              <w:spacing w:line="360" w:lineRule="auto"/>
              <w:jc w:val="left"/>
              <w:rPr>
                <w:rFonts w:ascii="宋体" w:hAnsi="宋体"/>
                <w:b/>
                <w:bCs/>
                <w:color w:val="000000" w:themeColor="text1"/>
                <w:sz w:val="24"/>
                <w14:textFill>
                  <w14:solidFill>
                    <w14:schemeClr w14:val="tx1"/>
                  </w14:solidFill>
                </w14:textFill>
              </w:rPr>
            </w:pPr>
          </w:p>
          <w:p w14:paraId="221CEDEC">
            <w:pPr>
              <w:spacing w:line="360" w:lineRule="auto"/>
              <w:jc w:val="left"/>
              <w:rPr>
                <w:rFonts w:ascii="宋体" w:hAnsi="宋体"/>
                <w:b/>
                <w:bCs/>
                <w:color w:val="000000" w:themeColor="text1"/>
                <w:sz w:val="24"/>
                <w14:textFill>
                  <w14:solidFill>
                    <w14:schemeClr w14:val="tx1"/>
                  </w14:solidFill>
                </w14:textFill>
              </w:rPr>
            </w:pPr>
          </w:p>
          <w:p w14:paraId="4AE040FD">
            <w:pPr>
              <w:spacing w:line="360" w:lineRule="auto"/>
              <w:jc w:val="left"/>
              <w:rPr>
                <w:rFonts w:ascii="宋体" w:hAnsi="宋体"/>
                <w:b/>
                <w:bCs/>
                <w:color w:val="000000" w:themeColor="text1"/>
                <w:sz w:val="24"/>
                <w14:textFill>
                  <w14:solidFill>
                    <w14:schemeClr w14:val="tx1"/>
                  </w14:solidFill>
                </w14:textFill>
              </w:rPr>
            </w:pPr>
          </w:p>
          <w:p w14:paraId="182A03FA">
            <w:pPr>
              <w:spacing w:line="360" w:lineRule="auto"/>
              <w:jc w:val="left"/>
              <w:rPr>
                <w:rFonts w:ascii="宋体" w:hAnsi="宋体"/>
                <w:b/>
                <w:bCs/>
                <w:color w:val="000000" w:themeColor="text1"/>
                <w:sz w:val="24"/>
                <w14:textFill>
                  <w14:solidFill>
                    <w14:schemeClr w14:val="tx1"/>
                  </w14:solidFill>
                </w14:textFill>
              </w:rPr>
            </w:pPr>
          </w:p>
          <w:p w14:paraId="1EE74E09">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AA97C4C">
            <w:pPr>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在练写片段的基础上，</w:t>
            </w:r>
            <w:r>
              <w:rPr>
                <w:rFonts w:hint="eastAsia" w:ascii="宋体" w:hAnsi="宋体" w:cs="宋体"/>
                <w:bCs/>
                <w:color w:val="000000" w:themeColor="text1"/>
                <w:sz w:val="24"/>
                <w14:textFill>
                  <w14:solidFill>
                    <w14:schemeClr w14:val="tx1"/>
                  </w14:solidFill>
                </w14:textFill>
              </w:rPr>
              <w:t>学</w:t>
            </w:r>
            <w:r>
              <w:rPr>
                <w:rFonts w:hint="eastAsia" w:ascii="宋体" w:hAnsi="宋体"/>
                <w:bCs/>
                <w:color w:val="000000" w:themeColor="text1"/>
                <w:sz w:val="24"/>
                <w14:textFill>
                  <w14:solidFill>
                    <w14:schemeClr w14:val="tx1"/>
                  </w14:solidFill>
                </w14:textFill>
              </w:rPr>
              <w:t>生此时正好有写作的兴趣，</w:t>
            </w:r>
            <w:r>
              <w:rPr>
                <w:rFonts w:hint="eastAsia" w:ascii="宋体" w:hAnsi="宋体" w:cs="宋体"/>
                <w:bCs/>
                <w:color w:val="000000" w:themeColor="text1"/>
                <w:sz w:val="24"/>
                <w14:textFill>
                  <w14:solidFill>
                    <w14:schemeClr w14:val="tx1"/>
                  </w14:solidFill>
                </w14:textFill>
              </w:rPr>
              <w:t>放</w:t>
            </w:r>
            <w:r>
              <w:rPr>
                <w:rFonts w:hint="eastAsia" w:ascii="宋体" w:hAnsi="宋体"/>
                <w:bCs/>
                <w:color w:val="000000" w:themeColor="text1"/>
                <w:sz w:val="24"/>
                <w14:textFill>
                  <w14:solidFill>
                    <w14:schemeClr w14:val="tx1"/>
                  </w14:solidFill>
                </w14:textFill>
              </w:rPr>
              <w:t>手让学生自主习作，</w:t>
            </w:r>
            <w:r>
              <w:rPr>
                <w:rFonts w:hint="eastAsia" w:ascii="宋体" w:hAnsi="宋体" w:cs="宋体"/>
                <w:bCs/>
                <w:color w:val="000000" w:themeColor="text1"/>
                <w:sz w:val="24"/>
                <w14:textFill>
                  <w14:solidFill>
                    <w14:schemeClr w14:val="tx1"/>
                  </w14:solidFill>
                </w14:textFill>
              </w:rPr>
              <w:t>发挥学生</w:t>
            </w:r>
            <w:r>
              <w:rPr>
                <w:rFonts w:hint="eastAsia" w:ascii="宋体" w:hAnsi="宋体"/>
                <w:bCs/>
                <w:color w:val="000000" w:themeColor="text1"/>
                <w:sz w:val="24"/>
                <w14:textFill>
                  <w14:solidFill>
                    <w14:schemeClr w14:val="tx1"/>
                  </w14:solidFill>
                </w14:textFill>
              </w:rPr>
              <w:t>在习作中的自主性。</w:t>
            </w:r>
          </w:p>
          <w:p w14:paraId="43123EF5">
            <w:pPr>
              <w:spacing w:line="360" w:lineRule="auto"/>
              <w:jc w:val="left"/>
              <w:rPr>
                <w:rFonts w:ascii="宋体" w:hAnsi="宋体"/>
                <w:b/>
                <w:bCs/>
                <w:color w:val="000000" w:themeColor="text1"/>
                <w:sz w:val="24"/>
                <w14:textFill>
                  <w14:solidFill>
                    <w14:schemeClr w14:val="tx1"/>
                  </w14:solidFill>
                </w14:textFill>
              </w:rPr>
            </w:pPr>
          </w:p>
          <w:p w14:paraId="2E06248E">
            <w:pPr>
              <w:spacing w:line="360" w:lineRule="auto"/>
              <w:jc w:val="left"/>
              <w:rPr>
                <w:rFonts w:ascii="宋体" w:hAnsi="宋体"/>
                <w:b/>
                <w:bCs/>
                <w:color w:val="000000" w:themeColor="text1"/>
                <w:sz w:val="24"/>
                <w14:textFill>
                  <w14:solidFill>
                    <w14:schemeClr w14:val="tx1"/>
                  </w14:solidFill>
                </w14:textFill>
              </w:rPr>
            </w:pPr>
          </w:p>
          <w:p w14:paraId="3CB53679">
            <w:pPr>
              <w:spacing w:line="360" w:lineRule="auto"/>
              <w:jc w:val="left"/>
              <w:rPr>
                <w:rFonts w:ascii="宋体" w:hAnsi="宋体"/>
                <w:b/>
                <w:bCs/>
                <w:color w:val="000000" w:themeColor="text1"/>
                <w:sz w:val="24"/>
                <w14:textFill>
                  <w14:solidFill>
                    <w14:schemeClr w14:val="tx1"/>
                  </w14:solidFill>
                </w14:textFill>
              </w:rPr>
            </w:pPr>
          </w:p>
          <w:p w14:paraId="0EF7A676">
            <w:pPr>
              <w:spacing w:line="360" w:lineRule="auto"/>
              <w:jc w:val="left"/>
              <w:rPr>
                <w:rFonts w:ascii="宋体" w:hAnsi="宋体"/>
                <w:b/>
                <w:bCs/>
                <w:color w:val="000000" w:themeColor="text1"/>
                <w:sz w:val="24"/>
                <w14:textFill>
                  <w14:solidFill>
                    <w14:schemeClr w14:val="tx1"/>
                  </w14:solidFill>
                </w14:textFill>
              </w:rPr>
            </w:pPr>
          </w:p>
          <w:p w14:paraId="4DB9C2ED">
            <w:pPr>
              <w:spacing w:line="360" w:lineRule="auto"/>
              <w:ind w:left="-40" w:leftChars="-19" w:firstLine="518" w:firstLineChars="216"/>
              <w:jc w:val="left"/>
              <w:rPr>
                <w:rFonts w:ascii="宋体" w:hAnsi="宋体"/>
                <w:color w:val="000000" w:themeColor="text1"/>
                <w:sz w:val="24"/>
                <w14:textFill>
                  <w14:solidFill>
                    <w14:schemeClr w14:val="tx1"/>
                  </w14:solidFill>
                </w14:textFill>
              </w:rPr>
            </w:pPr>
          </w:p>
          <w:p w14:paraId="6A77D191">
            <w:pPr>
              <w:spacing w:line="360" w:lineRule="auto"/>
              <w:ind w:right="160" w:rightChars="76"/>
              <w:jc w:val="left"/>
              <w:rPr>
                <w:rFonts w:ascii="宋体" w:hAnsi="宋体"/>
                <w:b/>
                <w:bCs/>
                <w:color w:val="000000" w:themeColor="text1"/>
                <w:sz w:val="24"/>
                <w14:textFill>
                  <w14:solidFill>
                    <w14:schemeClr w14:val="tx1"/>
                  </w14:solidFill>
                </w14:textFill>
              </w:rPr>
            </w:pPr>
          </w:p>
          <w:p w14:paraId="11AF8EDB">
            <w:pPr>
              <w:spacing w:line="360" w:lineRule="auto"/>
              <w:ind w:right="160" w:rightChars="76"/>
              <w:jc w:val="left"/>
              <w:rPr>
                <w:rFonts w:ascii="宋体" w:hAnsi="宋体"/>
                <w:b/>
                <w:bCs/>
                <w:color w:val="000000" w:themeColor="text1"/>
                <w:sz w:val="24"/>
                <w14:textFill>
                  <w14:solidFill>
                    <w14:schemeClr w14:val="tx1"/>
                  </w14:solidFill>
                </w14:textFill>
              </w:rPr>
            </w:pPr>
          </w:p>
          <w:p w14:paraId="17081F9C">
            <w:pPr>
              <w:spacing w:line="360" w:lineRule="auto"/>
              <w:ind w:right="160" w:rightChars="76"/>
              <w:jc w:val="left"/>
              <w:rPr>
                <w:rFonts w:ascii="宋体" w:hAnsi="宋体"/>
                <w:b/>
                <w:bCs/>
                <w:color w:val="000000" w:themeColor="text1"/>
                <w:sz w:val="24"/>
                <w14:textFill>
                  <w14:solidFill>
                    <w14:schemeClr w14:val="tx1"/>
                  </w14:solidFill>
                </w14:textFill>
              </w:rPr>
            </w:pPr>
          </w:p>
          <w:p w14:paraId="2DB1520E">
            <w:pPr>
              <w:spacing w:line="360" w:lineRule="auto"/>
              <w:jc w:val="left"/>
              <w:rPr>
                <w:rFonts w:ascii="宋体" w:hAnsi="宋体"/>
                <w:b/>
                <w:bCs/>
                <w:color w:val="000000" w:themeColor="text1"/>
                <w:sz w:val="24"/>
                <w14:textFill>
                  <w14:solidFill>
                    <w14:schemeClr w14:val="tx1"/>
                  </w14:solidFill>
                </w14:textFill>
              </w:rPr>
            </w:pPr>
          </w:p>
        </w:tc>
      </w:tr>
      <w:tr w14:paraId="02C65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C0EE726">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0FA93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0D3389A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0D33C58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162E777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26B41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6A4BC846">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784F221B">
            <w:pPr>
              <w:pStyle w:val="2"/>
              <w:spacing w:line="360" w:lineRule="auto"/>
              <w:ind w:firstLine="480" w:firstLineChars="200"/>
              <w:rPr>
                <w:rFonts w:hAnsi="宋体" w:cs="Times New Roman"/>
                <w:sz w:val="24"/>
                <w:szCs w:val="24"/>
              </w:rPr>
            </w:pPr>
            <w:r>
              <w:rPr>
                <w:rFonts w:hAnsi="宋体" w:cs="Times New Roman"/>
                <w:sz w:val="24"/>
                <w:szCs w:val="24"/>
              </w:rPr>
              <w:t>1.交流、修改习作，将“那一刻”的情形写得更具体。</w:t>
            </w:r>
          </w:p>
          <w:p w14:paraId="0EDC6F9B">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2.能工整誊写自己的习作。</w:t>
            </w:r>
          </w:p>
          <w:p w14:paraId="39B24249">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06A5AE1C">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确定标准，自我评价</w:t>
            </w:r>
          </w:p>
          <w:p w14:paraId="1D15158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上一节课，同学们回忆了自己的成长历程，并从中选择了一件令自己印象最深的事来写。同学们是如何将事情的经过写清楚的？</w:t>
            </w:r>
          </w:p>
          <w:p w14:paraId="4CE6CB9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按事情的起因、经过和结果来写。</w:t>
            </w:r>
          </w:p>
          <w:p w14:paraId="4D1CE52D">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很好，除了要把事情的经过写清楚，我们还要把感到自己长大了的“那一刻”的情形写具体，怎样写好“那一刻”的情形呢？</w:t>
            </w:r>
          </w:p>
          <w:p w14:paraId="6890C53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运用神态、动作、语言、心理等描写方法，尤其注意要写好内心独白。</w:t>
            </w:r>
          </w:p>
          <w:p w14:paraId="14EAAEF7">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看来大家上节课都有认真学习写好习作的方法，这节课我们就来继续学习习作——那一刻，我长大了。（板书课题）</w:t>
            </w:r>
          </w:p>
          <w:p w14:paraId="0A47075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请同学们拿出上节课完成的习作，按第2课时课中导学单活动一中的评价标准先来自评。</w:t>
            </w:r>
          </w:p>
          <w:p w14:paraId="61F20ECA">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1E2E4855">
            <w:pPr>
              <w:shd w:val="clear" w:color="auto" w:fill="E7F7F9"/>
              <w:spacing w:line="360" w:lineRule="auto"/>
              <w:jc w:val="left"/>
              <w:rPr>
                <w:rFonts w:ascii="宋体" w:hAnsi="宋体"/>
                <w:sz w:val="24"/>
              </w:rPr>
            </w:pPr>
            <w:r>
              <w:rPr>
                <w:rFonts w:ascii="宋体" w:hAnsi="宋体"/>
                <w:sz w:val="24"/>
              </w:rPr>
              <w:t>活动一：根据下面的评价标准，对自己的习作进行评价。</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67"/>
              <w:gridCol w:w="2438"/>
            </w:tblGrid>
            <w:tr w14:paraId="59A7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7" w:type="dxa"/>
                  <w:vAlign w:val="center"/>
                </w:tcPr>
                <w:p w14:paraId="70999C66">
                  <w:pPr>
                    <w:shd w:val="clear" w:color="auto" w:fill="E7F7F9"/>
                    <w:spacing w:line="360" w:lineRule="auto"/>
                    <w:jc w:val="center"/>
                    <w:rPr>
                      <w:rFonts w:ascii="宋体" w:hAnsi="宋体"/>
                      <w:sz w:val="24"/>
                    </w:rPr>
                  </w:pPr>
                  <w:r>
                    <w:rPr>
                      <w:rFonts w:hint="eastAsia" w:ascii="宋体" w:hAnsi="宋体"/>
                      <w:sz w:val="24"/>
                    </w:rPr>
                    <w:t>评价标准</w:t>
                  </w:r>
                </w:p>
              </w:tc>
              <w:tc>
                <w:tcPr>
                  <w:tcW w:w="2438" w:type="dxa"/>
                  <w:vAlign w:val="center"/>
                </w:tcPr>
                <w:p w14:paraId="5011E5BF">
                  <w:pPr>
                    <w:shd w:val="clear" w:color="auto" w:fill="E7F7F9"/>
                    <w:spacing w:line="360" w:lineRule="auto"/>
                    <w:jc w:val="center"/>
                    <w:rPr>
                      <w:rFonts w:ascii="宋体" w:hAnsi="宋体"/>
                      <w:sz w:val="24"/>
                    </w:rPr>
                  </w:pPr>
                  <w:r>
                    <w:rPr>
                      <w:rFonts w:hint="eastAsia" w:ascii="宋体" w:hAnsi="宋体"/>
                      <w:sz w:val="24"/>
                    </w:rPr>
                    <w:t>等级</w:t>
                  </w:r>
                </w:p>
              </w:tc>
            </w:tr>
            <w:tr w14:paraId="55DCF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7" w:type="dxa"/>
                  <w:vAlign w:val="center"/>
                </w:tcPr>
                <w:p w14:paraId="114E3854">
                  <w:pPr>
                    <w:shd w:val="clear" w:color="auto" w:fill="E7F7F9"/>
                    <w:spacing w:line="360" w:lineRule="auto"/>
                    <w:jc w:val="center"/>
                    <w:rPr>
                      <w:rFonts w:ascii="宋体" w:hAnsi="宋体"/>
                      <w:sz w:val="24"/>
                    </w:rPr>
                  </w:pPr>
                  <w:r>
                    <w:rPr>
                      <w:rFonts w:hint="eastAsia" w:ascii="宋体" w:hAnsi="宋体"/>
                      <w:sz w:val="24"/>
                    </w:rPr>
                    <w:t>选择合适的事情来写</w:t>
                  </w:r>
                </w:p>
              </w:tc>
              <w:tc>
                <w:tcPr>
                  <w:tcW w:w="2438" w:type="dxa"/>
                  <w:vAlign w:val="center"/>
                </w:tcPr>
                <w:p w14:paraId="00D3BBEC">
                  <w:pPr>
                    <w:shd w:val="clear" w:color="auto" w:fill="E7F7F9"/>
                    <w:spacing w:line="360" w:lineRule="auto"/>
                    <w:jc w:val="center"/>
                    <w:rPr>
                      <w:rFonts w:ascii="宋体" w:hAnsi="宋体"/>
                      <w:sz w:val="24"/>
                    </w:rPr>
                  </w:pPr>
                  <w:r>
                    <w:rPr>
                      <w:rFonts w:hint="eastAsia" w:ascii="宋体" w:hAnsi="宋体"/>
                      <w:sz w:val="24"/>
                    </w:rPr>
                    <w:t>☆☆☆</w:t>
                  </w:r>
                </w:p>
              </w:tc>
            </w:tr>
            <w:tr w14:paraId="7923A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7" w:type="dxa"/>
                  <w:vAlign w:val="center"/>
                </w:tcPr>
                <w:p w14:paraId="1844617A">
                  <w:pPr>
                    <w:shd w:val="clear" w:color="auto" w:fill="E7F7F9"/>
                    <w:spacing w:line="360" w:lineRule="auto"/>
                    <w:jc w:val="center"/>
                    <w:rPr>
                      <w:rFonts w:ascii="宋体" w:hAnsi="宋体"/>
                      <w:sz w:val="24"/>
                    </w:rPr>
                  </w:pPr>
                  <w:r>
                    <w:rPr>
                      <w:rFonts w:hint="eastAsia" w:ascii="宋体" w:hAnsi="宋体"/>
                      <w:sz w:val="24"/>
                    </w:rPr>
                    <w:t>将事情的起因、经过、结果写清楚</w:t>
                  </w:r>
                </w:p>
              </w:tc>
              <w:tc>
                <w:tcPr>
                  <w:tcW w:w="2438" w:type="dxa"/>
                  <w:vAlign w:val="center"/>
                </w:tcPr>
                <w:p w14:paraId="125C472F">
                  <w:pPr>
                    <w:shd w:val="clear" w:color="auto" w:fill="E7F7F9"/>
                    <w:spacing w:line="360" w:lineRule="auto"/>
                    <w:jc w:val="center"/>
                    <w:rPr>
                      <w:rFonts w:ascii="宋体" w:hAnsi="宋体"/>
                      <w:sz w:val="24"/>
                    </w:rPr>
                  </w:pPr>
                  <w:r>
                    <w:rPr>
                      <w:rFonts w:hint="eastAsia" w:ascii="宋体" w:hAnsi="宋体"/>
                      <w:sz w:val="24"/>
                    </w:rPr>
                    <w:t>☆☆☆</w:t>
                  </w:r>
                </w:p>
              </w:tc>
            </w:tr>
            <w:tr w14:paraId="509D2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7" w:type="dxa"/>
                  <w:vAlign w:val="center"/>
                </w:tcPr>
                <w:p w14:paraId="672F2C0D">
                  <w:pPr>
                    <w:shd w:val="clear" w:color="auto" w:fill="E7F7F9"/>
                    <w:spacing w:line="360" w:lineRule="auto"/>
                    <w:jc w:val="center"/>
                    <w:rPr>
                      <w:rFonts w:ascii="宋体" w:hAnsi="宋体"/>
                      <w:sz w:val="24"/>
                    </w:rPr>
                  </w:pPr>
                  <w:r>
                    <w:rPr>
                      <w:rFonts w:hint="eastAsia" w:ascii="宋体" w:hAnsi="宋体"/>
                      <w:sz w:val="24"/>
                    </w:rPr>
                    <w:t>将“那一刻”的情形写具体</w:t>
                  </w:r>
                </w:p>
              </w:tc>
              <w:tc>
                <w:tcPr>
                  <w:tcW w:w="2438" w:type="dxa"/>
                  <w:vAlign w:val="center"/>
                </w:tcPr>
                <w:p w14:paraId="17B9DE98">
                  <w:pPr>
                    <w:shd w:val="clear" w:color="auto" w:fill="E7F7F9"/>
                    <w:spacing w:line="360" w:lineRule="auto"/>
                    <w:jc w:val="center"/>
                    <w:rPr>
                      <w:rFonts w:ascii="宋体" w:hAnsi="宋体"/>
                      <w:sz w:val="24"/>
                    </w:rPr>
                  </w:pPr>
                  <w:r>
                    <w:rPr>
                      <w:rFonts w:hint="eastAsia" w:ascii="宋体" w:hAnsi="宋体"/>
                      <w:sz w:val="24"/>
                    </w:rPr>
                    <w:t>☆☆☆</w:t>
                  </w:r>
                </w:p>
              </w:tc>
            </w:tr>
            <w:tr w14:paraId="356A5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7" w:type="dxa"/>
                  <w:vAlign w:val="center"/>
                </w:tcPr>
                <w:p w14:paraId="3812F1CB">
                  <w:pPr>
                    <w:shd w:val="clear" w:color="auto" w:fill="E7F7F9"/>
                    <w:spacing w:line="360" w:lineRule="auto"/>
                    <w:jc w:val="center"/>
                    <w:rPr>
                      <w:rFonts w:ascii="宋体" w:hAnsi="宋体"/>
                      <w:sz w:val="24"/>
                    </w:rPr>
                  </w:pPr>
                  <w:r>
                    <w:rPr>
                      <w:rFonts w:hint="eastAsia" w:ascii="宋体" w:hAnsi="宋体"/>
                      <w:sz w:val="24"/>
                    </w:rPr>
                    <w:t>写出自己的真实感受</w:t>
                  </w:r>
                </w:p>
              </w:tc>
              <w:tc>
                <w:tcPr>
                  <w:tcW w:w="2438" w:type="dxa"/>
                  <w:vAlign w:val="center"/>
                </w:tcPr>
                <w:p w14:paraId="49D2C207">
                  <w:pPr>
                    <w:shd w:val="clear" w:color="auto" w:fill="E7F7F9"/>
                    <w:spacing w:line="360" w:lineRule="auto"/>
                    <w:jc w:val="center"/>
                    <w:rPr>
                      <w:rFonts w:ascii="宋体" w:hAnsi="宋体"/>
                      <w:sz w:val="24"/>
                    </w:rPr>
                  </w:pPr>
                  <w:r>
                    <w:rPr>
                      <w:rFonts w:hint="eastAsia" w:ascii="宋体" w:hAnsi="宋体"/>
                      <w:sz w:val="24"/>
                    </w:rPr>
                    <w:t>☆☆☆</w:t>
                  </w:r>
                </w:p>
              </w:tc>
            </w:tr>
            <w:tr w14:paraId="3C914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5" w:type="dxa"/>
                  <w:gridSpan w:val="2"/>
                  <w:vAlign w:val="center"/>
                </w:tcPr>
                <w:p w14:paraId="4AF538CF">
                  <w:pPr>
                    <w:shd w:val="clear" w:color="auto" w:fill="E7F7F9"/>
                    <w:spacing w:line="360" w:lineRule="auto"/>
                    <w:jc w:val="center"/>
                    <w:rPr>
                      <w:rFonts w:ascii="宋体" w:hAnsi="宋体"/>
                      <w:sz w:val="24"/>
                    </w:rPr>
                  </w:pPr>
                  <w:r>
                    <w:rPr>
                      <w:rFonts w:hint="eastAsia" w:ascii="宋体" w:hAnsi="宋体"/>
                      <w:sz w:val="24"/>
                    </w:rPr>
                    <w:t>我是_</w:t>
                  </w:r>
                  <w:r>
                    <w:rPr>
                      <w:rFonts w:ascii="宋体" w:hAnsi="宋体"/>
                      <w:sz w:val="24"/>
                    </w:rPr>
                    <w:t>_____________</w:t>
                  </w:r>
                  <w:r>
                    <w:rPr>
                      <w:rFonts w:hint="eastAsia" w:ascii="宋体" w:hAnsi="宋体"/>
                      <w:sz w:val="24"/>
                    </w:rPr>
                    <w:t>星小作家</w:t>
                  </w:r>
                </w:p>
              </w:tc>
            </w:tr>
          </w:tbl>
          <w:p w14:paraId="2D12A89D">
            <w:pPr>
              <w:spacing w:line="360" w:lineRule="auto"/>
              <w:ind w:firstLine="480" w:firstLineChars="200"/>
              <w:jc w:val="left"/>
              <w:rPr>
                <w:rFonts w:ascii="宋体" w:hAnsi="宋体"/>
                <w:sz w:val="24"/>
              </w:rPr>
            </w:pPr>
            <w:r>
              <w:rPr>
                <w:rFonts w:ascii="宋体" w:hAnsi="宋体"/>
                <w:sz w:val="24"/>
              </w:rPr>
              <w:t>（学生自评，教师板书：评价。）</w:t>
            </w:r>
          </w:p>
          <w:p w14:paraId="3FDB4F8C">
            <w:pPr>
              <w:spacing w:line="360" w:lineRule="auto"/>
              <w:jc w:val="center"/>
              <w:rPr>
                <w:rFonts w:ascii="宋体" w:hAnsi="宋体"/>
                <w:b/>
                <w:color w:val="000000" w:themeColor="text1"/>
                <w:sz w:val="24"/>
                <w14:textFill>
                  <w14:solidFill>
                    <w14:schemeClr w14:val="tx1"/>
                  </w14:solidFill>
                </w14:textFill>
              </w:rPr>
            </w:pPr>
            <w:r>
              <w:rPr>
                <w:rFonts w:ascii="宋体" w:hAnsi="宋体"/>
                <w:b/>
                <w:sz w:val="24"/>
              </w:rPr>
              <w:t>板块二　习作互评，自主修改</w:t>
            </w:r>
          </w:p>
          <w:p w14:paraId="5B8796C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刚才我们对自己的习作进行了自我评价，现在，请同学们在小组内互相评价，选择一篇他人的习作，完成修改建议单。</w:t>
            </w:r>
          </w:p>
          <w:p w14:paraId="7BAF75B4">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15436371">
            <w:pPr>
              <w:shd w:val="clear" w:color="auto" w:fill="E7F7F9"/>
              <w:spacing w:line="360" w:lineRule="auto"/>
              <w:jc w:val="left"/>
              <w:rPr>
                <w:rFonts w:ascii="宋体" w:hAnsi="宋体"/>
                <w:sz w:val="24"/>
              </w:rPr>
            </w:pPr>
            <w:r>
              <w:rPr>
                <w:rFonts w:ascii="宋体" w:hAnsi="宋体"/>
                <w:sz w:val="24"/>
              </w:rPr>
              <w:t>活动二：请同学们在小组内互相评价，选择一篇他人的习作，完成修改建议单。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0"/>
              <w:gridCol w:w="3119"/>
              <w:gridCol w:w="3146"/>
            </w:tblGrid>
            <w:tr w14:paraId="0833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dxa"/>
                  <w:vAlign w:val="center"/>
                </w:tcPr>
                <w:p w14:paraId="554AB300">
                  <w:pPr>
                    <w:shd w:val="clear" w:color="auto" w:fill="E7F7F9"/>
                    <w:spacing w:line="360" w:lineRule="auto"/>
                    <w:jc w:val="center"/>
                    <w:rPr>
                      <w:rFonts w:ascii="宋体" w:hAnsi="宋体"/>
                      <w:sz w:val="24"/>
                    </w:rPr>
                  </w:pPr>
                  <w:r>
                    <w:rPr>
                      <w:rFonts w:hint="eastAsia" w:ascii="宋体" w:hAnsi="宋体"/>
                      <w:sz w:val="24"/>
                    </w:rPr>
                    <w:t>评价内容</w:t>
                  </w:r>
                </w:p>
              </w:tc>
              <w:tc>
                <w:tcPr>
                  <w:tcW w:w="3119" w:type="dxa"/>
                </w:tcPr>
                <w:p w14:paraId="2DC1F5BF">
                  <w:pPr>
                    <w:shd w:val="clear" w:color="auto" w:fill="E7F7F9"/>
                    <w:spacing w:line="360" w:lineRule="auto"/>
                    <w:jc w:val="left"/>
                    <w:rPr>
                      <w:rFonts w:ascii="宋体" w:hAnsi="宋体"/>
                      <w:sz w:val="24"/>
                    </w:rPr>
                  </w:pPr>
                  <w:r>
                    <w:rPr>
                      <w:rFonts w:hint="eastAsia" w:ascii="宋体" w:hAnsi="宋体"/>
                      <w:sz w:val="24"/>
                    </w:rPr>
                    <w:t>值得我学习的地方（也可直接在习作中用波浪线画出）</w:t>
                  </w:r>
                </w:p>
              </w:tc>
              <w:tc>
                <w:tcPr>
                  <w:tcW w:w="3146" w:type="dxa"/>
                  <w:vAlign w:val="center"/>
                </w:tcPr>
                <w:p w14:paraId="04FD65B3">
                  <w:pPr>
                    <w:shd w:val="clear" w:color="auto" w:fill="E7F7F9"/>
                    <w:spacing w:line="360" w:lineRule="auto"/>
                    <w:jc w:val="center"/>
                    <w:rPr>
                      <w:rFonts w:ascii="宋体" w:hAnsi="宋体"/>
                      <w:sz w:val="24"/>
                    </w:rPr>
                  </w:pPr>
                  <w:r>
                    <w:rPr>
                      <w:rFonts w:hint="eastAsia" w:ascii="宋体" w:hAnsi="宋体"/>
                      <w:sz w:val="24"/>
                    </w:rPr>
                    <w:t>我的建议（建议要具体）</w:t>
                  </w:r>
                </w:p>
              </w:tc>
            </w:tr>
            <w:tr w14:paraId="71C11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0" w:type="dxa"/>
                </w:tcPr>
                <w:p w14:paraId="2FFF005F">
                  <w:pPr>
                    <w:shd w:val="clear" w:color="auto" w:fill="E7F7F9"/>
                    <w:spacing w:line="360" w:lineRule="auto"/>
                    <w:jc w:val="left"/>
                    <w:rPr>
                      <w:rFonts w:ascii="宋体" w:hAnsi="宋体"/>
                      <w:sz w:val="24"/>
                    </w:rPr>
                  </w:pPr>
                  <w:r>
                    <w:rPr>
                      <w:rFonts w:hint="eastAsia" w:ascii="宋体" w:hAnsi="宋体"/>
                      <w:sz w:val="24"/>
                    </w:rPr>
                    <w:t>将事情的起因、经过、结果写清楚</w:t>
                  </w:r>
                </w:p>
              </w:tc>
              <w:tc>
                <w:tcPr>
                  <w:tcW w:w="3119" w:type="dxa"/>
                </w:tcPr>
                <w:p w14:paraId="64BE172C">
                  <w:pPr>
                    <w:shd w:val="clear" w:color="auto" w:fill="E7F7F9"/>
                    <w:spacing w:line="360" w:lineRule="auto"/>
                    <w:jc w:val="left"/>
                    <w:rPr>
                      <w:rFonts w:ascii="宋体" w:hAnsi="宋体"/>
                      <w:sz w:val="24"/>
                    </w:rPr>
                  </w:pPr>
                </w:p>
              </w:tc>
              <w:tc>
                <w:tcPr>
                  <w:tcW w:w="3146" w:type="dxa"/>
                </w:tcPr>
                <w:p w14:paraId="6B8BEAF1">
                  <w:pPr>
                    <w:shd w:val="clear" w:color="auto" w:fill="E7F7F9"/>
                    <w:spacing w:line="360" w:lineRule="auto"/>
                    <w:jc w:val="left"/>
                    <w:rPr>
                      <w:rFonts w:ascii="宋体" w:hAnsi="宋体"/>
                      <w:sz w:val="24"/>
                    </w:rPr>
                  </w:pPr>
                </w:p>
              </w:tc>
            </w:tr>
            <w:tr w14:paraId="01790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0" w:type="dxa"/>
                </w:tcPr>
                <w:p w14:paraId="17CF6D97">
                  <w:pPr>
                    <w:shd w:val="clear" w:color="auto" w:fill="E7F7F9"/>
                    <w:spacing w:line="360" w:lineRule="auto"/>
                    <w:jc w:val="left"/>
                    <w:rPr>
                      <w:rFonts w:ascii="宋体" w:hAnsi="宋体"/>
                      <w:sz w:val="24"/>
                    </w:rPr>
                  </w:pPr>
                  <w:r>
                    <w:rPr>
                      <w:rFonts w:hint="eastAsia" w:ascii="宋体" w:hAnsi="宋体"/>
                      <w:sz w:val="24"/>
                    </w:rPr>
                    <w:t>将“那一刻”的情形写具体</w:t>
                  </w:r>
                </w:p>
              </w:tc>
              <w:tc>
                <w:tcPr>
                  <w:tcW w:w="3119" w:type="dxa"/>
                </w:tcPr>
                <w:p w14:paraId="0BAC0550">
                  <w:pPr>
                    <w:shd w:val="clear" w:color="auto" w:fill="E7F7F9"/>
                    <w:spacing w:line="360" w:lineRule="auto"/>
                    <w:jc w:val="left"/>
                    <w:rPr>
                      <w:rFonts w:ascii="宋体" w:hAnsi="宋体"/>
                      <w:sz w:val="24"/>
                    </w:rPr>
                  </w:pPr>
                </w:p>
              </w:tc>
              <w:tc>
                <w:tcPr>
                  <w:tcW w:w="3146" w:type="dxa"/>
                </w:tcPr>
                <w:p w14:paraId="61547E2A">
                  <w:pPr>
                    <w:shd w:val="clear" w:color="auto" w:fill="E7F7F9"/>
                    <w:spacing w:line="360" w:lineRule="auto"/>
                    <w:jc w:val="left"/>
                    <w:rPr>
                      <w:rFonts w:ascii="宋体" w:hAnsi="宋体"/>
                      <w:sz w:val="24"/>
                    </w:rPr>
                  </w:pPr>
                </w:p>
              </w:tc>
            </w:tr>
            <w:tr w14:paraId="6544B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0" w:type="dxa"/>
                </w:tcPr>
                <w:p w14:paraId="1A668726">
                  <w:pPr>
                    <w:shd w:val="clear" w:color="auto" w:fill="E7F7F9"/>
                    <w:spacing w:line="360" w:lineRule="auto"/>
                    <w:jc w:val="left"/>
                    <w:rPr>
                      <w:rFonts w:ascii="宋体" w:hAnsi="宋体"/>
                      <w:sz w:val="24"/>
                    </w:rPr>
                  </w:pPr>
                  <w:r>
                    <w:rPr>
                      <w:rFonts w:hint="eastAsia" w:ascii="宋体" w:hAnsi="宋体"/>
                      <w:sz w:val="24"/>
                    </w:rPr>
                    <w:t>写出自己的真实感受</w:t>
                  </w:r>
                </w:p>
              </w:tc>
              <w:tc>
                <w:tcPr>
                  <w:tcW w:w="3119" w:type="dxa"/>
                </w:tcPr>
                <w:p w14:paraId="6A5B7A2B">
                  <w:pPr>
                    <w:shd w:val="clear" w:color="auto" w:fill="E7F7F9"/>
                    <w:spacing w:line="360" w:lineRule="auto"/>
                    <w:jc w:val="left"/>
                    <w:rPr>
                      <w:rFonts w:ascii="宋体" w:hAnsi="宋体"/>
                      <w:sz w:val="24"/>
                    </w:rPr>
                  </w:pPr>
                </w:p>
              </w:tc>
              <w:tc>
                <w:tcPr>
                  <w:tcW w:w="3146" w:type="dxa"/>
                </w:tcPr>
                <w:p w14:paraId="526AC642">
                  <w:pPr>
                    <w:shd w:val="clear" w:color="auto" w:fill="E7F7F9"/>
                    <w:spacing w:line="360" w:lineRule="auto"/>
                    <w:jc w:val="left"/>
                    <w:rPr>
                      <w:rFonts w:ascii="宋体" w:hAnsi="宋体"/>
                      <w:sz w:val="24"/>
                    </w:rPr>
                  </w:pPr>
                </w:p>
              </w:tc>
            </w:tr>
          </w:tbl>
          <w:p w14:paraId="1797160E">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（小组交流，学生互评。）</w:t>
            </w:r>
          </w:p>
          <w:p w14:paraId="1A35E05E">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哪个小组派代表来分享自己的评价和修改意见？</w:t>
            </w:r>
          </w:p>
          <w:p w14:paraId="1FED425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我评价的习作是《我当哥哥啦》，这篇习作记叙了作者照顾刚出生的妹妹的事情。习作构思巧妙，由妹妹在产房的那一声哭声开头，先声夺人，引起了读者的阅读兴趣。接着习作从妈妈怀孕、作者抱着刚出生的妹妹、作者帮忙照顾妹妹三个方面展现“那一刻”的场景，把作者当哥哥后变得更有担当的成长感受表达了出来，是一篇非常棒的习作。我的建议是作者可以将这三个时刻的成长感受用内心独白的形式阐述得更具体，这样能让读者更加清楚地理解作者当时的感受。</w:t>
            </w:r>
          </w:p>
          <w:p w14:paraId="6C17461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非常好，还有哪个小组的代表来发言？（学生继续交流）</w:t>
            </w:r>
          </w:p>
          <w:p w14:paraId="53E9DB6B">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大家的点评都非常好。相信经过了刚才的自评、互评后，同学们对自己的习作又会有新的想法，要知道好文章是改出来的。（板书：修改）接下来请大家结合刚刚的互评建议修改自己的习作。（生修改习作，师巡视指导。）</w:t>
            </w:r>
          </w:p>
          <w:p w14:paraId="4D936EB6">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欣赏佳作，总结收获</w:t>
            </w:r>
          </w:p>
          <w:p w14:paraId="2C0B29F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刚刚大家都修改了自己的习作，接下来老师想和大家一起来欣赏一篇修改好的优秀习作。（课件出示预设优秀习作《那一刻，我长大了》，见学习单中的“补充材料”；学生自读。）</w:t>
            </w:r>
          </w:p>
          <w:p w14:paraId="4355A72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谁来说说自己的阅读收获？</w:t>
            </w:r>
          </w:p>
          <w:p w14:paraId="47FA1C0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这篇习作非常符合我们之前讲的习作要求，把事情的经过写得很清楚，尤其是感到自己长大的“那一刻”写得细致动人，通过动作、神态、语言等细节描写将人物刻画得栩栩如生，让人感同身受。</w:t>
            </w:r>
          </w:p>
          <w:p w14:paraId="6112B78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作者还把自己的内心感受写得很细致，让读者了解了当时作者的所思所想。</w:t>
            </w:r>
          </w:p>
          <w:p w14:paraId="26176E3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我发现习作中还用了一些修辞手法，让语言很生动优美。</w:t>
            </w:r>
          </w:p>
          <w:p w14:paraId="6BECFCD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同学们都很善于发现他人的闪光点，大家要尝试将这些方法运用到自己的习作中。</w:t>
            </w:r>
          </w:p>
          <w:p w14:paraId="7DACA66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我们修改了自己的习作，也欣赏了优秀的习作，在本次习作课中，大家有什么收获呢？</w:t>
            </w:r>
          </w:p>
          <w:p w14:paraId="6378EFF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我学会了用提纲将事情的起因、经过、结果列出来，再将事情写清楚。</w:t>
            </w:r>
          </w:p>
          <w:p w14:paraId="319AF79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我学会了用语言、动作、心理等细节描写来刻画人物，展示人物的感受。</w:t>
            </w:r>
          </w:p>
          <w:p w14:paraId="2119A81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我学会了用内心独白的方式直接抒发感受。</w:t>
            </w:r>
          </w:p>
          <w:p w14:paraId="705319D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看来，同学们都很有收获。这一次习作，我们最大的收获就是学会了如何将事情的重点部分写具体，写出自己的真情实感。接下来，请大家完成课末固学单，将自己修改后的满意习作誊写在作文本上。（板书：认真誊写。学生誊写习作，教师巡视。）</w:t>
            </w:r>
            <w:r>
              <w:rPr>
                <w:rFonts w:ascii="宋体" w:hAnsi="宋体"/>
                <w:color w:val="000000" w:themeColor="text1"/>
                <w:sz w:val="24"/>
                <w14:textFill>
                  <w14:solidFill>
                    <w14:schemeClr w14:val="tx1"/>
                  </w14:solidFill>
                </w14:textFill>
              </w:rPr>
              <w:t xml:space="preserve"> </w:t>
            </w:r>
          </w:p>
          <w:p w14:paraId="3F13BEAD">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7386BDB3">
            <w:pPr>
              <w:spacing w:line="360" w:lineRule="auto"/>
              <w:jc w:val="center"/>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5534025" cy="1637665"/>
                  <wp:effectExtent l="0" t="0" r="9525"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23"/>
                          <a:stretch>
                            <a:fillRect/>
                          </a:stretch>
                        </pic:blipFill>
                        <pic:spPr>
                          <a:xfrm>
                            <a:off x="0" y="0"/>
                            <a:ext cx="5534025" cy="1637665"/>
                          </a:xfrm>
                          <a:prstGeom prst="rect">
                            <a:avLst/>
                          </a:prstGeom>
                        </pic:spPr>
                      </pic:pic>
                    </a:graphicData>
                  </a:graphic>
                </wp:inline>
              </w:drawing>
            </w:r>
          </w:p>
          <w:p w14:paraId="1328677A">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10167915">
            <w:pPr>
              <w:pStyle w:val="2"/>
              <w:spacing w:line="360" w:lineRule="auto"/>
              <w:ind w:firstLine="480" w:firstLineChars="200"/>
              <w:rPr>
                <w:rFonts w:hAnsi="宋体" w:cs="Times New Roman"/>
                <w:sz w:val="24"/>
                <w:szCs w:val="24"/>
              </w:rPr>
            </w:pPr>
            <w:r>
              <w:rPr>
                <w:rFonts w:hAnsi="宋体" w:cs="Times New Roman"/>
                <w:sz w:val="24"/>
                <w:szCs w:val="24"/>
              </w:rPr>
              <w:t>1.多元评价，提高写作能力。明确标准后，引导学生对自己的习作进行自评，让学生知道努力的方向。同学间互评，可以集思广益，互相学习，学生在评价的过程中发现亮点、发现问题，这也是一个思考问题、解决问题的过程。</w:t>
            </w:r>
          </w:p>
          <w:p w14:paraId="492FD23A">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2.反复修改，养成良好习惯。评价之后，在方法的指引下，让学生反复修改自己的习作，养成修改习作的好习惯，让学生明白“好文章是改出来的”。</w:t>
            </w:r>
          </w:p>
        </w:tc>
        <w:tc>
          <w:tcPr>
            <w:tcW w:w="1276" w:type="dxa"/>
          </w:tcPr>
          <w:p w14:paraId="4AA0CC5E">
            <w:pPr>
              <w:spacing w:line="360" w:lineRule="auto"/>
              <w:jc w:val="left"/>
              <w:rPr>
                <w:rFonts w:ascii="宋体" w:hAnsi="宋体"/>
                <w:b/>
                <w:bCs/>
                <w:color w:val="000000" w:themeColor="text1"/>
                <w:sz w:val="24"/>
                <w14:textFill>
                  <w14:solidFill>
                    <w14:schemeClr w14:val="tx1"/>
                  </w14:solidFill>
                </w14:textFill>
              </w:rPr>
            </w:pPr>
          </w:p>
          <w:p w14:paraId="15CD0F10">
            <w:pPr>
              <w:spacing w:line="360" w:lineRule="auto"/>
              <w:jc w:val="left"/>
              <w:rPr>
                <w:rFonts w:ascii="宋体" w:hAnsi="宋体"/>
                <w:b/>
                <w:bCs/>
                <w:color w:val="000000" w:themeColor="text1"/>
                <w:sz w:val="24"/>
                <w14:textFill>
                  <w14:solidFill>
                    <w14:schemeClr w14:val="tx1"/>
                  </w14:solidFill>
                </w14:textFill>
              </w:rPr>
            </w:pPr>
          </w:p>
          <w:p w14:paraId="76C79547">
            <w:pPr>
              <w:spacing w:line="360" w:lineRule="auto"/>
              <w:jc w:val="left"/>
              <w:rPr>
                <w:rFonts w:ascii="宋体" w:hAnsi="宋体"/>
                <w:b/>
                <w:bCs/>
                <w:color w:val="000000" w:themeColor="text1"/>
                <w:sz w:val="24"/>
                <w14:textFill>
                  <w14:solidFill>
                    <w14:schemeClr w14:val="tx1"/>
                  </w14:solidFill>
                </w14:textFill>
              </w:rPr>
            </w:pPr>
          </w:p>
          <w:p w14:paraId="61B6B509">
            <w:pPr>
              <w:spacing w:line="360" w:lineRule="auto"/>
              <w:jc w:val="left"/>
              <w:rPr>
                <w:rFonts w:ascii="宋体" w:hAnsi="宋体"/>
                <w:b/>
                <w:bCs/>
                <w:color w:val="000000" w:themeColor="text1"/>
                <w:sz w:val="24"/>
                <w14:textFill>
                  <w14:solidFill>
                    <w14:schemeClr w14:val="tx1"/>
                  </w14:solidFill>
                </w14:textFill>
              </w:rPr>
            </w:pPr>
          </w:p>
          <w:p w14:paraId="394BF801">
            <w:pPr>
              <w:spacing w:line="360" w:lineRule="auto"/>
              <w:jc w:val="left"/>
              <w:rPr>
                <w:rFonts w:ascii="宋体" w:hAnsi="宋体"/>
                <w:b/>
                <w:bCs/>
                <w:color w:val="000000" w:themeColor="text1"/>
                <w:sz w:val="24"/>
                <w14:textFill>
                  <w14:solidFill>
                    <w14:schemeClr w14:val="tx1"/>
                  </w14:solidFill>
                </w14:textFill>
              </w:rPr>
            </w:pPr>
          </w:p>
          <w:p w14:paraId="3276211F">
            <w:pPr>
              <w:spacing w:line="360" w:lineRule="auto"/>
              <w:jc w:val="left"/>
              <w:rPr>
                <w:rFonts w:ascii="宋体" w:hAnsi="宋体"/>
                <w:b/>
                <w:bCs/>
                <w:color w:val="000000" w:themeColor="text1"/>
                <w:sz w:val="24"/>
                <w14:textFill>
                  <w14:solidFill>
                    <w14:schemeClr w14:val="tx1"/>
                  </w14:solidFill>
                </w14:textFill>
              </w:rPr>
            </w:pPr>
          </w:p>
          <w:p w14:paraId="78E1652B">
            <w:pPr>
              <w:spacing w:line="360" w:lineRule="auto"/>
              <w:jc w:val="left"/>
              <w:rPr>
                <w:rFonts w:ascii="宋体" w:hAnsi="宋体"/>
                <w:b/>
                <w:bCs/>
                <w:color w:val="000000" w:themeColor="text1"/>
                <w:sz w:val="24"/>
                <w14:textFill>
                  <w14:solidFill>
                    <w14:schemeClr w14:val="tx1"/>
                  </w14:solidFill>
                </w14:textFill>
              </w:rPr>
            </w:pPr>
          </w:p>
          <w:p w14:paraId="79F32AB0">
            <w:pPr>
              <w:spacing w:line="360" w:lineRule="auto"/>
              <w:jc w:val="left"/>
              <w:rPr>
                <w:rFonts w:ascii="宋体" w:hAnsi="宋体"/>
                <w:b/>
                <w:bCs/>
                <w:color w:val="000000" w:themeColor="text1"/>
                <w:sz w:val="24"/>
                <w14:textFill>
                  <w14:solidFill>
                    <w14:schemeClr w14:val="tx1"/>
                  </w14:solidFill>
                </w14:textFill>
              </w:rPr>
            </w:pPr>
          </w:p>
          <w:p w14:paraId="00B99CC0">
            <w:pPr>
              <w:spacing w:line="360" w:lineRule="auto"/>
              <w:jc w:val="left"/>
              <w:rPr>
                <w:rFonts w:ascii="宋体" w:hAnsi="宋体"/>
                <w:b/>
                <w:bCs/>
                <w:color w:val="000000" w:themeColor="text1"/>
                <w:sz w:val="24"/>
                <w14:textFill>
                  <w14:solidFill>
                    <w14:schemeClr w14:val="tx1"/>
                  </w14:solidFill>
                </w14:textFill>
              </w:rPr>
            </w:pPr>
          </w:p>
          <w:p w14:paraId="6BBF1A2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D5A86E3">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明确评价标准其实是在给学生明确方向、制定目标，让学生先自读习作，根据标准进行自我评价，为后续修改习作以及评价他人习作作准备。</w:t>
            </w:r>
          </w:p>
          <w:p w14:paraId="34F56D22">
            <w:pPr>
              <w:spacing w:line="360" w:lineRule="auto"/>
              <w:jc w:val="left"/>
              <w:rPr>
                <w:rFonts w:ascii="宋体" w:hAnsi="宋体"/>
                <w:color w:val="000000" w:themeColor="text1"/>
                <w:sz w:val="24"/>
                <w14:textFill>
                  <w14:solidFill>
                    <w14:schemeClr w14:val="tx1"/>
                  </w14:solidFill>
                </w14:textFill>
              </w:rPr>
            </w:pPr>
          </w:p>
          <w:p w14:paraId="466893C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4FB399A">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在自评的基础上互评，学生既能从他人的习作中获得启发，同时也能发现他人习作中的问题，锻炼自身能力。在此基础上学生修改自己的习作，同桌之间再交换，再修改，让学生明白好文章都是改出来的，培养学生修改习作的好习惯。</w:t>
            </w:r>
          </w:p>
          <w:p w14:paraId="24DD94C6">
            <w:pPr>
              <w:spacing w:line="360" w:lineRule="auto"/>
              <w:ind w:firstLine="480" w:firstLineChars="200"/>
              <w:jc w:val="left"/>
              <w:rPr>
                <w:rFonts w:ascii="宋体" w:hAnsi="宋体"/>
                <w:color w:val="000000" w:themeColor="text1"/>
                <w:sz w:val="24"/>
                <w14:textFill>
                  <w14:solidFill>
                    <w14:schemeClr w14:val="tx1"/>
                  </w14:solidFill>
                </w14:textFill>
              </w:rPr>
            </w:pPr>
          </w:p>
          <w:p w14:paraId="63A142E0">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3C8F6823">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让学生谈收获意在鼓励学生分享自己的独特感受，总结习作过程中的经验。</w:t>
            </w:r>
          </w:p>
          <w:p w14:paraId="649ADB9B">
            <w:pPr>
              <w:spacing w:line="360" w:lineRule="auto"/>
              <w:ind w:firstLine="480" w:firstLineChars="200"/>
              <w:jc w:val="left"/>
              <w:rPr>
                <w:rFonts w:ascii="宋体" w:hAnsi="宋体"/>
                <w:color w:val="000000" w:themeColor="text1"/>
                <w:sz w:val="24"/>
                <w14:textFill>
                  <w14:solidFill>
                    <w14:schemeClr w14:val="tx1"/>
                  </w14:solidFill>
                </w14:textFill>
              </w:rPr>
            </w:pPr>
          </w:p>
          <w:p w14:paraId="23E7C1CC">
            <w:pPr>
              <w:spacing w:line="360" w:lineRule="auto"/>
              <w:ind w:firstLine="480" w:firstLineChars="200"/>
              <w:jc w:val="left"/>
              <w:rPr>
                <w:rFonts w:ascii="宋体" w:hAnsi="宋体"/>
                <w:color w:val="000000" w:themeColor="text1"/>
                <w:sz w:val="24"/>
                <w14:textFill>
                  <w14:solidFill>
                    <w14:schemeClr w14:val="tx1"/>
                  </w14:solidFill>
                </w14:textFill>
              </w:rPr>
            </w:pPr>
          </w:p>
          <w:p w14:paraId="0D026596">
            <w:pPr>
              <w:spacing w:line="360" w:lineRule="auto"/>
              <w:ind w:firstLine="480" w:firstLineChars="200"/>
              <w:jc w:val="left"/>
              <w:rPr>
                <w:rFonts w:ascii="宋体" w:hAnsi="宋体"/>
                <w:color w:val="000000" w:themeColor="text1"/>
                <w:sz w:val="24"/>
                <w14:textFill>
                  <w14:solidFill>
                    <w14:schemeClr w14:val="tx1"/>
                  </w14:solidFill>
                </w14:textFill>
              </w:rPr>
            </w:pPr>
          </w:p>
          <w:p w14:paraId="2FFFE0FE">
            <w:pPr>
              <w:spacing w:line="360" w:lineRule="auto"/>
              <w:ind w:firstLine="480" w:firstLineChars="200"/>
              <w:jc w:val="left"/>
              <w:rPr>
                <w:rFonts w:ascii="宋体" w:hAnsi="宋体"/>
                <w:color w:val="000000" w:themeColor="text1"/>
                <w:sz w:val="24"/>
                <w14:textFill>
                  <w14:solidFill>
                    <w14:schemeClr w14:val="tx1"/>
                  </w14:solidFill>
                </w14:textFill>
              </w:rPr>
            </w:pPr>
          </w:p>
          <w:p w14:paraId="06673E47">
            <w:pPr>
              <w:spacing w:line="360" w:lineRule="auto"/>
              <w:ind w:firstLine="480" w:firstLineChars="200"/>
              <w:jc w:val="left"/>
              <w:rPr>
                <w:rFonts w:ascii="宋体" w:hAnsi="宋体"/>
                <w:color w:val="000000" w:themeColor="text1"/>
                <w:sz w:val="24"/>
                <w14:textFill>
                  <w14:solidFill>
                    <w14:schemeClr w14:val="tx1"/>
                  </w14:solidFill>
                </w14:textFill>
              </w:rPr>
            </w:pPr>
          </w:p>
          <w:p w14:paraId="41CCE0A4">
            <w:pPr>
              <w:spacing w:line="360" w:lineRule="auto"/>
              <w:ind w:firstLine="480" w:firstLineChars="200"/>
              <w:jc w:val="left"/>
              <w:rPr>
                <w:rFonts w:ascii="宋体" w:hAnsi="宋体"/>
                <w:color w:val="000000" w:themeColor="text1"/>
                <w:sz w:val="24"/>
                <w14:textFill>
                  <w14:solidFill>
                    <w14:schemeClr w14:val="tx1"/>
                  </w14:solidFill>
                </w14:textFill>
              </w:rPr>
            </w:pPr>
          </w:p>
          <w:p w14:paraId="6BD2CBEB">
            <w:pPr>
              <w:spacing w:line="360" w:lineRule="auto"/>
              <w:ind w:firstLine="480" w:firstLineChars="200"/>
              <w:jc w:val="left"/>
              <w:rPr>
                <w:rFonts w:ascii="宋体" w:hAnsi="宋体"/>
                <w:color w:val="000000" w:themeColor="text1"/>
                <w:sz w:val="24"/>
                <w14:textFill>
                  <w14:solidFill>
                    <w14:schemeClr w14:val="tx1"/>
                  </w14:solidFill>
                </w14:textFill>
              </w:rPr>
            </w:pPr>
          </w:p>
          <w:p w14:paraId="10E5D622">
            <w:pPr>
              <w:spacing w:line="360" w:lineRule="auto"/>
              <w:ind w:firstLine="480" w:firstLineChars="200"/>
              <w:jc w:val="left"/>
              <w:rPr>
                <w:rFonts w:ascii="宋体" w:hAnsi="宋体"/>
                <w:color w:val="000000" w:themeColor="text1"/>
                <w:sz w:val="24"/>
                <w14:textFill>
                  <w14:solidFill>
                    <w14:schemeClr w14:val="tx1"/>
                  </w14:solidFill>
                </w14:textFill>
              </w:rPr>
            </w:pPr>
          </w:p>
          <w:p w14:paraId="5C548F39">
            <w:pPr>
              <w:spacing w:line="360" w:lineRule="auto"/>
              <w:ind w:firstLine="480" w:firstLineChars="200"/>
              <w:jc w:val="left"/>
              <w:rPr>
                <w:rFonts w:ascii="宋体" w:hAnsi="宋体"/>
                <w:color w:val="000000" w:themeColor="text1"/>
                <w:sz w:val="24"/>
                <w14:textFill>
                  <w14:solidFill>
                    <w14:schemeClr w14:val="tx1"/>
                  </w14:solidFill>
                </w14:textFill>
              </w:rPr>
            </w:pPr>
          </w:p>
          <w:p w14:paraId="33075261">
            <w:pPr>
              <w:spacing w:line="360" w:lineRule="auto"/>
              <w:ind w:firstLine="480" w:firstLineChars="200"/>
              <w:jc w:val="left"/>
              <w:rPr>
                <w:rFonts w:ascii="宋体" w:hAnsi="宋体"/>
                <w:color w:val="000000" w:themeColor="text1"/>
                <w:sz w:val="24"/>
                <w14:textFill>
                  <w14:solidFill>
                    <w14:schemeClr w14:val="tx1"/>
                  </w14:solidFill>
                </w14:textFill>
              </w:rPr>
            </w:pPr>
          </w:p>
          <w:p w14:paraId="3AF01075">
            <w:pPr>
              <w:spacing w:line="360" w:lineRule="auto"/>
              <w:jc w:val="left"/>
              <w:rPr>
                <w:rFonts w:ascii="宋体" w:hAnsi="宋体"/>
                <w:b/>
                <w:bCs/>
                <w:color w:val="000000" w:themeColor="text1"/>
                <w:sz w:val="24"/>
                <w14:textFill>
                  <w14:solidFill>
                    <w14:schemeClr w14:val="tx1"/>
                  </w14:solidFill>
                </w14:textFill>
              </w:rPr>
            </w:pPr>
          </w:p>
        </w:tc>
      </w:tr>
    </w:tbl>
    <w:p w14:paraId="6689B357">
      <w:pPr>
        <w:spacing w:line="360" w:lineRule="auto"/>
        <w:jc w:val="left"/>
        <w:rPr>
          <w:rFonts w:ascii="宋体" w:hAnsi="宋体"/>
          <w:color w:val="000000" w:themeColor="text1"/>
          <w:sz w:val="24"/>
          <w14:textFill>
            <w14:solidFill>
              <w14:schemeClr w14:val="tx1"/>
            </w14:solidFill>
          </w14:textFill>
        </w:rPr>
      </w:pPr>
    </w:p>
    <w:p w14:paraId="4BB20F89">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8BEF7">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C6BA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AEC7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2400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58BC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5E025">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4658"/>
    <w:rsid w:val="00041A4A"/>
    <w:rsid w:val="0004329A"/>
    <w:rsid w:val="00045EA4"/>
    <w:rsid w:val="00054553"/>
    <w:rsid w:val="00062246"/>
    <w:rsid w:val="000635C3"/>
    <w:rsid w:val="00063632"/>
    <w:rsid w:val="00063EE5"/>
    <w:rsid w:val="000665A2"/>
    <w:rsid w:val="000701B6"/>
    <w:rsid w:val="000A2F98"/>
    <w:rsid w:val="000B5FEC"/>
    <w:rsid w:val="000E2C3E"/>
    <w:rsid w:val="000F5EF0"/>
    <w:rsid w:val="00110413"/>
    <w:rsid w:val="001326C1"/>
    <w:rsid w:val="0013345F"/>
    <w:rsid w:val="001365D5"/>
    <w:rsid w:val="00142530"/>
    <w:rsid w:val="001432D6"/>
    <w:rsid w:val="00157F86"/>
    <w:rsid w:val="00157FB0"/>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D1F93"/>
    <w:rsid w:val="00301CE9"/>
    <w:rsid w:val="00306E1F"/>
    <w:rsid w:val="00324027"/>
    <w:rsid w:val="0034274A"/>
    <w:rsid w:val="003547C9"/>
    <w:rsid w:val="00354D88"/>
    <w:rsid w:val="00357473"/>
    <w:rsid w:val="0037365D"/>
    <w:rsid w:val="003A2A4D"/>
    <w:rsid w:val="003B3863"/>
    <w:rsid w:val="003D68A3"/>
    <w:rsid w:val="00420E81"/>
    <w:rsid w:val="00430F52"/>
    <w:rsid w:val="00432DCC"/>
    <w:rsid w:val="00440945"/>
    <w:rsid w:val="004564E8"/>
    <w:rsid w:val="004577C3"/>
    <w:rsid w:val="00463E76"/>
    <w:rsid w:val="00474269"/>
    <w:rsid w:val="0049563E"/>
    <w:rsid w:val="004D5F06"/>
    <w:rsid w:val="00536596"/>
    <w:rsid w:val="00537449"/>
    <w:rsid w:val="00543C2C"/>
    <w:rsid w:val="00557F5C"/>
    <w:rsid w:val="00562D3B"/>
    <w:rsid w:val="00566627"/>
    <w:rsid w:val="005678A4"/>
    <w:rsid w:val="005D168A"/>
    <w:rsid w:val="005D386C"/>
    <w:rsid w:val="005F2B5D"/>
    <w:rsid w:val="005F3098"/>
    <w:rsid w:val="005F3142"/>
    <w:rsid w:val="0060339B"/>
    <w:rsid w:val="00606033"/>
    <w:rsid w:val="00611AEB"/>
    <w:rsid w:val="00612194"/>
    <w:rsid w:val="00630D64"/>
    <w:rsid w:val="00635B5E"/>
    <w:rsid w:val="00640C74"/>
    <w:rsid w:val="0064241F"/>
    <w:rsid w:val="00655F24"/>
    <w:rsid w:val="006579F7"/>
    <w:rsid w:val="00673D80"/>
    <w:rsid w:val="006761B3"/>
    <w:rsid w:val="006A02BD"/>
    <w:rsid w:val="006A4BE7"/>
    <w:rsid w:val="006B2136"/>
    <w:rsid w:val="006B3755"/>
    <w:rsid w:val="006C0393"/>
    <w:rsid w:val="006C0F29"/>
    <w:rsid w:val="006D78D6"/>
    <w:rsid w:val="006F104F"/>
    <w:rsid w:val="006F6C63"/>
    <w:rsid w:val="007141AC"/>
    <w:rsid w:val="00717C1D"/>
    <w:rsid w:val="007260F6"/>
    <w:rsid w:val="00726E0B"/>
    <w:rsid w:val="00772B58"/>
    <w:rsid w:val="00791B3D"/>
    <w:rsid w:val="007A35B4"/>
    <w:rsid w:val="007C1F5A"/>
    <w:rsid w:val="00800F94"/>
    <w:rsid w:val="008670AD"/>
    <w:rsid w:val="00873C30"/>
    <w:rsid w:val="0088195C"/>
    <w:rsid w:val="0089438F"/>
    <w:rsid w:val="008A4222"/>
    <w:rsid w:val="008D1EB0"/>
    <w:rsid w:val="008D331F"/>
    <w:rsid w:val="008E66A4"/>
    <w:rsid w:val="008F0849"/>
    <w:rsid w:val="00904098"/>
    <w:rsid w:val="009069F7"/>
    <w:rsid w:val="00943955"/>
    <w:rsid w:val="009725B8"/>
    <w:rsid w:val="00981668"/>
    <w:rsid w:val="00991460"/>
    <w:rsid w:val="009B2BD3"/>
    <w:rsid w:val="009B62AB"/>
    <w:rsid w:val="009D23AB"/>
    <w:rsid w:val="009F23AF"/>
    <w:rsid w:val="009F4ADF"/>
    <w:rsid w:val="00A25372"/>
    <w:rsid w:val="00A57641"/>
    <w:rsid w:val="00A634B0"/>
    <w:rsid w:val="00A64FE0"/>
    <w:rsid w:val="00A64FE2"/>
    <w:rsid w:val="00A65DE6"/>
    <w:rsid w:val="00A905EF"/>
    <w:rsid w:val="00AA02CF"/>
    <w:rsid w:val="00AA2065"/>
    <w:rsid w:val="00AE2664"/>
    <w:rsid w:val="00AE6572"/>
    <w:rsid w:val="00B10AB3"/>
    <w:rsid w:val="00B11F10"/>
    <w:rsid w:val="00B2478B"/>
    <w:rsid w:val="00B31237"/>
    <w:rsid w:val="00B42D62"/>
    <w:rsid w:val="00B50DA9"/>
    <w:rsid w:val="00B5355D"/>
    <w:rsid w:val="00B61230"/>
    <w:rsid w:val="00B70441"/>
    <w:rsid w:val="00BA339D"/>
    <w:rsid w:val="00C10B42"/>
    <w:rsid w:val="00C13C27"/>
    <w:rsid w:val="00C20020"/>
    <w:rsid w:val="00C346B3"/>
    <w:rsid w:val="00C67301"/>
    <w:rsid w:val="00C74F35"/>
    <w:rsid w:val="00C805AD"/>
    <w:rsid w:val="00CA11E9"/>
    <w:rsid w:val="00CC59CA"/>
    <w:rsid w:val="00CE535C"/>
    <w:rsid w:val="00CE5883"/>
    <w:rsid w:val="00CF1753"/>
    <w:rsid w:val="00D16338"/>
    <w:rsid w:val="00D53454"/>
    <w:rsid w:val="00D61F59"/>
    <w:rsid w:val="00D879B1"/>
    <w:rsid w:val="00E37108"/>
    <w:rsid w:val="00E53C99"/>
    <w:rsid w:val="00E62E65"/>
    <w:rsid w:val="00E87BF7"/>
    <w:rsid w:val="00EA2183"/>
    <w:rsid w:val="00EC3594"/>
    <w:rsid w:val="00EC61C9"/>
    <w:rsid w:val="00ED3984"/>
    <w:rsid w:val="00F075B8"/>
    <w:rsid w:val="00F1077E"/>
    <w:rsid w:val="00F23834"/>
    <w:rsid w:val="00F26CEB"/>
    <w:rsid w:val="00F417E8"/>
    <w:rsid w:val="00F709C3"/>
    <w:rsid w:val="00FB7E3D"/>
    <w:rsid w:val="00FC44DB"/>
    <w:rsid w:val="00FC484D"/>
    <w:rsid w:val="00FE3AA3"/>
    <w:rsid w:val="0E365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iPriority w:val="99"/>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6267</Words>
  <Characters>6360</Characters>
  <Lines>0</Lines>
  <Paragraphs>0</Paragraphs>
  <TotalTime>0</TotalTime>
  <ScaleCrop>false</ScaleCrop>
  <LinksUpToDate>false</LinksUpToDate>
  <CharactersWithSpaces>6403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2025-07-30T14:17:23Z</dcterms:created>
  <dc:creator>Administrator</dc:creator>
  <cp:lastModifiedBy>上帝掷骰子吗</cp:lastModifiedBy>
  <dcterms:modified xsi:type="dcterms:W3CDTF">2025-07-30T14:17:24Z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E7FE0508B76E4C8F9891C0F97A90B9A1_12</vt:lpwstr>
  </property>
</Properties>
</file>