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FAC80F">
      <w:pPr>
        <w:jc w:val="center"/>
        <w:rPr>
          <w:rFonts w:ascii="宋体" w:hAnsi="宋体"/>
          <w:b/>
          <w:bCs/>
          <w:color w:val="000000" w:themeColor="text1"/>
          <w:sz w:val="28"/>
          <w:szCs w:val="28"/>
          <w14:textFill>
            <w14:solidFill>
              <w14:schemeClr w14:val="tx1"/>
            </w14:solidFill>
          </w14:textFill>
        </w:rPr>
      </w:pPr>
      <w:bookmarkStart w:id="0" w:name="_GoBack"/>
      <w:bookmarkEnd w:id="0"/>
      <w:r>
        <w:rPr>
          <w:rFonts w:hint="eastAsia" w:ascii="宋体" w:hAnsi="宋体"/>
          <w:b/>
          <w:bCs/>
          <w:color w:val="000000" w:themeColor="text1"/>
          <w:sz w:val="28"/>
          <w:szCs w:val="28"/>
          <w14:textFill>
            <w14:solidFill>
              <w14:schemeClr w14:val="tx1"/>
            </w14:solidFill>
          </w14:textFill>
        </w:rPr>
        <w:t>语文园地八</w:t>
      </w:r>
    </w:p>
    <w:tbl>
      <w:tblPr>
        <w:tblStyle w:val="6"/>
        <w:tblW w:w="1020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537"/>
        <w:gridCol w:w="2865"/>
        <w:gridCol w:w="2127"/>
        <w:gridCol w:w="1276"/>
      </w:tblGrid>
      <w:tr w14:paraId="7E651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33D9BEAB">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590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997911" cy="270128"/>
                          </a:xfrm>
                          <a:prstGeom prst="rect">
                            <a:avLst/>
                          </a:prstGeom>
                        </pic:spPr>
                      </pic:pic>
                    </a:graphicData>
                  </a:graphic>
                </wp:inline>
              </w:drawing>
            </w:r>
          </w:p>
          <w:p w14:paraId="43746A15">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1.能交流、总结本单元课文内容有意思、语言风趣的特点。</w:t>
            </w:r>
          </w:p>
          <w:p w14:paraId="641677CD">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2.能体会例句把事物比作人、把人比作事物来描写情景的表达特点，并能选择情景仿说。</w:t>
            </w:r>
          </w:p>
          <w:p w14:paraId="4CFEDAF3">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3.能体会先概括后举例的段落表达方法，并能照样子写一段话，表达自己的想法。</w:t>
            </w:r>
          </w:p>
          <w:p w14:paraId="68227032">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4.能了解颜体楷书的基本知识，初步感受《颜勤礼碑》等颜体书法的魅力。</w:t>
            </w:r>
          </w:p>
          <w:p w14:paraId="0C3718CA">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5.朗读、背诵关于“为人”的5条名言。</w:t>
            </w:r>
          </w:p>
          <w:p w14:paraId="38BEC311">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715"/>
                  <wp:effectExtent l="0" t="0" r="825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004092" cy="276126"/>
                          </a:xfrm>
                          <a:prstGeom prst="rect">
                            <a:avLst/>
                          </a:prstGeom>
                        </pic:spPr>
                      </pic:pic>
                    </a:graphicData>
                  </a:graphic>
                </wp:inline>
              </w:drawing>
            </w:r>
          </w:p>
          <w:p w14:paraId="094E3A2C">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1.能体会例句把事物比作人、把人比作事物来描写情景的表达特点，并能选择情景仿说。</w:t>
            </w:r>
          </w:p>
          <w:p w14:paraId="191A590B">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2.朗读、背诵关于“为人”的5条名言。</w:t>
            </w:r>
          </w:p>
          <w:p w14:paraId="22D6B12C">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030353" cy="283347"/>
                          </a:xfrm>
                          <a:prstGeom prst="rect">
                            <a:avLst/>
                          </a:prstGeom>
                        </pic:spPr>
                      </pic:pic>
                    </a:graphicData>
                  </a:graphic>
                </wp:inline>
              </w:drawing>
            </w:r>
          </w:p>
          <w:p w14:paraId="2157A4FA">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1.能体会先概括后举例的段落表达方法，并能照样子写一段话，表达自己的想法。</w:t>
            </w:r>
          </w:p>
          <w:p w14:paraId="3A60C2F1">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2.能了解颜体楷书的基本知识，初步感受《颜勤礼碑》等颜体书法的魅力。</w:t>
            </w:r>
          </w:p>
          <w:p w14:paraId="2D237344">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0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1087216" cy="298985"/>
                          </a:xfrm>
                          <a:prstGeom prst="rect">
                            <a:avLst/>
                          </a:prstGeom>
                        </pic:spPr>
                      </pic:pic>
                    </a:graphicData>
                  </a:graphic>
                </wp:inline>
              </w:drawing>
            </w:r>
          </w:p>
          <w:p w14:paraId="4409B7C4">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总结归纳　朗读感悟　理解背诵</w:t>
            </w:r>
          </w:p>
          <w:p w14:paraId="43DBBFA8">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9715"/>
                  <wp:effectExtent l="0" t="0" r="698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1038277" cy="285527"/>
                          </a:xfrm>
                          <a:prstGeom prst="rect">
                            <a:avLst/>
                          </a:prstGeom>
                        </pic:spPr>
                      </pic:pic>
                    </a:graphicData>
                  </a:graphic>
                </wp:inline>
              </w:drawing>
            </w:r>
          </w:p>
          <w:p w14:paraId="6054679F">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多媒体课件；学生完成课前预学单。</w:t>
            </w:r>
          </w:p>
          <w:p w14:paraId="21182591">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998776" cy="274663"/>
                          </a:xfrm>
                          <a:prstGeom prst="rect">
                            <a:avLst/>
                          </a:prstGeom>
                        </pic:spPr>
                      </pic:pic>
                    </a:graphicData>
                  </a:graphic>
                </wp:inline>
              </w:drawing>
            </w:r>
          </w:p>
          <w:p w14:paraId="3665E73F">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2课时</w:t>
            </w:r>
          </w:p>
        </w:tc>
      </w:tr>
      <w:tr w14:paraId="21D7E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085E39B1">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第1课时</w:t>
            </w:r>
          </w:p>
        </w:tc>
      </w:tr>
      <w:tr w14:paraId="43E92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9" w:type="dxa"/>
            <w:gridSpan w:val="2"/>
          </w:tcPr>
          <w:p w14:paraId="7285EA42">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4992" w:type="dxa"/>
            <w:gridSpan w:val="2"/>
          </w:tcPr>
          <w:p w14:paraId="1678D3E6">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1276" w:type="dxa"/>
          </w:tcPr>
          <w:p w14:paraId="3465E404">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6960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63D1A2EA">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1041285" cy="286353"/>
                          </a:xfrm>
                          <a:prstGeom prst="rect">
                            <a:avLst/>
                          </a:prstGeom>
                        </pic:spPr>
                      </pic:pic>
                    </a:graphicData>
                  </a:graphic>
                </wp:inline>
              </w:drawing>
            </w:r>
          </w:p>
          <w:p w14:paraId="7C63C66B">
            <w:pPr>
              <w:pStyle w:val="2"/>
              <w:adjustRightInd w:val="0"/>
              <w:snapToGrid w:val="0"/>
              <w:spacing w:line="360" w:lineRule="auto"/>
              <w:ind w:firstLine="480" w:firstLineChars="200"/>
              <w:rPr>
                <w:rFonts w:hAnsi="宋体" w:cs="Times New Roman"/>
                <w:sz w:val="24"/>
                <w:szCs w:val="24"/>
              </w:rPr>
            </w:pPr>
            <w:r>
              <w:rPr>
                <w:rFonts w:hint="eastAsia" w:hAnsi="宋体" w:cs="Times New Roman"/>
                <w:sz w:val="24"/>
                <w:szCs w:val="24"/>
              </w:rPr>
              <w:t>1.能交流、总结本单元课文内容有意思、语言风趣的特点。</w:t>
            </w:r>
          </w:p>
          <w:p w14:paraId="1ABFE7CA">
            <w:pPr>
              <w:pStyle w:val="2"/>
              <w:adjustRightInd w:val="0"/>
              <w:snapToGrid w:val="0"/>
              <w:spacing w:line="360" w:lineRule="auto"/>
              <w:ind w:firstLine="480" w:firstLineChars="200"/>
              <w:rPr>
                <w:rFonts w:hAnsi="宋体" w:cs="Times New Roman"/>
                <w:sz w:val="24"/>
                <w:szCs w:val="24"/>
              </w:rPr>
            </w:pPr>
            <w:r>
              <w:rPr>
                <w:rFonts w:hint="eastAsia" w:hAnsi="宋体" w:cs="Times New Roman"/>
                <w:sz w:val="24"/>
                <w:szCs w:val="24"/>
              </w:rPr>
              <w:t>2.能体会例句把事物比作人、把人比作事物来描写情景的表达特点，并能选择情景仿说。</w:t>
            </w:r>
          </w:p>
          <w:p w14:paraId="4F2C0008">
            <w:pPr>
              <w:pStyle w:val="2"/>
              <w:adjustRightInd w:val="0"/>
              <w:snapToGrid w:val="0"/>
              <w:spacing w:line="360" w:lineRule="auto"/>
              <w:ind w:firstLine="480" w:firstLineChars="200"/>
              <w:rPr>
                <w:rFonts w:hAnsi="宋体" w:cs="Times New Roman"/>
                <w:sz w:val="24"/>
                <w:szCs w:val="24"/>
              </w:rPr>
            </w:pPr>
            <w:r>
              <w:rPr>
                <w:rFonts w:hint="eastAsia" w:hAnsi="宋体" w:cs="Times New Roman"/>
                <w:sz w:val="24"/>
                <w:szCs w:val="24"/>
              </w:rPr>
              <w:t>3.能体会先概括后举例的段落表达方法，并能照样子写一段话，表达自己的想法。</w:t>
            </w:r>
          </w:p>
          <w:p w14:paraId="660A0FF7">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1133984" cy="306962"/>
                          </a:xfrm>
                          <a:prstGeom prst="rect">
                            <a:avLst/>
                          </a:prstGeom>
                        </pic:spPr>
                      </pic:pic>
                    </a:graphicData>
                  </a:graphic>
                </wp:inline>
              </w:drawing>
            </w:r>
          </w:p>
          <w:p w14:paraId="2B136780">
            <w:pPr>
              <w:pStyle w:val="2"/>
              <w:adjustRightInd w:val="0"/>
              <w:snapToGrid w:val="0"/>
              <w:spacing w:line="360" w:lineRule="auto"/>
              <w:jc w:val="center"/>
              <w:rPr>
                <w:rFonts w:hAnsi="宋体" w:cs="Times New Roman"/>
                <w:b/>
                <w:sz w:val="24"/>
                <w:szCs w:val="24"/>
              </w:rPr>
            </w:pPr>
            <w:r>
              <w:rPr>
                <w:rFonts w:hint="eastAsia" w:hAnsi="宋体" w:cs="Times New Roman"/>
                <w:b/>
                <w:sz w:val="24"/>
                <w:szCs w:val="24"/>
              </w:rPr>
              <w:t>板块一　自主交流，感受特点</w:t>
            </w:r>
          </w:p>
          <w:p w14:paraId="22765B24">
            <w:pPr>
              <w:pStyle w:val="2"/>
              <w:adjustRightInd w:val="0"/>
              <w:snapToGrid w:val="0"/>
              <w:spacing w:line="360" w:lineRule="auto"/>
              <w:rPr>
                <w:rFonts w:hAnsi="宋体" w:cs="Times New Roman"/>
                <w:sz w:val="24"/>
                <w:szCs w:val="24"/>
              </w:rPr>
            </w:pPr>
            <w:r>
              <w:rPr>
                <w:rFonts w:hint="eastAsia" w:hAnsi="宋体" w:cs="Times New Roman"/>
                <w:sz w:val="24"/>
                <w:szCs w:val="24"/>
              </w:rPr>
              <w:t>师：同学们，第八单元我们学习了《杨氏之子》《手指》《童年的发现》三篇课文，你最喜欢哪篇课文？请从内容和表达上说明理由。</w:t>
            </w:r>
          </w:p>
          <w:p w14:paraId="31932C0D">
            <w:pPr>
              <w:pStyle w:val="2"/>
              <w:adjustRightInd w:val="0"/>
              <w:snapToGrid w:val="0"/>
              <w:spacing w:line="360" w:lineRule="auto"/>
              <w:rPr>
                <w:rFonts w:hAnsi="宋体" w:cs="Times New Roman"/>
                <w:sz w:val="24"/>
                <w:szCs w:val="24"/>
              </w:rPr>
            </w:pPr>
            <w:r>
              <w:rPr>
                <w:rFonts w:hint="eastAsia" w:hAnsi="宋体" w:cs="Times New Roman"/>
                <w:sz w:val="24"/>
                <w:szCs w:val="24"/>
              </w:rPr>
              <w:t>生：我喜欢《杨氏之子》，因为杨氏子非常聪慧机智。,</w:t>
            </w:r>
          </w:p>
          <w:p w14:paraId="760DBC7F">
            <w:pPr>
              <w:pStyle w:val="2"/>
              <w:adjustRightInd w:val="0"/>
              <w:snapToGrid w:val="0"/>
              <w:spacing w:line="360" w:lineRule="auto"/>
              <w:rPr>
                <w:rFonts w:hAnsi="宋体" w:cs="Times New Roman"/>
                <w:sz w:val="24"/>
                <w:szCs w:val="24"/>
              </w:rPr>
            </w:pPr>
            <w:r>
              <w:rPr>
                <w:rFonts w:hint="eastAsia" w:hAnsi="宋体" w:cs="Times New Roman"/>
                <w:sz w:val="24"/>
                <w:szCs w:val="24"/>
              </w:rPr>
              <w:t>生：我喜欢《手指》，因为它的语言幽默风趣。</w:t>
            </w:r>
          </w:p>
          <w:p w14:paraId="080542CF">
            <w:pPr>
              <w:pStyle w:val="2"/>
              <w:adjustRightInd w:val="0"/>
              <w:snapToGrid w:val="0"/>
              <w:spacing w:line="360" w:lineRule="auto"/>
              <w:rPr>
                <w:rFonts w:hAnsi="宋体" w:cs="Times New Roman"/>
                <w:sz w:val="24"/>
                <w:szCs w:val="24"/>
              </w:rPr>
            </w:pPr>
            <w:r>
              <w:rPr>
                <w:rFonts w:hint="eastAsia" w:hAnsi="宋体" w:cs="Times New Roman"/>
                <w:sz w:val="24"/>
                <w:szCs w:val="24"/>
              </w:rPr>
              <w:t>生：我喜欢《童年的发现》，我觉得这篇课文特别有童趣。</w:t>
            </w:r>
          </w:p>
          <w:p w14:paraId="4CE0BD9D">
            <w:pPr>
              <w:pStyle w:val="2"/>
              <w:adjustRightInd w:val="0"/>
              <w:snapToGrid w:val="0"/>
              <w:spacing w:line="360" w:lineRule="auto"/>
              <w:rPr>
                <w:rFonts w:hAnsi="宋体" w:cs="Times New Roman"/>
                <w:sz w:val="24"/>
                <w:szCs w:val="24"/>
              </w:rPr>
            </w:pPr>
            <w:r>
              <w:rPr>
                <w:rFonts w:hint="eastAsia" w:hAnsi="宋体" w:cs="Times New Roman"/>
                <w:sz w:val="24"/>
                <w:szCs w:val="24"/>
              </w:rPr>
              <w:t>师：请大家回到课文中，找出你觉得有趣、幽默的地方，和同桌交流原因，试着从内容和表达两个方面谈一谈。（板书：内容　表达）（出示第1课时课中导学单活动一）</w:t>
            </w:r>
          </w:p>
          <w:p w14:paraId="64D715A3">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62600" cy="2565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rcRect r="10117"/>
                          <a:stretch>
                            <a:fillRect/>
                          </a:stretch>
                        </pic:blipFill>
                        <pic:spPr>
                          <a:xfrm>
                            <a:off x="0" y="0"/>
                            <a:ext cx="5562600" cy="256540"/>
                          </a:xfrm>
                          <a:prstGeom prst="rect">
                            <a:avLst/>
                          </a:prstGeom>
                          <a:ln>
                            <a:noFill/>
                          </a:ln>
                        </pic:spPr>
                      </pic:pic>
                    </a:graphicData>
                  </a:graphic>
                </wp:inline>
              </w:drawing>
            </w:r>
          </w:p>
          <w:p w14:paraId="2A65F3BF">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活动一：找出本单元课文中你觉得幽默、有趣的地方，完成下表。</w:t>
            </w:r>
          </w:p>
          <w:p w14:paraId="24449E96">
            <w:pPr>
              <w:pStyle w:val="2"/>
              <w:adjustRightInd w:val="0"/>
              <w:snapToGrid w:val="0"/>
              <w:spacing w:line="360" w:lineRule="auto"/>
              <w:rPr>
                <w:rFonts w:hAnsi="宋体" w:cs="Times New Roman"/>
                <w:sz w:val="24"/>
                <w:szCs w:val="24"/>
              </w:rPr>
            </w:pPr>
            <w:r>
              <w:drawing>
                <wp:inline distT="0" distB="0" distL="0" distR="0">
                  <wp:extent cx="5534025" cy="4147185"/>
                  <wp:effectExtent l="0" t="0" r="952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5534025" cy="4147185"/>
                          </a:xfrm>
                          <a:prstGeom prst="rect">
                            <a:avLst/>
                          </a:prstGeom>
                        </pic:spPr>
                      </pic:pic>
                    </a:graphicData>
                  </a:graphic>
                </wp:inline>
              </w:drawing>
            </w:r>
          </w:p>
          <w:p w14:paraId="77849CCE">
            <w:pPr>
              <w:pStyle w:val="2"/>
              <w:adjustRightInd w:val="0"/>
              <w:snapToGrid w:val="0"/>
              <w:spacing w:line="360" w:lineRule="auto"/>
              <w:rPr>
                <w:rFonts w:hAnsi="宋体" w:cs="Times New Roman"/>
                <w:sz w:val="24"/>
                <w:szCs w:val="24"/>
              </w:rPr>
            </w:pPr>
            <w:r>
              <w:rPr>
                <w:rFonts w:hint="eastAsia" w:hAnsi="宋体" w:cs="Times New Roman"/>
                <w:sz w:val="24"/>
                <w:szCs w:val="24"/>
              </w:rPr>
              <w:t>（生阅读课文，交流想法，师巡视指导。）</w:t>
            </w:r>
          </w:p>
          <w:p w14:paraId="35809382">
            <w:pPr>
              <w:pStyle w:val="2"/>
              <w:adjustRightInd w:val="0"/>
              <w:snapToGrid w:val="0"/>
              <w:spacing w:line="360" w:lineRule="auto"/>
              <w:rPr>
                <w:rFonts w:hAnsi="宋体" w:cs="Times New Roman"/>
                <w:sz w:val="24"/>
                <w:szCs w:val="24"/>
              </w:rPr>
            </w:pPr>
            <w:r>
              <w:rPr>
                <w:rFonts w:hint="eastAsia" w:hAnsi="宋体" w:cs="Times New Roman"/>
                <w:sz w:val="24"/>
                <w:szCs w:val="24"/>
              </w:rPr>
              <w:t>师：我们一起来交流交流。</w:t>
            </w:r>
          </w:p>
          <w:p w14:paraId="20A7A1B1">
            <w:pPr>
              <w:pStyle w:val="2"/>
              <w:adjustRightInd w:val="0"/>
              <w:snapToGrid w:val="0"/>
              <w:spacing w:line="360" w:lineRule="auto"/>
              <w:rPr>
                <w:rFonts w:hAnsi="宋体" w:cs="Times New Roman"/>
                <w:sz w:val="24"/>
                <w:szCs w:val="24"/>
              </w:rPr>
            </w:pPr>
            <w:r>
              <w:rPr>
                <w:rFonts w:hint="eastAsia" w:hAnsi="宋体" w:cs="Times New Roman"/>
                <w:sz w:val="24"/>
                <w:szCs w:val="24"/>
              </w:rPr>
              <w:t>生： 我要分享的是《杨氏之子》中的句子：“孔指以示儿曰：‘此是君家果。’儿应声答曰：‘未闻孔雀是夫子家禽。’”我觉得他们的对话很有意思。</w:t>
            </w:r>
          </w:p>
          <w:p w14:paraId="59F2D75E">
            <w:pPr>
              <w:pStyle w:val="2"/>
              <w:adjustRightInd w:val="0"/>
              <w:snapToGrid w:val="0"/>
              <w:spacing w:line="360" w:lineRule="auto"/>
              <w:rPr>
                <w:rFonts w:hAnsi="宋体" w:cs="Times New Roman"/>
                <w:sz w:val="24"/>
                <w:szCs w:val="24"/>
              </w:rPr>
            </w:pPr>
            <w:r>
              <w:rPr>
                <w:rFonts w:hint="eastAsia" w:hAnsi="宋体" w:cs="Times New Roman"/>
                <w:sz w:val="24"/>
                <w:szCs w:val="24"/>
              </w:rPr>
              <w:t>师：你分享的是这篇课文的内容部分，你能具体分析下这组对话有意思在哪儿吗？</w:t>
            </w:r>
          </w:p>
          <w:p w14:paraId="543D29B5">
            <w:pPr>
              <w:pStyle w:val="2"/>
              <w:adjustRightInd w:val="0"/>
              <w:snapToGrid w:val="0"/>
              <w:spacing w:line="360" w:lineRule="auto"/>
              <w:rPr>
                <w:rFonts w:hAnsi="宋体" w:cs="Times New Roman"/>
                <w:sz w:val="24"/>
                <w:szCs w:val="24"/>
              </w:rPr>
            </w:pPr>
            <w:r>
              <w:rPr>
                <w:rFonts w:hint="eastAsia" w:hAnsi="宋体" w:cs="Times New Roman"/>
                <w:sz w:val="24"/>
                <w:szCs w:val="24"/>
              </w:rPr>
              <w:t>生：杨氏子和孔君平都在姓氏上做文章，孔君平说得巧，杨氏子答得妙，读来很有斗智的乐趣。</w:t>
            </w:r>
          </w:p>
          <w:p w14:paraId="4975E88F">
            <w:pPr>
              <w:pStyle w:val="2"/>
              <w:adjustRightInd w:val="0"/>
              <w:snapToGrid w:val="0"/>
              <w:spacing w:line="360" w:lineRule="auto"/>
              <w:rPr>
                <w:rFonts w:hAnsi="宋体" w:cs="Times New Roman"/>
                <w:sz w:val="24"/>
                <w:szCs w:val="24"/>
              </w:rPr>
            </w:pPr>
            <w:r>
              <w:rPr>
                <w:rFonts w:hint="eastAsia" w:hAnsi="宋体" w:cs="Times New Roman"/>
                <w:sz w:val="24"/>
                <w:szCs w:val="24"/>
              </w:rPr>
              <w:t>师：利用同音字关联两种不同的事物，是一种幽默的表达，而巧妙地顺着对方的思维逻辑，含蓄委婉地表达观点，也可以达到一语双关、妙趣横生的效果。（板书：对话巧妙）我们继续交流。</w:t>
            </w:r>
          </w:p>
          <w:p w14:paraId="4B678DB1">
            <w:pPr>
              <w:pStyle w:val="2"/>
              <w:adjustRightInd w:val="0"/>
              <w:snapToGrid w:val="0"/>
              <w:spacing w:line="360" w:lineRule="auto"/>
              <w:rPr>
                <w:rFonts w:hAnsi="宋体" w:cs="Times New Roman"/>
                <w:sz w:val="24"/>
                <w:szCs w:val="24"/>
              </w:rPr>
            </w:pPr>
            <w:r>
              <w:rPr>
                <w:rFonts w:hint="eastAsia" w:hAnsi="宋体" w:cs="Times New Roman"/>
                <w:sz w:val="24"/>
                <w:szCs w:val="24"/>
              </w:rPr>
              <w:t>生：我喜欢《手指》这篇课文中对大拇指的描写，作者运用了拟人、排比的修辞手法，对大拇指的描写特别贴切和有趣。</w:t>
            </w:r>
          </w:p>
          <w:p w14:paraId="5EB38DAD">
            <w:pPr>
              <w:pStyle w:val="2"/>
              <w:adjustRightInd w:val="0"/>
              <w:snapToGrid w:val="0"/>
              <w:spacing w:line="360" w:lineRule="auto"/>
              <w:rPr>
                <w:rFonts w:hAnsi="宋体" w:cs="Times New Roman"/>
                <w:sz w:val="24"/>
                <w:szCs w:val="24"/>
              </w:rPr>
            </w:pPr>
            <w:r>
              <w:rPr>
                <w:rFonts w:hint="eastAsia" w:hAnsi="宋体" w:cs="Times New Roman"/>
                <w:sz w:val="24"/>
                <w:szCs w:val="24"/>
              </w:rPr>
              <w:t xml:space="preserve">师：你是从语言叙述风趣这方面来交流的，作者运用风趣的语言，带来了怎样的表达效果呢？ </w:t>
            </w:r>
          </w:p>
          <w:p w14:paraId="294EFF8A">
            <w:pPr>
              <w:pStyle w:val="2"/>
              <w:adjustRightInd w:val="0"/>
              <w:snapToGrid w:val="0"/>
              <w:spacing w:line="360" w:lineRule="auto"/>
              <w:rPr>
                <w:rFonts w:hAnsi="宋体" w:cs="Times New Roman"/>
                <w:sz w:val="24"/>
                <w:szCs w:val="24"/>
              </w:rPr>
            </w:pPr>
            <w:r>
              <w:rPr>
                <w:rFonts w:hint="eastAsia" w:hAnsi="宋体" w:cs="Times New Roman"/>
                <w:sz w:val="24"/>
                <w:szCs w:val="24"/>
              </w:rPr>
              <w:t>生：能够让我们联想到生活中像大拇指那样吃苦耐劳、默默奉献的人。</w:t>
            </w:r>
          </w:p>
          <w:p w14:paraId="56AE14DE">
            <w:pPr>
              <w:pStyle w:val="2"/>
              <w:adjustRightInd w:val="0"/>
              <w:snapToGrid w:val="0"/>
              <w:spacing w:line="360" w:lineRule="auto"/>
              <w:rPr>
                <w:rFonts w:hAnsi="宋体" w:cs="Times New Roman"/>
                <w:sz w:val="24"/>
                <w:szCs w:val="24"/>
              </w:rPr>
            </w:pPr>
            <w:r>
              <w:rPr>
                <w:rFonts w:hint="eastAsia" w:hAnsi="宋体" w:cs="Times New Roman"/>
                <w:sz w:val="24"/>
                <w:szCs w:val="24"/>
              </w:rPr>
              <w:t>师：不只是大拇指，作者同样运用风趣的语言，展示了其他四指鲜明的形象，让我们联想到生活中类似的人。（板书：叙述风趣）我们接着交流。</w:t>
            </w:r>
          </w:p>
          <w:p w14:paraId="6F636A47">
            <w:pPr>
              <w:pStyle w:val="2"/>
              <w:adjustRightInd w:val="0"/>
              <w:snapToGrid w:val="0"/>
              <w:spacing w:line="360" w:lineRule="auto"/>
              <w:rPr>
                <w:rFonts w:hAnsi="宋体" w:cs="Times New Roman"/>
                <w:sz w:val="24"/>
                <w:szCs w:val="24"/>
              </w:rPr>
            </w:pPr>
            <w:r>
              <w:rPr>
                <w:rFonts w:hint="eastAsia" w:hAnsi="宋体" w:cs="Times New Roman"/>
                <w:sz w:val="24"/>
                <w:szCs w:val="24"/>
              </w:rPr>
              <w:t>生：课文《童年的发现》中的“不过，被轰出教室，站在外面，我倒想出了一条自我安慰的理由，我明白了——世界上的重大发现，有时还会给人带来被驱逐和被迫害的风险”这句话十分有意思。作者被老师误会时，用自我调侃的幽默方式来安慰自己，把自己跟世界上有重大发现的人并列在一起，令人忍俊不禁。</w:t>
            </w:r>
          </w:p>
          <w:p w14:paraId="53F119A2">
            <w:pPr>
              <w:pStyle w:val="2"/>
              <w:adjustRightInd w:val="0"/>
              <w:snapToGrid w:val="0"/>
              <w:spacing w:line="360" w:lineRule="auto"/>
              <w:rPr>
                <w:rFonts w:hAnsi="宋体" w:cs="Times New Roman"/>
                <w:sz w:val="24"/>
                <w:szCs w:val="24"/>
              </w:rPr>
            </w:pPr>
            <w:r>
              <w:rPr>
                <w:rFonts w:hint="eastAsia" w:hAnsi="宋体" w:cs="Times New Roman"/>
                <w:sz w:val="24"/>
                <w:szCs w:val="24"/>
              </w:rPr>
              <w:t>师：用这种自我调侃式的语言，不仅能够化解尴尬，还能起到自我安慰的作用。（板书：自我调侃）我们一起来读一读这句话，读出孩子的天真烂漫。（生齐读句子）</w:t>
            </w:r>
          </w:p>
          <w:p w14:paraId="63712ECC">
            <w:pPr>
              <w:pStyle w:val="2"/>
              <w:adjustRightInd w:val="0"/>
              <w:snapToGrid w:val="0"/>
              <w:spacing w:line="360" w:lineRule="auto"/>
              <w:rPr>
                <w:rFonts w:hAnsi="宋体" w:cs="Times New Roman"/>
                <w:sz w:val="24"/>
                <w:szCs w:val="24"/>
              </w:rPr>
            </w:pPr>
            <w:r>
              <w:rPr>
                <w:rFonts w:hint="eastAsia" w:hAnsi="宋体" w:cs="Times New Roman"/>
                <w:sz w:val="24"/>
                <w:szCs w:val="24"/>
              </w:rPr>
              <w:t>师：本单元的课文很有特点，不仅内容有意思，而且语言风趣幽默。课后，我们可以互相推荐类似的文章读一读。</w:t>
            </w:r>
          </w:p>
          <w:p w14:paraId="081D24E0">
            <w:pPr>
              <w:pStyle w:val="2"/>
              <w:adjustRightInd w:val="0"/>
              <w:snapToGrid w:val="0"/>
              <w:spacing w:line="360" w:lineRule="auto"/>
              <w:jc w:val="center"/>
              <w:rPr>
                <w:rFonts w:hAnsi="宋体" w:cs="Times New Roman"/>
                <w:b/>
                <w:sz w:val="24"/>
                <w:szCs w:val="24"/>
              </w:rPr>
            </w:pPr>
            <w:r>
              <w:rPr>
                <w:rFonts w:hint="eastAsia" w:hAnsi="宋体" w:cs="Times New Roman"/>
                <w:b/>
                <w:sz w:val="24"/>
                <w:szCs w:val="24"/>
              </w:rPr>
              <w:t>板块二　语言训练，学会表达</w:t>
            </w:r>
          </w:p>
          <w:p w14:paraId="611C53E7">
            <w:pPr>
              <w:pStyle w:val="2"/>
              <w:adjustRightInd w:val="0"/>
              <w:snapToGrid w:val="0"/>
              <w:spacing w:line="360" w:lineRule="auto"/>
              <w:rPr>
                <w:rFonts w:hAnsi="宋体" w:cs="Times New Roman"/>
                <w:sz w:val="24"/>
                <w:szCs w:val="24"/>
              </w:rPr>
            </w:pPr>
            <w:r>
              <w:rPr>
                <w:rFonts w:hint="eastAsia" w:hAnsi="宋体" w:cs="Times New Roman"/>
                <w:sz w:val="24"/>
                <w:szCs w:val="24"/>
              </w:rPr>
              <w:t>师：接下来请同学们读读课本“词句段运用”第一题的这两个句子，体会句子表达的特点。（课件出示课本第117页“词句段运用”第一题）</w:t>
            </w:r>
          </w:p>
          <w:p w14:paraId="16CBBD68">
            <w:pPr>
              <w:pStyle w:val="2"/>
              <w:adjustRightInd w:val="0"/>
              <w:snapToGrid w:val="0"/>
              <w:spacing w:line="360" w:lineRule="auto"/>
              <w:rPr>
                <w:rFonts w:hAnsi="宋体" w:cs="Times New Roman"/>
                <w:sz w:val="24"/>
                <w:szCs w:val="24"/>
              </w:rPr>
            </w:pPr>
            <w:r>
              <w:rPr>
                <w:rFonts w:hint="eastAsia" w:hAnsi="宋体" w:cs="Times New Roman"/>
                <w:sz w:val="24"/>
                <w:szCs w:val="24"/>
              </w:rPr>
              <w:t>师：这两句话的表达都有什么特点呢？我们通过两组图片来说说吧！</w:t>
            </w:r>
          </w:p>
          <w:p w14:paraId="212DF542">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34025" cy="229235"/>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5534025" cy="229235"/>
                          </a:xfrm>
                          <a:prstGeom prst="rect">
                            <a:avLst/>
                          </a:prstGeom>
                        </pic:spPr>
                      </pic:pic>
                    </a:graphicData>
                  </a:graphic>
                </wp:inline>
              </w:drawing>
            </w:r>
          </w:p>
          <w:p w14:paraId="7B269A79">
            <w:pPr>
              <w:pStyle w:val="2"/>
              <w:adjustRightInd w:val="0"/>
              <w:snapToGrid w:val="0"/>
              <w:spacing w:line="360" w:lineRule="auto"/>
              <w:rPr>
                <w:rFonts w:hAnsi="宋体" w:cs="Times New Roman"/>
                <w:sz w:val="24"/>
                <w:szCs w:val="24"/>
              </w:rPr>
            </w:pPr>
            <w:r>
              <w:drawing>
                <wp:inline distT="0" distB="0" distL="0" distR="0">
                  <wp:extent cx="5534025" cy="1553845"/>
                  <wp:effectExtent l="0" t="0" r="952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a:stretch>
                            <a:fillRect/>
                          </a:stretch>
                        </pic:blipFill>
                        <pic:spPr>
                          <a:xfrm>
                            <a:off x="0" y="0"/>
                            <a:ext cx="5534025" cy="1553845"/>
                          </a:xfrm>
                          <a:prstGeom prst="rect">
                            <a:avLst/>
                          </a:prstGeom>
                        </pic:spPr>
                      </pic:pic>
                    </a:graphicData>
                  </a:graphic>
                </wp:inline>
              </w:drawing>
            </w:r>
            <w:r>
              <w:rPr>
                <w:rFonts w:hint="eastAsia" w:hAnsi="宋体" w:cs="Times New Roman"/>
                <w:sz w:val="24"/>
                <w:szCs w:val="24"/>
              </w:rPr>
              <w:t>生：第一个句子把无名指、食指分别比作关平、周仓，把中指比作关公，生动形象地写出了三根手指的样子和它们之间紧密的关系。</w:t>
            </w:r>
          </w:p>
          <w:p w14:paraId="13010853">
            <w:pPr>
              <w:pStyle w:val="2"/>
              <w:adjustRightInd w:val="0"/>
              <w:snapToGrid w:val="0"/>
              <w:spacing w:line="360" w:lineRule="auto"/>
              <w:rPr>
                <w:rFonts w:hAnsi="宋体" w:cs="Times New Roman"/>
                <w:sz w:val="24"/>
                <w:szCs w:val="24"/>
              </w:rPr>
            </w:pPr>
            <w:r>
              <w:rPr>
                <w:rFonts w:hint="eastAsia" w:hAnsi="宋体" w:cs="Times New Roman"/>
                <w:sz w:val="24"/>
                <w:szCs w:val="24"/>
              </w:rPr>
              <w:t>师：三指之中地位最优的是中指，三人之中地位最优的是关公，这里通过比喻的修辞手法，把事物当成人来写，生动形象地表现出中指在三指之中的优越地位。（板书：把事物比作人）</w:t>
            </w:r>
          </w:p>
          <w:p w14:paraId="29A90F14">
            <w:pPr>
              <w:pStyle w:val="2"/>
              <w:adjustRightInd w:val="0"/>
              <w:snapToGrid w:val="0"/>
              <w:spacing w:line="360" w:lineRule="auto"/>
              <w:rPr>
                <w:rFonts w:hAnsi="宋体" w:cs="Times New Roman"/>
                <w:sz w:val="24"/>
                <w:szCs w:val="24"/>
              </w:rPr>
            </w:pPr>
            <w:r>
              <w:rPr>
                <w:rFonts w:hint="eastAsia" w:hAnsi="宋体" w:cs="Times New Roman"/>
                <w:sz w:val="24"/>
                <w:szCs w:val="24"/>
              </w:rPr>
              <w:t>生：第二个句子把运动员在高低杠上的表演比作敏捷的猴子在树干间攀缘、穿行，突出了运动员动作的灵巧，特别生动、有趣。</w:t>
            </w:r>
          </w:p>
          <w:p w14:paraId="55B42B36">
            <w:pPr>
              <w:pStyle w:val="2"/>
              <w:adjustRightInd w:val="0"/>
              <w:snapToGrid w:val="0"/>
              <w:spacing w:line="360" w:lineRule="auto"/>
              <w:rPr>
                <w:rFonts w:hAnsi="宋体" w:cs="Times New Roman"/>
                <w:sz w:val="24"/>
                <w:szCs w:val="24"/>
              </w:rPr>
            </w:pPr>
            <w:r>
              <w:rPr>
                <w:rFonts w:hint="eastAsia" w:hAnsi="宋体" w:cs="Times New Roman"/>
                <w:sz w:val="24"/>
                <w:szCs w:val="24"/>
              </w:rPr>
              <w:t>师：第二个句子把人当作事物来写，把体操运动员的表演比作敏捷的猴子在树干间攀缘、穿行，一方面使语言生动活泼，另一方面能够让读者更加真切地感受到运动员动作的灵巧。（板书：把人比作事物）谁来说说这两个句子的共同点？</w:t>
            </w:r>
          </w:p>
          <w:p w14:paraId="7BEA9240">
            <w:pPr>
              <w:pStyle w:val="2"/>
              <w:adjustRightInd w:val="0"/>
              <w:snapToGrid w:val="0"/>
              <w:spacing w:line="360" w:lineRule="auto"/>
              <w:rPr>
                <w:rFonts w:hAnsi="宋体" w:cs="Times New Roman"/>
                <w:sz w:val="24"/>
                <w:szCs w:val="24"/>
              </w:rPr>
            </w:pPr>
            <w:r>
              <w:rPr>
                <w:rFonts w:hint="eastAsia" w:hAnsi="宋体" w:cs="Times New Roman"/>
                <w:sz w:val="24"/>
                <w:szCs w:val="24"/>
              </w:rPr>
              <w:t>生：这两个句子都运用了比喻的修辞手法，使描写对象的特点更加明晰，语言也更加生动有趣。</w:t>
            </w:r>
          </w:p>
          <w:p w14:paraId="70F9A712">
            <w:pPr>
              <w:pStyle w:val="2"/>
              <w:adjustRightInd w:val="0"/>
              <w:snapToGrid w:val="0"/>
              <w:spacing w:line="360" w:lineRule="auto"/>
              <w:rPr>
                <w:rFonts w:hAnsi="宋体" w:cs="Times New Roman"/>
                <w:sz w:val="24"/>
                <w:szCs w:val="24"/>
              </w:rPr>
            </w:pPr>
            <w:r>
              <w:rPr>
                <w:rFonts w:hint="eastAsia" w:hAnsi="宋体" w:cs="Times New Roman"/>
                <w:sz w:val="24"/>
                <w:szCs w:val="24"/>
              </w:rPr>
              <w:t>师：很好！这两句话都抓住了描写对象的特点，找到了与描写对象相似的事物，因而将其描写得形象、贴切。那你能根据老师提供的情景，仿照这两个句子的表达方式写一写吗？（出示第1课时课中导学单活动二）</w:t>
            </w:r>
          </w:p>
          <w:p w14:paraId="348B4744">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2547620</wp:posOffset>
                      </wp:positionH>
                      <wp:positionV relativeFrom="paragraph">
                        <wp:posOffset>342900</wp:posOffset>
                      </wp:positionV>
                      <wp:extent cx="2949575" cy="834390"/>
                      <wp:effectExtent l="0" t="0" r="22225" b="213360"/>
                      <wp:wrapNone/>
                      <wp:docPr id="20" name="对话气泡: 矩形 20"/>
                      <wp:cNvGraphicFramePr/>
                      <a:graphic xmlns:a="http://schemas.openxmlformats.org/drawingml/2006/main">
                        <a:graphicData uri="http://schemas.microsoft.com/office/word/2010/wordprocessingShape">
                          <wps:wsp>
                            <wps:cNvSpPr/>
                            <wps:spPr>
                              <a:xfrm>
                                <a:off x="0" y="0"/>
                                <a:ext cx="2949575" cy="834390"/>
                              </a:xfrm>
                              <a:prstGeom prst="wedgeRectCallout">
                                <a:avLst>
                                  <a:gd name="adj1" fmla="val 11798"/>
                                  <a:gd name="adj2" fmla="val 7107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C08681">
                                  <w:pPr>
                                    <w:ind w:firstLine="482" w:firstLineChars="200"/>
                                    <w:jc w:val="left"/>
                                    <w:rPr>
                                      <w:rFonts w:ascii="楷体" w:hAnsi="楷体" w:eastAsia="楷体"/>
                                      <w:b/>
                                      <w:color w:val="000000" w:themeColor="text1"/>
                                      <w:sz w:val="24"/>
                                      <w14:textFill>
                                        <w14:solidFill>
                                          <w14:schemeClr w14:val="tx1"/>
                                        </w14:solidFill>
                                      </w14:textFill>
                                    </w:rPr>
                                  </w:pPr>
                                  <w:r>
                                    <w:rPr>
                                      <w:rFonts w:hint="eastAsia" w:ascii="楷体" w:hAnsi="楷体" w:eastAsia="楷体"/>
                                      <w:b/>
                                      <w:color w:val="000000" w:themeColor="text1"/>
                                      <w:sz w:val="24"/>
                                      <w14:textFill>
                                        <w14:solidFill>
                                          <w14:schemeClr w14:val="tx1"/>
                                        </w14:solidFill>
                                      </w14:textFill>
                                    </w:rPr>
                                    <w:t>也可以从其他方面分析情景的特点，如游子回到家乡时的心情，游子对家乡的情感等,再寻找相似的事物作为喻体。</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 id="对话气泡: 矩形 20" o:spid="_x0000_s1026" o:spt="61" type="#_x0000_t61" style="position:absolute;left:0pt;margin-left:200.6pt;margin-top:27pt;height:65.7pt;width:232.25pt;z-index:251659264;v-text-anchor:middle;mso-width-relative:page;mso-height-relative:page;" filled="f" stroked="t" coordsize="21600,21600" o:gfxdata="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ArspEa1wAAAAoBAAAPAAAAAAAAAAEAIAAAACIAAABkcnMvZG93bnJldi54&#10;bWxQSwECFAAUAAAACACHTuJAknfrw6YCAAApBQAADgAAAAAAAAABACAAAAAmAQAAZHJzL2Uyb0Rv&#10;Yy54bWxQSwUGAAAAAAYABgBZAQAAPgYAAAAA&#10;" adj="13348,26153">
                      <v:fill on="f" focussize="0,0"/>
                      <v:stroke weight="1pt" color="#000000 [3213]" miterlimit="8" joinstyle="miter"/>
                      <v:imagedata o:title=""/>
                      <o:lock v:ext="edit" aspectratio="f"/>
                      <v:textbox>
                        <w:txbxContent>
                          <w:p w14:paraId="50C08681">
                            <w:pPr>
                              <w:ind w:firstLine="482" w:firstLineChars="200"/>
                              <w:jc w:val="left"/>
                              <w:rPr>
                                <w:rFonts w:ascii="楷体" w:hAnsi="楷体" w:eastAsia="楷体"/>
                                <w:b/>
                                <w:color w:val="000000" w:themeColor="text1"/>
                                <w:sz w:val="24"/>
                                <w14:textFill>
                                  <w14:solidFill>
                                    <w14:schemeClr w14:val="tx1"/>
                                  </w14:solidFill>
                                </w14:textFill>
                              </w:rPr>
                            </w:pPr>
                            <w:r>
                              <w:rPr>
                                <w:rFonts w:hint="eastAsia" w:ascii="楷体" w:hAnsi="楷体" w:eastAsia="楷体"/>
                                <w:b/>
                                <w:color w:val="000000" w:themeColor="text1"/>
                                <w:sz w:val="24"/>
                                <w14:textFill>
                                  <w14:solidFill>
                                    <w14:schemeClr w14:val="tx1"/>
                                  </w14:solidFill>
                                </w14:textFill>
                              </w:rPr>
                              <w:t>也可以从其他方面分析情景的特点，如游子回到家乡时的心情，游子对家乡的情感等,再寻找相似的事物作为喻体。</w:t>
                            </w:r>
                          </w:p>
                        </w:txbxContent>
                      </v:textbox>
                    </v:shape>
                  </w:pict>
                </mc:Fallback>
              </mc:AlternateContent>
            </w:r>
            <w:r>
              <w:rPr>
                <w:rFonts w:ascii="宋体" w:hAnsi="宋体"/>
                <w:color w:val="000000" w:themeColor="text1"/>
                <w:sz w:val="24"/>
                <w14:textFill>
                  <w14:solidFill>
                    <w14:schemeClr w14:val="tx1"/>
                  </w14:solidFill>
                </w14:textFill>
              </w:rPr>
              <w:drawing>
                <wp:inline distT="0" distB="0" distL="0" distR="0">
                  <wp:extent cx="5562600" cy="2565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8"/>
                          <a:srcRect r="10117"/>
                          <a:stretch>
                            <a:fillRect/>
                          </a:stretch>
                        </pic:blipFill>
                        <pic:spPr>
                          <a:xfrm>
                            <a:off x="0" y="0"/>
                            <a:ext cx="5562600" cy="256540"/>
                          </a:xfrm>
                          <a:prstGeom prst="rect">
                            <a:avLst/>
                          </a:prstGeom>
                          <a:ln>
                            <a:noFill/>
                          </a:ln>
                        </pic:spPr>
                      </pic:pic>
                    </a:graphicData>
                  </a:graphic>
                </wp:inline>
              </w:drawing>
            </w:r>
          </w:p>
          <w:p w14:paraId="5E39BA91">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活动二：根据下面的情景，任选其一，</w:t>
            </w:r>
          </w:p>
          <w:p w14:paraId="67B735B9">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仿照例句写一写。</w:t>
            </w:r>
          </w:p>
          <w:p w14:paraId="7A94ED5E">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1.情景一：游子回到家乡</w:t>
            </w:r>
          </w:p>
          <w:p w14:paraId="3E633652">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【分析】先思考情景的特点，再选择合适的事物进行比喻。</w:t>
            </w:r>
          </w:p>
          <w:p w14:paraId="7F27B556">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游子的特点：漂泊→具有类似特点的事物：__</w:t>
            </w:r>
            <w:r>
              <w:rPr>
                <w:rFonts w:hint="eastAsia" w:ascii="宋体" w:hAnsi="宋体"/>
                <w:color w:val="000000" w:themeColor="text1"/>
                <w:sz w:val="24"/>
                <w:u w:val="single"/>
                <w14:textFill>
                  <w14:solidFill>
                    <w14:schemeClr w14:val="tx1"/>
                  </w14:solidFill>
                </w14:textFill>
              </w:rPr>
              <w:t>归巢的鸟儿</w:t>
            </w:r>
            <w:r>
              <w:rPr>
                <w:rFonts w:hint="eastAsia" w:ascii="宋体" w:hAnsi="宋体"/>
                <w:color w:val="000000" w:themeColor="text1"/>
                <w:sz w:val="24"/>
                <w14:textFill>
                  <w14:solidFill>
                    <w14:schemeClr w14:val="tx1"/>
                  </w14:solidFill>
                </w14:textFill>
              </w:rPr>
              <w:t>__</w:t>
            </w:r>
          </w:p>
          <w:p w14:paraId="3164A45F">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【仿写】____</w:t>
            </w:r>
            <w:r>
              <w:rPr>
                <w:rFonts w:hint="eastAsia" w:ascii="宋体" w:hAnsi="宋体"/>
                <w:color w:val="000000" w:themeColor="text1"/>
                <w:sz w:val="24"/>
                <w:u w:val="single"/>
                <w14:textFill>
                  <w14:solidFill>
                    <w14:schemeClr w14:val="tx1"/>
                  </w14:solidFill>
                </w14:textFill>
              </w:rPr>
              <w:t>示例：离家多年的游子回到家乡，就像飞倦了的鸟儿在日暮时分归了巢。</w:t>
            </w:r>
          </w:p>
          <w:p w14:paraId="7D029B5D">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2.情景二：雨点儿落在窗玻璃上</w:t>
            </w:r>
          </w:p>
          <w:p w14:paraId="680F2A3B">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【分析】雨的特点：声音听起来像__</w:t>
            </w:r>
            <w:r>
              <w:rPr>
                <w:rFonts w:hint="eastAsia" w:ascii="宋体" w:hAnsi="宋体"/>
                <w:color w:val="000000" w:themeColor="text1"/>
                <w:sz w:val="24"/>
                <w:u w:val="single"/>
                <w14:textFill>
                  <w14:solidFill>
                    <w14:schemeClr w14:val="tx1"/>
                  </w14:solidFill>
                </w14:textFill>
              </w:rPr>
              <w:t>一段悦耳动听的乐曲</w:t>
            </w:r>
            <w:r>
              <w:rPr>
                <w:rFonts w:hint="eastAsia" w:ascii="宋体" w:hAnsi="宋体"/>
                <w:color w:val="000000" w:themeColor="text1"/>
                <w:sz w:val="24"/>
                <w14:textFill>
                  <w14:solidFill>
                    <w14:schemeClr w14:val="tx1"/>
                  </w14:solidFill>
                </w14:textFill>
              </w:rPr>
              <w:t>__，形态看起来像__</w:t>
            </w:r>
            <w:r>
              <w:rPr>
                <w:rFonts w:hint="eastAsia" w:ascii="宋体" w:hAnsi="宋体"/>
                <w:color w:val="000000" w:themeColor="text1"/>
                <w:sz w:val="24"/>
                <w:u w:val="single"/>
                <w14:textFill>
                  <w14:solidFill>
                    <w14:schemeClr w14:val="tx1"/>
                  </w14:solidFill>
                </w14:textFill>
              </w:rPr>
              <w:t>一个个活泼可爱的孩子在欢快地蹦跳</w:t>
            </w:r>
            <w:r>
              <w:rPr>
                <w:rFonts w:hint="eastAsia" w:ascii="宋体" w:hAnsi="宋体"/>
                <w:color w:val="000000" w:themeColor="text1"/>
                <w:sz w:val="24"/>
                <w14:textFill>
                  <w14:solidFill>
                    <w14:schemeClr w14:val="tx1"/>
                  </w14:solidFill>
                </w14:textFill>
              </w:rPr>
              <w:t>__……</w:t>
            </w:r>
          </w:p>
          <w:p w14:paraId="28D4058F">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【仿写】____</w:t>
            </w:r>
            <w:r>
              <w:rPr>
                <w:rFonts w:hint="eastAsia" w:ascii="宋体" w:hAnsi="宋体"/>
                <w:color w:val="000000" w:themeColor="text1"/>
                <w:sz w:val="24"/>
                <w:u w:val="single"/>
                <w14:textFill>
                  <w14:solidFill>
                    <w14:schemeClr w14:val="tx1"/>
                  </w14:solidFill>
                </w14:textFill>
              </w:rPr>
              <w:t>示例：雨点儿落在窗玻璃上，滴滴答答，就像正在演奏一首优美的曲子；又像一个个活泼可爱的孩子，在玻璃上蹦跳、起舞。_</w:t>
            </w:r>
            <w:r>
              <w:rPr>
                <w:rFonts w:hint="eastAsia" w:ascii="宋体" w:hAnsi="宋体"/>
                <w:color w:val="000000" w:themeColor="text1"/>
                <w:sz w:val="24"/>
                <w14:textFill>
                  <w14:solidFill>
                    <w14:schemeClr w14:val="tx1"/>
                  </w14:solidFill>
                </w14:textFill>
              </w:rPr>
              <w:t>_</w:t>
            </w:r>
          </w:p>
          <w:p w14:paraId="68E5F68B">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3.情景三：云朵在天空飘荡</w:t>
            </w:r>
          </w:p>
          <w:p w14:paraId="59302A28">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【分析】云朵的特点：白、软→具有相同特点的事物：__</w:t>
            </w:r>
            <w:r>
              <w:rPr>
                <w:rFonts w:hint="eastAsia" w:ascii="宋体" w:hAnsi="宋体"/>
                <w:color w:val="000000" w:themeColor="text1"/>
                <w:sz w:val="24"/>
                <w:u w:val="single"/>
                <w14:textFill>
                  <w14:solidFill>
                    <w14:schemeClr w14:val="tx1"/>
                  </w14:solidFill>
                </w14:textFill>
              </w:rPr>
              <w:t>枕头、棉花__</w:t>
            </w:r>
          </w:p>
          <w:p w14:paraId="27CE1D72">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人看到后的反应：__</w:t>
            </w:r>
            <w:r>
              <w:rPr>
                <w:rFonts w:hint="eastAsia" w:ascii="宋体" w:hAnsi="宋体"/>
                <w:color w:val="000000" w:themeColor="text1"/>
                <w:sz w:val="24"/>
                <w:u w:val="single"/>
                <w14:textFill>
                  <w14:solidFill>
                    <w14:schemeClr w14:val="tx1"/>
                  </w14:solidFill>
                </w14:textFill>
              </w:rPr>
              <w:t>想在上面躺一躺_</w:t>
            </w:r>
            <w:r>
              <w:rPr>
                <w:rFonts w:hint="eastAsia" w:ascii="宋体" w:hAnsi="宋体"/>
                <w:color w:val="000000" w:themeColor="text1"/>
                <w:sz w:val="24"/>
                <w14:textFill>
                  <w14:solidFill>
                    <w14:schemeClr w14:val="tx1"/>
                  </w14:solidFill>
                </w14:textFill>
              </w:rPr>
              <w:t>_→类似的举动：__</w:t>
            </w:r>
            <w:r>
              <w:rPr>
                <w:rFonts w:hint="eastAsia" w:ascii="宋体" w:hAnsi="宋体"/>
                <w:color w:val="000000" w:themeColor="text1"/>
                <w:sz w:val="24"/>
                <w:u w:val="single"/>
                <w14:textFill>
                  <w14:solidFill>
                    <w14:schemeClr w14:val="tx1"/>
                  </w14:solidFill>
                </w14:textFill>
              </w:rPr>
              <w:t>躺在松软的棉花上_</w:t>
            </w:r>
            <w:r>
              <w:rPr>
                <w:rFonts w:hint="eastAsia" w:ascii="宋体" w:hAnsi="宋体"/>
                <w:color w:val="000000" w:themeColor="text1"/>
                <w:sz w:val="24"/>
                <w14:textFill>
                  <w14:solidFill>
                    <w14:schemeClr w14:val="tx1"/>
                  </w14:solidFill>
                </w14:textFill>
              </w:rPr>
              <w:t>_</w:t>
            </w:r>
          </w:p>
          <w:p w14:paraId="294C5AE2">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【仿写】____</w:t>
            </w:r>
            <w:r>
              <w:rPr>
                <w:rFonts w:hint="eastAsia" w:ascii="宋体" w:hAnsi="宋体"/>
                <w:color w:val="000000" w:themeColor="text1"/>
                <w:sz w:val="24"/>
                <w:u w:val="single"/>
                <w14:textFill>
                  <w14:solidFill>
                    <w14:schemeClr w14:val="tx1"/>
                  </w14:solidFill>
                </w14:textFill>
              </w:rPr>
              <w:t>示例：云朵在天空飘荡，一团一团的，就像妈妈做的枕头，软软的……远处的几片云朵悠悠地挤在一起，像一张小床，躺在上面一定比躺在松软的棉花上还舒服。</w:t>
            </w:r>
            <w:r>
              <w:rPr>
                <w:rFonts w:hint="eastAsia" w:ascii="宋体" w:hAnsi="宋体"/>
                <w:color w:val="000000" w:themeColor="text1"/>
                <w:sz w:val="24"/>
                <w14:textFill>
                  <w14:solidFill>
                    <w14:schemeClr w14:val="tx1"/>
                  </w14:solidFill>
                </w14:textFill>
              </w:rPr>
              <w:t>__</w:t>
            </w:r>
          </w:p>
          <w:p w14:paraId="714759FA">
            <w:pPr>
              <w:pStyle w:val="2"/>
              <w:adjustRightInd w:val="0"/>
              <w:snapToGrid w:val="0"/>
              <w:spacing w:line="360" w:lineRule="auto"/>
              <w:rPr>
                <w:rFonts w:hAnsi="宋体" w:cs="Times New Roman"/>
                <w:sz w:val="24"/>
                <w:szCs w:val="24"/>
              </w:rPr>
            </w:pPr>
            <w:r>
              <w:rPr>
                <w:rFonts w:hint="eastAsia" w:hAnsi="宋体" w:cs="Times New Roman"/>
                <w:sz w:val="24"/>
                <w:szCs w:val="24"/>
              </w:rPr>
              <w:t>（生自读例句后选择一种情景，同桌间互说，师巡视指导。）</w:t>
            </w:r>
          </w:p>
          <w:p w14:paraId="5953CFC5">
            <w:pPr>
              <w:pStyle w:val="2"/>
              <w:adjustRightInd w:val="0"/>
              <w:snapToGrid w:val="0"/>
              <w:spacing w:line="360" w:lineRule="auto"/>
              <w:rPr>
                <w:rFonts w:hAnsi="宋体" w:cs="Times New Roman"/>
                <w:sz w:val="24"/>
                <w:szCs w:val="24"/>
              </w:rPr>
            </w:pPr>
            <w:r>
              <w:rPr>
                <w:rFonts w:hint="eastAsia" w:hAnsi="宋体" w:cs="Times New Roman"/>
                <w:sz w:val="24"/>
                <w:szCs w:val="24"/>
              </w:rPr>
              <w:t>师： 同学们交流得很热烈。谁来分享分享自己写的句子？</w:t>
            </w:r>
          </w:p>
          <w:p w14:paraId="7F568D75">
            <w:pPr>
              <w:pStyle w:val="2"/>
              <w:adjustRightInd w:val="0"/>
              <w:snapToGrid w:val="0"/>
              <w:spacing w:line="360" w:lineRule="auto"/>
              <w:rPr>
                <w:rFonts w:hAnsi="宋体" w:cs="Times New Roman"/>
                <w:sz w:val="24"/>
                <w:szCs w:val="24"/>
              </w:rPr>
            </w:pPr>
            <w:r>
              <w:rPr>
                <w:rFonts w:hint="eastAsia" w:hAnsi="宋体" w:cs="Times New Roman"/>
                <w:sz w:val="24"/>
                <w:szCs w:val="24"/>
              </w:rPr>
              <w:t>生：我选的是第一个情景。离家多年的游子回到家乡，就像海上漂泊的行船驶入温暖的海港。</w:t>
            </w:r>
          </w:p>
          <w:p w14:paraId="367DB9FD">
            <w:pPr>
              <w:pStyle w:val="2"/>
              <w:adjustRightInd w:val="0"/>
              <w:snapToGrid w:val="0"/>
              <w:spacing w:line="360" w:lineRule="auto"/>
              <w:rPr>
                <w:rFonts w:hAnsi="宋体" w:cs="Times New Roman"/>
                <w:sz w:val="24"/>
                <w:szCs w:val="24"/>
              </w:rPr>
            </w:pPr>
            <w:r>
              <w:rPr>
                <w:rFonts w:hint="eastAsia" w:hAnsi="宋体" w:cs="Times New Roman"/>
                <w:sz w:val="24"/>
                <w:szCs w:val="24"/>
              </w:rPr>
              <w:t>生：我选的是第二个情景。起风了，屋外电闪雷鸣，顷刻间下起了瓢泼大雨，豆大的雨点儿噼里啪啦地敲打着窗户，奏响了一曲大自然的交响乐。</w:t>
            </w:r>
          </w:p>
          <w:p w14:paraId="1054FBC0">
            <w:pPr>
              <w:pStyle w:val="2"/>
              <w:adjustRightInd w:val="0"/>
              <w:snapToGrid w:val="0"/>
              <w:spacing w:line="360" w:lineRule="auto"/>
              <w:rPr>
                <w:rFonts w:hAnsi="宋体" w:cs="Times New Roman"/>
                <w:sz w:val="24"/>
                <w:szCs w:val="24"/>
              </w:rPr>
            </w:pPr>
            <w:r>
              <w:rPr>
                <w:rFonts w:hint="eastAsia" w:hAnsi="宋体" w:cs="Times New Roman"/>
                <w:sz w:val="24"/>
                <w:szCs w:val="24"/>
              </w:rPr>
              <w:t>生：我选的是第三个情景。窗外的云朵在天空中悠闲地飘荡着，就像绵羊在草地上悠闲地散步。</w:t>
            </w:r>
          </w:p>
          <w:p w14:paraId="274AAA40">
            <w:pPr>
              <w:pStyle w:val="2"/>
              <w:adjustRightInd w:val="0"/>
              <w:snapToGrid w:val="0"/>
              <w:spacing w:line="360" w:lineRule="auto"/>
              <w:rPr>
                <w:rFonts w:hAnsi="宋体" w:cs="Times New Roman"/>
                <w:sz w:val="24"/>
                <w:szCs w:val="24"/>
              </w:rPr>
            </w:pPr>
            <w:r>
              <w:rPr>
                <w:rFonts w:hint="eastAsia" w:hAnsi="宋体" w:cs="Times New Roman"/>
                <w:sz w:val="24"/>
                <w:szCs w:val="24"/>
              </w:rPr>
              <w:t>师：谁来点评一下这三位同学写的句子？</w:t>
            </w:r>
          </w:p>
          <w:p w14:paraId="7672273F">
            <w:pPr>
              <w:pStyle w:val="2"/>
              <w:adjustRightInd w:val="0"/>
              <w:snapToGrid w:val="0"/>
              <w:spacing w:line="360" w:lineRule="auto"/>
              <w:rPr>
                <w:rFonts w:hAnsi="宋体" w:cs="Times New Roman"/>
                <w:sz w:val="24"/>
                <w:szCs w:val="24"/>
              </w:rPr>
            </w:pPr>
            <w:r>
              <w:rPr>
                <w:rFonts w:hint="eastAsia" w:hAnsi="宋体" w:cs="Times New Roman"/>
                <w:sz w:val="24"/>
                <w:szCs w:val="24"/>
              </w:rPr>
              <w:t>生：这三位同学都是先点出要描述的对象的样子和特点，再用另一种事物进行了形象化的描述，表达得清楚贴切、生动有趣。</w:t>
            </w:r>
          </w:p>
          <w:p w14:paraId="14589F77">
            <w:pPr>
              <w:pStyle w:val="2"/>
              <w:adjustRightInd w:val="0"/>
              <w:snapToGrid w:val="0"/>
              <w:spacing w:line="360" w:lineRule="auto"/>
              <w:jc w:val="left"/>
              <w:rPr>
                <w:rFonts w:hAnsi="宋体" w:cs="Times New Roman"/>
                <w:sz w:val="24"/>
                <w:szCs w:val="24"/>
              </w:rPr>
            </w:pPr>
            <w:r>
              <w:rPr>
                <w:rFonts w:hint="eastAsia" w:hAnsi="宋体" w:cs="Times New Roman"/>
                <w:sz w:val="24"/>
                <w:szCs w:val="24"/>
              </w:rPr>
              <w:t>师：对，他们找的事物与描写对象具有相似点，例句中学到的表达方法得到了很好的运用。我们可以运用这种把事物比作人或者把人比作事物的表达方法，把一种情景描述得生动、形象、有趣。再一起来看看老师仿写的句子，请大家读一读。（出示第1课时课中导学单活动二答案，学生分三组分别读句子。）</w:t>
            </w:r>
          </w:p>
          <w:p w14:paraId="26EA4A36">
            <w:pPr>
              <w:pStyle w:val="2"/>
              <w:adjustRightInd w:val="0"/>
              <w:snapToGrid w:val="0"/>
              <w:spacing w:line="360" w:lineRule="auto"/>
              <w:jc w:val="center"/>
              <w:rPr>
                <w:rFonts w:hAnsi="宋体" w:cs="Times New Roman"/>
                <w:b/>
                <w:sz w:val="24"/>
                <w:szCs w:val="24"/>
              </w:rPr>
            </w:pPr>
            <w:r>
              <w:rPr>
                <w:rFonts w:hint="eastAsia" w:hAnsi="宋体" w:cs="Times New Roman"/>
                <w:b/>
                <w:sz w:val="24"/>
                <w:szCs w:val="24"/>
              </w:rPr>
              <w:t>板块三　语言运用，指导表达</w:t>
            </w:r>
          </w:p>
          <w:p w14:paraId="052DB304">
            <w:pPr>
              <w:pStyle w:val="2"/>
              <w:adjustRightInd w:val="0"/>
              <w:snapToGrid w:val="0"/>
              <w:spacing w:line="360" w:lineRule="auto"/>
              <w:rPr>
                <w:rFonts w:hAnsi="宋体" w:cs="Times New Roman"/>
                <w:sz w:val="24"/>
                <w:szCs w:val="24"/>
              </w:rPr>
            </w:pPr>
            <w:r>
              <w:rPr>
                <w:rFonts w:hint="eastAsia" w:hAnsi="宋体" w:cs="Times New Roman"/>
                <w:sz w:val="24"/>
                <w:szCs w:val="24"/>
              </w:rPr>
              <w:t>师：学完句子，我们接着来读一读下面这段话，边读边想一想：作者是怎样表达自己的想法的？请同学们读读课本“词句段运用”第二题的这段话。（课件出示课本第117页“词句段运用”第二题）</w:t>
            </w:r>
          </w:p>
          <w:p w14:paraId="4539592D">
            <w:pPr>
              <w:pStyle w:val="2"/>
              <w:adjustRightInd w:val="0"/>
              <w:snapToGrid w:val="0"/>
              <w:spacing w:line="360" w:lineRule="auto"/>
              <w:rPr>
                <w:rFonts w:hAnsi="宋体" w:cs="Times New Roman"/>
                <w:sz w:val="24"/>
                <w:szCs w:val="24"/>
              </w:rPr>
            </w:pPr>
            <w:r>
              <w:rPr>
                <w:rFonts w:hint="eastAsia" w:hAnsi="宋体" w:cs="Times New Roman"/>
                <w:sz w:val="24"/>
                <w:szCs w:val="24"/>
              </w:rPr>
              <w:t>师：这段话表达的主要观点是什么？</w:t>
            </w:r>
          </w:p>
          <w:p w14:paraId="441EDA14">
            <w:pPr>
              <w:pStyle w:val="2"/>
              <w:adjustRightInd w:val="0"/>
              <w:snapToGrid w:val="0"/>
              <w:spacing w:line="360" w:lineRule="auto"/>
              <w:rPr>
                <w:rFonts w:hAnsi="宋体" w:cs="Times New Roman"/>
                <w:sz w:val="24"/>
                <w:szCs w:val="24"/>
              </w:rPr>
            </w:pPr>
            <w:r>
              <w:rPr>
                <w:rFonts w:hint="eastAsia" w:hAnsi="宋体" w:cs="Times New Roman"/>
                <w:sz w:val="24"/>
                <w:szCs w:val="24"/>
              </w:rPr>
              <w:t>生：大拇指是最肯吃苦的。</w:t>
            </w:r>
          </w:p>
          <w:p w14:paraId="6EA11D16">
            <w:pPr>
              <w:pStyle w:val="2"/>
              <w:adjustRightInd w:val="0"/>
              <w:snapToGrid w:val="0"/>
              <w:spacing w:line="360" w:lineRule="auto"/>
              <w:rPr>
                <w:rFonts w:hAnsi="宋体" w:cs="Times New Roman"/>
                <w:sz w:val="24"/>
                <w:szCs w:val="24"/>
              </w:rPr>
            </w:pPr>
            <w:r>
              <w:rPr>
                <w:rFonts w:hint="eastAsia" w:hAnsi="宋体" w:cs="Times New Roman"/>
                <w:sz w:val="24"/>
                <w:szCs w:val="24"/>
              </w:rPr>
              <w:t>师：作者是怎样表达清楚这个观点的呢？</w:t>
            </w:r>
          </w:p>
          <w:p w14:paraId="35E5BD71">
            <w:pPr>
              <w:pStyle w:val="2"/>
              <w:adjustRightInd w:val="0"/>
              <w:snapToGrid w:val="0"/>
              <w:spacing w:line="360" w:lineRule="auto"/>
              <w:rPr>
                <w:rFonts w:hAnsi="宋体" w:cs="Times New Roman"/>
                <w:sz w:val="24"/>
                <w:szCs w:val="24"/>
              </w:rPr>
            </w:pPr>
            <w:r>
              <w:rPr>
                <w:rFonts w:hint="eastAsia" w:hAnsi="宋体" w:cs="Times New Roman"/>
                <w:sz w:val="24"/>
                <w:szCs w:val="24"/>
              </w:rPr>
              <w:t>生：作者先表明大拇指最肯吃苦，再通过列举六个关于大拇指肯吃苦的具体事例表达清楚了这个观点。</w:t>
            </w:r>
          </w:p>
          <w:p w14:paraId="49A179FB">
            <w:pPr>
              <w:pStyle w:val="2"/>
              <w:adjustRightInd w:val="0"/>
              <w:snapToGrid w:val="0"/>
              <w:spacing w:line="360" w:lineRule="auto"/>
              <w:rPr>
                <w:rFonts w:hAnsi="宋体" w:cs="Times New Roman"/>
                <w:sz w:val="24"/>
                <w:szCs w:val="24"/>
              </w:rPr>
            </w:pPr>
            <w:r>
              <w:rPr>
                <w:rFonts w:hint="eastAsia" w:hAnsi="宋体" w:cs="Times New Roman"/>
                <w:sz w:val="24"/>
                <w:szCs w:val="24"/>
              </w:rPr>
              <w:t>师：这样的结构方式就是“总—分”结构，用了先概括后举例的表达方法，说明了大拇指最肯吃苦。（板书“表达方法：先概括后举例”）</w:t>
            </w:r>
          </w:p>
          <w:p w14:paraId="52D17B88">
            <w:pPr>
              <w:pStyle w:val="2"/>
              <w:adjustRightInd w:val="0"/>
              <w:snapToGrid w:val="0"/>
              <w:spacing w:line="360" w:lineRule="auto"/>
              <w:rPr>
                <w:rFonts w:hAnsi="宋体" w:cs="Times New Roman"/>
                <w:sz w:val="24"/>
                <w:szCs w:val="24"/>
              </w:rPr>
            </w:pPr>
            <w:r>
              <w:rPr>
                <w:rFonts w:hint="eastAsia" w:hAnsi="宋体" w:cs="Times New Roman"/>
                <w:sz w:val="24"/>
                <w:szCs w:val="24"/>
              </w:rPr>
              <w:t>师：作者列举的六个事例运用了哪些修辞手法？</w:t>
            </w:r>
          </w:p>
          <w:p w14:paraId="497CF915">
            <w:pPr>
              <w:pStyle w:val="2"/>
              <w:adjustRightInd w:val="0"/>
              <w:snapToGrid w:val="0"/>
              <w:spacing w:line="360" w:lineRule="auto"/>
              <w:rPr>
                <w:rFonts w:hAnsi="宋体" w:cs="Times New Roman"/>
                <w:sz w:val="24"/>
                <w:szCs w:val="24"/>
              </w:rPr>
            </w:pPr>
            <w:r>
              <w:rPr>
                <w:rFonts w:hint="eastAsia" w:hAnsi="宋体" w:cs="Times New Roman"/>
                <w:sz w:val="24"/>
                <w:szCs w:val="24"/>
              </w:rPr>
              <w:t>生：运用了排比的修辞手法，增强了语言的气势，使文章条理清晰，节奏鲜明。</w:t>
            </w:r>
          </w:p>
          <w:p w14:paraId="5A6C6AF3">
            <w:pPr>
              <w:pStyle w:val="2"/>
              <w:adjustRightInd w:val="0"/>
              <w:snapToGrid w:val="0"/>
              <w:spacing w:line="360" w:lineRule="auto"/>
              <w:rPr>
                <w:rFonts w:hAnsi="宋体" w:cs="Times New Roman"/>
                <w:sz w:val="24"/>
                <w:szCs w:val="24"/>
              </w:rPr>
            </w:pPr>
            <w:r>
              <w:rPr>
                <w:rFonts w:hint="eastAsia" w:hAnsi="宋体" w:cs="Times New Roman"/>
                <w:sz w:val="24"/>
                <w:szCs w:val="24"/>
              </w:rPr>
              <w:t>生：运用了拟人的修辞手法，将大拇指当作人来写，语言风趣幽默，生动形象地表现出大拇指的特点。</w:t>
            </w:r>
          </w:p>
          <w:p w14:paraId="0C4FE1B2">
            <w:pPr>
              <w:pStyle w:val="2"/>
              <w:adjustRightInd w:val="0"/>
              <w:snapToGrid w:val="0"/>
              <w:spacing w:line="360" w:lineRule="auto"/>
              <w:rPr>
                <w:rFonts w:hAnsi="宋体" w:cs="Times New Roman"/>
                <w:sz w:val="24"/>
                <w:szCs w:val="24"/>
              </w:rPr>
            </w:pPr>
            <w:r>
              <w:rPr>
                <w:rFonts w:hint="eastAsia" w:hAnsi="宋体" w:cs="Times New Roman"/>
                <w:sz w:val="24"/>
                <w:szCs w:val="24"/>
              </w:rPr>
              <w:t>师：是的，这段话条理清晰，采用“总—分”的结构，先表明观点，再举例说明，证明观点；语言表达上也很有特色，运用了多种修辞手法，使语言更加生动、有趣。</w:t>
            </w:r>
          </w:p>
          <w:p w14:paraId="6F920EFA">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34025" cy="229235"/>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0"/>
                          <a:stretch>
                            <a:fillRect/>
                          </a:stretch>
                        </pic:blipFill>
                        <pic:spPr>
                          <a:xfrm>
                            <a:off x="0" y="0"/>
                            <a:ext cx="5534025" cy="229235"/>
                          </a:xfrm>
                          <a:prstGeom prst="rect">
                            <a:avLst/>
                          </a:prstGeom>
                        </pic:spPr>
                      </pic:pic>
                    </a:graphicData>
                  </a:graphic>
                </wp:inline>
              </w:drawing>
            </w:r>
          </w:p>
          <w:p w14:paraId="51557831">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1116965</wp:posOffset>
                      </wp:positionH>
                      <wp:positionV relativeFrom="paragraph">
                        <wp:posOffset>45085</wp:posOffset>
                      </wp:positionV>
                      <wp:extent cx="123825" cy="676275"/>
                      <wp:effectExtent l="38100" t="0" r="28575" b="28575"/>
                      <wp:wrapNone/>
                      <wp:docPr id="32" name="左大括号 32"/>
                      <wp:cNvGraphicFramePr/>
                      <a:graphic xmlns:a="http://schemas.openxmlformats.org/drawingml/2006/main">
                        <a:graphicData uri="http://schemas.microsoft.com/office/word/2010/wordprocessingShape">
                          <wps:wsp>
                            <wps:cNvSpPr/>
                            <wps:spPr>
                              <a:xfrm>
                                <a:off x="0" y="0"/>
                                <a:ext cx="123825" cy="6762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 id="_x0000_s1026" o:spid="_x0000_s1026" o:spt="87" type="#_x0000_t87" style="position:absolute;left:0pt;margin-left:87.95pt;margin-top:3.55pt;height:53.25pt;width:9.75pt;z-index:251660288;v-text-anchor:middle;mso-width-relative:page;mso-height-relative:page;" filled="f" stroked="t" coordsize="21600,21600" o:gfxdata="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7P0Q9tgAAAAJAQAADwAAAAAAAAABACAAAAAiAAAAZHJzL2Rvd25yZXYu&#10;eG1sUEsBAhQAFAAAAAgAh07iQIkNPwptAgAAvAQAAA4AAAAAAAAAAQAgAAAAJwEAAGRycy9lMm9E&#10;b2MueG1sUEsFBgAAAAAGAAYAWQEAAAYGAAAAAA==&#10;" adj="329,10800">
                      <v:fill on="f" focussize="0,0"/>
                      <v:stroke weight="0.5pt" color="#000000 [3200]" miterlimit="8" joinstyle="miter"/>
                      <v:imagedata o:title=""/>
                      <o:lock v:ext="edit" aspectratio="f"/>
                    </v:shape>
                  </w:pict>
                </mc:Fallback>
              </mc:AlternateContent>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总　表达观点：大拇指是最肯吃苦的</w:t>
            </w:r>
          </w:p>
          <w:p w14:paraId="56F0D4E1">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“总—分”结构</w:t>
            </w:r>
          </w:p>
          <w:p w14:paraId="702396D9">
            <w:pPr>
              <w:shd w:val="clear" w:color="auto" w:fill="E7F7F9"/>
              <w:spacing w:line="360" w:lineRule="auto"/>
              <w:ind w:firstLine="2040" w:firstLineChars="85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分　举例说明　六个具体事例</w:t>
            </w:r>
          </w:p>
          <w:p w14:paraId="205EFE3E">
            <w:pPr>
              <w:pStyle w:val="2"/>
              <w:adjustRightInd w:val="0"/>
              <w:snapToGrid w:val="0"/>
              <w:spacing w:line="360" w:lineRule="auto"/>
              <w:rPr>
                <w:rFonts w:hAnsi="宋体" w:cs="Times New Roman"/>
                <w:sz w:val="24"/>
                <w:szCs w:val="24"/>
              </w:rPr>
            </w:pPr>
            <w:r>
              <w:rPr>
                <w:rFonts w:hint="eastAsia" w:hAnsi="宋体" w:cs="Times New Roman"/>
                <w:sz w:val="24"/>
                <w:szCs w:val="24"/>
              </w:rPr>
              <w:t>师：你们能仿照上面这段话的结构和表达方式，写一段话吗？（出示第1课时课中导学单活动三）</w:t>
            </w:r>
          </w:p>
          <w:p w14:paraId="774C4A4A">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62600" cy="2565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8"/>
                          <a:srcRect r="10117"/>
                          <a:stretch>
                            <a:fillRect/>
                          </a:stretch>
                        </pic:blipFill>
                        <pic:spPr>
                          <a:xfrm>
                            <a:off x="0" y="0"/>
                            <a:ext cx="5562600" cy="256540"/>
                          </a:xfrm>
                          <a:prstGeom prst="rect">
                            <a:avLst/>
                          </a:prstGeom>
                          <a:ln>
                            <a:noFill/>
                          </a:ln>
                        </pic:spPr>
                      </pic:pic>
                    </a:graphicData>
                  </a:graphic>
                </wp:inline>
              </w:drawing>
            </w:r>
          </w:p>
          <w:p w14:paraId="44CAFACF">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活动三：结合生活实际，用先概括后举例的方法写一段话。</w:t>
            </w:r>
          </w:p>
          <w:p w14:paraId="3A04AFD7">
            <w:pPr>
              <w:shd w:val="clear" w:color="auto" w:fill="E7F7F9"/>
              <w:spacing w:line="360" w:lineRule="auto"/>
              <w:ind w:firstLine="480" w:firstLineChars="200"/>
              <w:jc w:val="left"/>
              <w:rPr>
                <w:rFonts w:ascii="宋体" w:hAnsi="宋体"/>
                <w:color w:val="000000" w:themeColor="text1"/>
                <w:sz w:val="24"/>
                <w:u w:val="single"/>
                <w14:textFill>
                  <w14:solidFill>
                    <w14:schemeClr w14:val="tx1"/>
                  </w14:solidFill>
                </w14:textFill>
              </w:rPr>
            </w:pPr>
            <w:r>
              <w:rPr>
                <w:rFonts w:hint="eastAsia" w:ascii="宋体" w:hAnsi="宋体"/>
                <w:color w:val="000000" w:themeColor="text1"/>
                <w:sz w:val="24"/>
                <w:u w:val="single"/>
                <w14:textFill>
                  <w14:solidFill>
                    <w14:schemeClr w14:val="tx1"/>
                  </w14:solidFill>
                </w14:textFill>
              </w:rPr>
              <w:t>示例：妈妈真辛劳，家里大大小小的事情都和她密切相关。她每天清晨赶去菜场，总能买到物美价廉的食材；白天在家中处处都能看到她忙碌的身影，她走到哪里，哪里就变得干干净净的；晚上她精心准备饭菜，手艺堪比酒店大厨。__</w:t>
            </w:r>
          </w:p>
          <w:p w14:paraId="60DAA05F">
            <w:pPr>
              <w:pStyle w:val="2"/>
              <w:adjustRightInd w:val="0"/>
              <w:snapToGrid w:val="0"/>
              <w:spacing w:line="360" w:lineRule="auto"/>
              <w:rPr>
                <w:rFonts w:hAnsi="宋体" w:cs="Times New Roman"/>
                <w:sz w:val="24"/>
                <w:szCs w:val="24"/>
              </w:rPr>
            </w:pPr>
            <w:r>
              <w:rPr>
                <w:rFonts w:hint="eastAsia" w:hAnsi="宋体" w:cs="Times New Roman"/>
                <w:sz w:val="24"/>
                <w:szCs w:val="24"/>
              </w:rPr>
              <w:t>师：请大家写完后，小组讨论交流，互相提出修改建议。（生练习写句子，小组交流互评，师巡视指导。）</w:t>
            </w:r>
          </w:p>
          <w:p w14:paraId="3E47517A">
            <w:pPr>
              <w:pStyle w:val="2"/>
              <w:adjustRightInd w:val="0"/>
              <w:snapToGrid w:val="0"/>
              <w:spacing w:line="360" w:lineRule="auto"/>
              <w:rPr>
                <w:rFonts w:hAnsi="宋体" w:cs="Times New Roman"/>
                <w:sz w:val="24"/>
                <w:szCs w:val="24"/>
              </w:rPr>
            </w:pPr>
            <w:r>
              <w:rPr>
                <w:rFonts w:hint="eastAsia" w:hAnsi="宋体" w:cs="Times New Roman"/>
                <w:sz w:val="24"/>
                <w:szCs w:val="24"/>
              </w:rPr>
              <w:t>师：谁来展示展示自己写的话？</w:t>
            </w:r>
          </w:p>
          <w:p w14:paraId="510D7D8D">
            <w:pPr>
              <w:pStyle w:val="2"/>
              <w:adjustRightInd w:val="0"/>
              <w:snapToGrid w:val="0"/>
              <w:spacing w:line="360" w:lineRule="auto"/>
              <w:rPr>
                <w:rFonts w:hAnsi="宋体" w:cs="Times New Roman"/>
                <w:sz w:val="24"/>
                <w:szCs w:val="24"/>
              </w:rPr>
            </w:pPr>
            <w:r>
              <w:rPr>
                <w:rFonts w:hint="eastAsia" w:hAnsi="宋体" w:cs="Times New Roman"/>
                <w:sz w:val="24"/>
                <w:szCs w:val="24"/>
              </w:rPr>
              <w:t>生：妈妈真辛劳，家里大大小小的事情都和她密切相关。她每天清晨赶去菜场，总能买到物美价廉的食材；白天在家中处处都能看到她忙碌的身影，她走到哪里，哪里就变得干干净净的；晚上她精心准备饭菜，手艺堪比酒店大厨。</w:t>
            </w:r>
          </w:p>
          <w:p w14:paraId="0D9667F6">
            <w:pPr>
              <w:pStyle w:val="2"/>
              <w:adjustRightInd w:val="0"/>
              <w:snapToGrid w:val="0"/>
              <w:spacing w:line="360" w:lineRule="auto"/>
              <w:rPr>
                <w:rFonts w:hAnsi="宋体" w:cs="Times New Roman"/>
                <w:sz w:val="24"/>
                <w:szCs w:val="24"/>
              </w:rPr>
            </w:pPr>
            <w:r>
              <w:rPr>
                <w:rFonts w:hint="eastAsia" w:hAnsi="宋体" w:cs="Times New Roman"/>
                <w:sz w:val="24"/>
                <w:szCs w:val="24"/>
              </w:rPr>
              <w:t>师：哪位同学来点评点评？</w:t>
            </w:r>
          </w:p>
          <w:p w14:paraId="5E1F04C2">
            <w:pPr>
              <w:pStyle w:val="2"/>
              <w:adjustRightInd w:val="0"/>
              <w:snapToGrid w:val="0"/>
              <w:spacing w:line="360" w:lineRule="auto"/>
              <w:rPr>
                <w:rFonts w:hAnsi="宋体" w:cs="Times New Roman"/>
                <w:sz w:val="24"/>
                <w:szCs w:val="24"/>
              </w:rPr>
            </w:pPr>
            <w:r>
              <w:rPr>
                <w:rFonts w:hint="eastAsia" w:hAnsi="宋体" w:cs="Times New Roman"/>
                <w:sz w:val="24"/>
                <w:szCs w:val="24"/>
              </w:rPr>
              <w:t>生：他用了先概括后举例的表达方法，且举例部分按照时间顺序，运用了排比的修辞手法，写出了妈妈的辛劳。</w:t>
            </w:r>
          </w:p>
          <w:p w14:paraId="67066FC0">
            <w:pPr>
              <w:pStyle w:val="2"/>
              <w:adjustRightInd w:val="0"/>
              <w:snapToGrid w:val="0"/>
              <w:spacing w:line="360" w:lineRule="auto"/>
              <w:rPr>
                <w:rFonts w:hAnsi="宋体" w:cs="Times New Roman"/>
                <w:sz w:val="24"/>
                <w:szCs w:val="24"/>
              </w:rPr>
            </w:pPr>
            <w:r>
              <w:rPr>
                <w:rFonts w:hint="eastAsia" w:hAnsi="宋体" w:cs="Times New Roman"/>
                <w:sz w:val="24"/>
                <w:szCs w:val="24"/>
              </w:rPr>
              <w:t>师：评价得很棒，相信这样的表达方法你也已经掌握了。运用先概括后举例的表达方法，可以把我们的想法表达得更清楚明了，我们在说话或写作时，都可以运用这一方法。</w:t>
            </w:r>
          </w:p>
          <w:p w14:paraId="7CF9FA74">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1D0A2EF3">
            <w:pPr>
              <w:spacing w:line="360" w:lineRule="auto"/>
              <w:jc w:val="center"/>
              <w:rPr>
                <w:rFonts w:ascii="宋体" w:hAnsi="宋体"/>
                <w:color w:val="000000" w:themeColor="text1"/>
                <w:sz w:val="24"/>
                <w14:textFill>
                  <w14:solidFill>
                    <w14:schemeClr w14:val="tx1"/>
                  </w14:solidFill>
                </w14:textFill>
              </w:rPr>
            </w:pPr>
            <w:r>
              <w:drawing>
                <wp:inline distT="0" distB="0" distL="0" distR="0">
                  <wp:extent cx="3753485" cy="12858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753933" cy="1286070"/>
                          </a:xfrm>
                          <a:prstGeom prst="rect">
                            <a:avLst/>
                          </a:prstGeom>
                        </pic:spPr>
                      </pic:pic>
                    </a:graphicData>
                  </a:graphic>
                </wp:inline>
              </w:drawing>
            </w:r>
          </w:p>
          <w:p w14:paraId="2AB7EF07">
            <w:pPr>
              <w:spacing w:line="360" w:lineRule="auto"/>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6D59B5B5">
            <w:pPr>
              <w:pStyle w:val="2"/>
              <w:adjustRightInd w:val="0"/>
              <w:snapToGrid w:val="0"/>
              <w:spacing w:line="360" w:lineRule="auto"/>
              <w:ind w:firstLine="480" w:firstLineChars="200"/>
              <w:jc w:val="left"/>
              <w:rPr>
                <w:rFonts w:hAnsi="宋体" w:cs="Times New Roman"/>
                <w:sz w:val="24"/>
                <w:szCs w:val="24"/>
              </w:rPr>
            </w:pPr>
            <w:r>
              <w:rPr>
                <w:rFonts w:hint="eastAsia" w:hAnsi="宋体" w:cs="Times New Roman"/>
                <w:sz w:val="24"/>
                <w:szCs w:val="24"/>
              </w:rPr>
              <w:t>1.在“交流平台”这个环节的教学中，我以交流本单元课文为基础，引导学生从内容和表达两个方面感受本单元课文的特点，引导学生把本单元所学与课外阅读相结合，开展互荐文章的拓展阅读活动，既巩固了课内所学，又以“引子”的形式激发学生的阅读兴趣，达到提升文学素养的目的。</w:t>
            </w:r>
          </w:p>
          <w:p w14:paraId="259CDC9D">
            <w:pPr>
              <w:pStyle w:val="2"/>
              <w:adjustRightInd w:val="0"/>
              <w:snapToGrid w:val="0"/>
              <w:spacing w:line="360" w:lineRule="auto"/>
              <w:ind w:firstLine="480" w:firstLineChars="200"/>
              <w:jc w:val="left"/>
              <w:rPr>
                <w:rFonts w:hAnsi="宋体" w:cs="Times New Roman"/>
                <w:sz w:val="24"/>
                <w:szCs w:val="24"/>
              </w:rPr>
            </w:pPr>
            <w:r>
              <w:rPr>
                <w:rFonts w:hint="eastAsia" w:hAnsi="宋体" w:cs="Times New Roman"/>
                <w:sz w:val="24"/>
                <w:szCs w:val="24"/>
              </w:rPr>
              <w:t xml:space="preserve">2.在“词句段运用”的教学中，我采用自主学习、合作探究的方式，引导学生在掌握句子表达特点的基础上，学会运用把事物比作人或者把人比作事物的表达方法来描述一种情景，学会运用先概括后举例的方法把自己的想法表达清楚。在以学生为主体的自主学习、合作探究的课堂模式下，学生积极性较高，学习效果较理想。 </w:t>
            </w:r>
          </w:p>
        </w:tc>
        <w:tc>
          <w:tcPr>
            <w:tcW w:w="1276" w:type="dxa"/>
          </w:tcPr>
          <w:p w14:paraId="0DC83041">
            <w:pPr>
              <w:spacing w:line="360" w:lineRule="auto"/>
              <w:jc w:val="left"/>
              <w:rPr>
                <w:rFonts w:ascii="宋体" w:hAnsi="宋体"/>
                <w:b/>
                <w:bCs/>
                <w:color w:val="000000" w:themeColor="text1"/>
                <w:sz w:val="24"/>
                <w14:textFill>
                  <w14:solidFill>
                    <w14:schemeClr w14:val="tx1"/>
                  </w14:solidFill>
                </w14:textFill>
              </w:rPr>
            </w:pPr>
          </w:p>
          <w:p w14:paraId="53EFF073">
            <w:pPr>
              <w:spacing w:line="360" w:lineRule="auto"/>
              <w:jc w:val="left"/>
              <w:rPr>
                <w:rFonts w:ascii="宋体" w:hAnsi="宋体"/>
                <w:b/>
                <w:bCs/>
                <w:color w:val="000000" w:themeColor="text1"/>
                <w:sz w:val="24"/>
                <w14:textFill>
                  <w14:solidFill>
                    <w14:schemeClr w14:val="tx1"/>
                  </w14:solidFill>
                </w14:textFill>
              </w:rPr>
            </w:pPr>
          </w:p>
          <w:p w14:paraId="36E84684">
            <w:pPr>
              <w:spacing w:line="360" w:lineRule="auto"/>
              <w:jc w:val="left"/>
              <w:rPr>
                <w:rFonts w:ascii="宋体" w:hAnsi="宋体"/>
                <w:b/>
                <w:bCs/>
                <w:color w:val="000000" w:themeColor="text1"/>
                <w:sz w:val="24"/>
                <w14:textFill>
                  <w14:solidFill>
                    <w14:schemeClr w14:val="tx1"/>
                  </w14:solidFill>
                </w14:textFill>
              </w:rPr>
            </w:pPr>
          </w:p>
          <w:p w14:paraId="07E60E86">
            <w:pPr>
              <w:spacing w:line="360" w:lineRule="auto"/>
              <w:jc w:val="left"/>
              <w:rPr>
                <w:rFonts w:ascii="宋体" w:hAnsi="宋体"/>
                <w:b/>
                <w:bCs/>
                <w:color w:val="000000" w:themeColor="text1"/>
                <w:sz w:val="24"/>
                <w14:textFill>
                  <w14:solidFill>
                    <w14:schemeClr w14:val="tx1"/>
                  </w14:solidFill>
                </w14:textFill>
              </w:rPr>
            </w:pPr>
          </w:p>
          <w:p w14:paraId="1FC7D29E">
            <w:pPr>
              <w:spacing w:line="360" w:lineRule="auto"/>
              <w:jc w:val="left"/>
              <w:rPr>
                <w:rFonts w:ascii="宋体" w:hAnsi="宋体"/>
                <w:b/>
                <w:bCs/>
                <w:color w:val="000000" w:themeColor="text1"/>
                <w:sz w:val="24"/>
                <w14:textFill>
                  <w14:solidFill>
                    <w14:schemeClr w14:val="tx1"/>
                  </w14:solidFill>
                </w14:textFill>
              </w:rPr>
            </w:pPr>
          </w:p>
          <w:p w14:paraId="4FE7CA1E">
            <w:pPr>
              <w:spacing w:line="360" w:lineRule="auto"/>
              <w:jc w:val="left"/>
              <w:rPr>
                <w:rFonts w:ascii="宋体" w:hAnsi="宋体"/>
                <w:b/>
                <w:bCs/>
                <w:color w:val="000000" w:themeColor="text1"/>
                <w:sz w:val="24"/>
                <w14:textFill>
                  <w14:solidFill>
                    <w14:schemeClr w14:val="tx1"/>
                  </w14:solidFill>
                </w14:textFill>
              </w:rPr>
            </w:pPr>
          </w:p>
          <w:p w14:paraId="0A41CF1F">
            <w:pPr>
              <w:spacing w:line="360" w:lineRule="auto"/>
              <w:jc w:val="left"/>
              <w:rPr>
                <w:rFonts w:ascii="宋体" w:hAnsi="宋体"/>
                <w:b/>
                <w:bCs/>
                <w:color w:val="000000" w:themeColor="text1"/>
                <w:sz w:val="24"/>
                <w14:textFill>
                  <w14:solidFill>
                    <w14:schemeClr w14:val="tx1"/>
                  </w14:solidFill>
                </w14:textFill>
              </w:rPr>
            </w:pPr>
          </w:p>
          <w:p w14:paraId="19B39328">
            <w:pPr>
              <w:spacing w:line="360" w:lineRule="auto"/>
              <w:jc w:val="left"/>
              <w:rPr>
                <w:rFonts w:ascii="宋体" w:hAnsi="宋体"/>
                <w:b/>
                <w:bCs/>
                <w:color w:val="000000" w:themeColor="text1"/>
                <w:sz w:val="24"/>
                <w14:textFill>
                  <w14:solidFill>
                    <w14:schemeClr w14:val="tx1"/>
                  </w14:solidFill>
                </w14:textFill>
              </w:rPr>
            </w:pPr>
          </w:p>
          <w:p w14:paraId="19213688">
            <w:pPr>
              <w:spacing w:line="360" w:lineRule="auto"/>
              <w:jc w:val="left"/>
              <w:rPr>
                <w:rFonts w:ascii="宋体" w:hAnsi="宋体"/>
                <w:b/>
                <w:bCs/>
                <w:color w:val="000000" w:themeColor="text1"/>
                <w:sz w:val="24"/>
                <w14:textFill>
                  <w14:solidFill>
                    <w14:schemeClr w14:val="tx1"/>
                  </w14:solidFill>
                </w14:textFill>
              </w:rPr>
            </w:pPr>
          </w:p>
          <w:p w14:paraId="2A35C072">
            <w:pPr>
              <w:spacing w:line="360" w:lineRule="auto"/>
              <w:jc w:val="left"/>
              <w:rPr>
                <w:rFonts w:ascii="宋体" w:hAnsi="宋体"/>
                <w:b/>
                <w:bCs/>
                <w:color w:val="000000" w:themeColor="text1"/>
                <w:sz w:val="24"/>
                <w14:textFill>
                  <w14:solidFill>
                    <w14:schemeClr w14:val="tx1"/>
                  </w14:solidFill>
                </w14:textFill>
              </w:rPr>
            </w:pPr>
          </w:p>
          <w:p w14:paraId="6B24A25D">
            <w:pPr>
              <w:spacing w:line="360" w:lineRule="auto"/>
              <w:jc w:val="left"/>
              <w:rPr>
                <w:rFonts w:ascii="宋体" w:hAnsi="宋体"/>
                <w:b/>
                <w:bCs/>
                <w:color w:val="000000" w:themeColor="text1"/>
                <w:sz w:val="24"/>
                <w14:textFill>
                  <w14:solidFill>
                    <w14:schemeClr w14:val="tx1"/>
                  </w14:solidFill>
                </w14:textFill>
              </w:rPr>
            </w:pPr>
          </w:p>
          <w:p w14:paraId="7775B887">
            <w:pPr>
              <w:spacing w:line="360" w:lineRule="auto"/>
              <w:jc w:val="left"/>
              <w:rPr>
                <w:rFonts w:ascii="宋体" w:hAnsi="宋体"/>
                <w:b/>
                <w:bCs/>
                <w:color w:val="000000" w:themeColor="text1"/>
                <w:sz w:val="24"/>
                <w14:textFill>
                  <w14:solidFill>
                    <w14:schemeClr w14:val="tx1"/>
                  </w14:solidFill>
                </w14:textFill>
              </w:rPr>
            </w:pPr>
          </w:p>
          <w:p w14:paraId="7A34FEDD">
            <w:pPr>
              <w:spacing w:line="360" w:lineRule="auto"/>
              <w:jc w:val="left"/>
              <w:rPr>
                <w:rFonts w:ascii="宋体" w:hAnsi="宋体"/>
                <w:b/>
                <w:bCs/>
                <w:color w:val="000000" w:themeColor="text1"/>
                <w:sz w:val="24"/>
                <w14:textFill>
                  <w14:solidFill>
                    <w14:schemeClr w14:val="tx1"/>
                  </w14:solidFill>
                </w14:textFill>
              </w:rPr>
            </w:pPr>
          </w:p>
          <w:p w14:paraId="5E224CCF">
            <w:pPr>
              <w:spacing w:line="360" w:lineRule="auto"/>
              <w:jc w:val="left"/>
              <w:rPr>
                <w:rFonts w:ascii="宋体" w:hAnsi="宋体"/>
                <w:b/>
                <w:bCs/>
                <w:color w:val="000000" w:themeColor="text1"/>
                <w:sz w:val="24"/>
                <w14:textFill>
                  <w14:solidFill>
                    <w14:schemeClr w14:val="tx1"/>
                  </w14:solidFill>
                </w14:textFill>
              </w:rPr>
            </w:pPr>
          </w:p>
          <w:p w14:paraId="64E98A06">
            <w:pPr>
              <w:spacing w:line="360" w:lineRule="auto"/>
              <w:jc w:val="left"/>
              <w:rPr>
                <w:rFonts w:ascii="宋体" w:hAnsi="宋体"/>
                <w:b/>
                <w:bCs/>
                <w:color w:val="000000" w:themeColor="text1"/>
                <w:sz w:val="24"/>
                <w14:textFill>
                  <w14:solidFill>
                    <w14:schemeClr w14:val="tx1"/>
                  </w14:solidFill>
                </w14:textFill>
              </w:rPr>
            </w:pPr>
          </w:p>
          <w:p w14:paraId="6E60E670">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167543DC">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hAnsi="宋体"/>
                <w:sz w:val="24"/>
              </w:rPr>
              <w:t>由谈话导入，回顾课文，感受课文内容和语言风格上的特点。同桌交流，全班分享，明确给出内容和表达两个讨论方向，引导学生交流，感受课文风趣幽默的特点。最后引导学生把本单元所学与课外阅读相结合，开展拓展阅读活动，扩大学生的阅读量，提升学生的文字表达能力。</w:t>
            </w:r>
          </w:p>
          <w:p w14:paraId="2BB91B6D">
            <w:pPr>
              <w:spacing w:line="360" w:lineRule="auto"/>
              <w:jc w:val="left"/>
              <w:rPr>
                <w:rFonts w:ascii="宋体" w:hAnsi="宋体"/>
                <w:b/>
                <w:bCs/>
                <w:color w:val="000000" w:themeColor="text1"/>
                <w:sz w:val="24"/>
                <w14:textFill>
                  <w14:solidFill>
                    <w14:schemeClr w14:val="tx1"/>
                  </w14:solidFill>
                </w14:textFill>
              </w:rPr>
            </w:pPr>
          </w:p>
          <w:p w14:paraId="775DE987">
            <w:pPr>
              <w:spacing w:line="360" w:lineRule="auto"/>
              <w:jc w:val="left"/>
              <w:rPr>
                <w:rFonts w:ascii="宋体" w:hAnsi="宋体"/>
                <w:b/>
                <w:bCs/>
                <w:color w:val="000000" w:themeColor="text1"/>
                <w:sz w:val="24"/>
                <w14:textFill>
                  <w14:solidFill>
                    <w14:schemeClr w14:val="tx1"/>
                  </w14:solidFill>
                </w14:textFill>
              </w:rPr>
            </w:pPr>
          </w:p>
          <w:p w14:paraId="68D4E470">
            <w:pPr>
              <w:spacing w:line="360" w:lineRule="auto"/>
              <w:jc w:val="left"/>
              <w:rPr>
                <w:rFonts w:ascii="宋体" w:hAnsi="宋体"/>
                <w:b/>
                <w:bCs/>
                <w:color w:val="000000" w:themeColor="text1"/>
                <w:sz w:val="24"/>
                <w14:textFill>
                  <w14:solidFill>
                    <w14:schemeClr w14:val="tx1"/>
                  </w14:solidFill>
                </w14:textFill>
              </w:rPr>
            </w:pPr>
          </w:p>
          <w:p w14:paraId="4A4C9B64">
            <w:pPr>
              <w:spacing w:line="360" w:lineRule="auto"/>
              <w:jc w:val="left"/>
              <w:rPr>
                <w:rFonts w:ascii="宋体" w:hAnsi="宋体"/>
                <w:b/>
                <w:bCs/>
                <w:color w:val="000000" w:themeColor="text1"/>
                <w:sz w:val="24"/>
                <w14:textFill>
                  <w14:solidFill>
                    <w14:schemeClr w14:val="tx1"/>
                  </w14:solidFill>
                </w14:textFill>
              </w:rPr>
            </w:pPr>
          </w:p>
          <w:p w14:paraId="77F22B15">
            <w:pPr>
              <w:spacing w:line="360" w:lineRule="auto"/>
              <w:jc w:val="left"/>
              <w:rPr>
                <w:rFonts w:ascii="宋体" w:hAnsi="宋体"/>
                <w:b/>
                <w:bCs/>
                <w:color w:val="000000" w:themeColor="text1"/>
                <w:sz w:val="24"/>
                <w14:textFill>
                  <w14:solidFill>
                    <w14:schemeClr w14:val="tx1"/>
                  </w14:solidFill>
                </w14:textFill>
              </w:rPr>
            </w:pPr>
          </w:p>
          <w:p w14:paraId="206BCA14">
            <w:pPr>
              <w:spacing w:line="360" w:lineRule="auto"/>
              <w:jc w:val="left"/>
              <w:rPr>
                <w:rFonts w:ascii="宋体" w:hAnsi="宋体"/>
                <w:b/>
                <w:bCs/>
                <w:color w:val="000000" w:themeColor="text1"/>
                <w:sz w:val="24"/>
                <w14:textFill>
                  <w14:solidFill>
                    <w14:schemeClr w14:val="tx1"/>
                  </w14:solidFill>
                </w14:textFill>
              </w:rPr>
            </w:pPr>
          </w:p>
          <w:p w14:paraId="62342812">
            <w:pPr>
              <w:spacing w:line="360" w:lineRule="auto"/>
              <w:jc w:val="left"/>
              <w:rPr>
                <w:rFonts w:ascii="宋体" w:hAnsi="宋体"/>
                <w:b/>
                <w:bCs/>
                <w:color w:val="000000" w:themeColor="text1"/>
                <w:sz w:val="24"/>
                <w14:textFill>
                  <w14:solidFill>
                    <w14:schemeClr w14:val="tx1"/>
                  </w14:solidFill>
                </w14:textFill>
              </w:rPr>
            </w:pPr>
          </w:p>
          <w:p w14:paraId="05F22D55">
            <w:pPr>
              <w:spacing w:line="360" w:lineRule="auto"/>
              <w:jc w:val="left"/>
              <w:rPr>
                <w:rFonts w:ascii="宋体" w:hAnsi="宋体"/>
                <w:b/>
                <w:bCs/>
                <w:color w:val="000000" w:themeColor="text1"/>
                <w:sz w:val="24"/>
                <w14:textFill>
                  <w14:solidFill>
                    <w14:schemeClr w14:val="tx1"/>
                  </w14:solidFill>
                </w14:textFill>
              </w:rPr>
            </w:pPr>
          </w:p>
          <w:p w14:paraId="36C1D3D8">
            <w:pPr>
              <w:spacing w:line="360" w:lineRule="auto"/>
              <w:jc w:val="left"/>
              <w:rPr>
                <w:rFonts w:ascii="宋体" w:hAnsi="宋体"/>
                <w:b/>
                <w:bCs/>
                <w:color w:val="000000" w:themeColor="text1"/>
                <w:sz w:val="24"/>
                <w14:textFill>
                  <w14:solidFill>
                    <w14:schemeClr w14:val="tx1"/>
                  </w14:solidFill>
                </w14:textFill>
              </w:rPr>
            </w:pPr>
          </w:p>
          <w:p w14:paraId="44E8E7A0">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360ABD04">
            <w:pPr>
              <w:pStyle w:val="2"/>
              <w:adjustRightInd w:val="0"/>
              <w:snapToGrid w:val="0"/>
              <w:spacing w:line="360" w:lineRule="auto"/>
              <w:ind w:firstLine="360" w:firstLineChars="150"/>
              <w:jc w:val="left"/>
              <w:rPr>
                <w:rFonts w:hAnsi="宋体" w:cs="Times New Roman"/>
                <w:sz w:val="24"/>
                <w:szCs w:val="24"/>
              </w:rPr>
            </w:pPr>
            <w:r>
              <w:rPr>
                <w:rFonts w:hint="eastAsia" w:hAnsi="宋体" w:cs="Times New Roman"/>
                <w:sz w:val="24"/>
                <w:szCs w:val="24"/>
              </w:rPr>
              <w:t>通过自读自悟、总结表达特点来练习说句子，师生共同点评，指导学生学会用这种把事物比作人或者把人比作事物的表达方法描述一种情景。</w:t>
            </w:r>
          </w:p>
          <w:p w14:paraId="55021EC4">
            <w:pPr>
              <w:spacing w:line="360" w:lineRule="auto"/>
              <w:jc w:val="left"/>
              <w:rPr>
                <w:rFonts w:ascii="宋体" w:hAnsi="宋体"/>
                <w:b/>
                <w:bCs/>
                <w:color w:val="000000" w:themeColor="text1"/>
                <w:sz w:val="24"/>
                <w14:textFill>
                  <w14:solidFill>
                    <w14:schemeClr w14:val="tx1"/>
                  </w14:solidFill>
                </w14:textFill>
              </w:rPr>
            </w:pPr>
          </w:p>
          <w:p w14:paraId="4D6316A6">
            <w:pPr>
              <w:spacing w:line="360" w:lineRule="auto"/>
              <w:jc w:val="left"/>
              <w:rPr>
                <w:rFonts w:ascii="宋体" w:hAnsi="宋体"/>
                <w:b/>
                <w:bCs/>
                <w:color w:val="000000" w:themeColor="text1"/>
                <w:sz w:val="24"/>
                <w14:textFill>
                  <w14:solidFill>
                    <w14:schemeClr w14:val="tx1"/>
                  </w14:solidFill>
                </w14:textFill>
              </w:rPr>
            </w:pPr>
          </w:p>
          <w:p w14:paraId="6D68C926">
            <w:pPr>
              <w:spacing w:line="360" w:lineRule="auto"/>
              <w:jc w:val="left"/>
              <w:rPr>
                <w:rFonts w:ascii="宋体" w:hAnsi="宋体"/>
                <w:b/>
                <w:bCs/>
                <w:color w:val="000000" w:themeColor="text1"/>
                <w:sz w:val="24"/>
                <w14:textFill>
                  <w14:solidFill>
                    <w14:schemeClr w14:val="tx1"/>
                  </w14:solidFill>
                </w14:textFill>
              </w:rPr>
            </w:pPr>
          </w:p>
          <w:p w14:paraId="67F9B7C1">
            <w:pPr>
              <w:spacing w:line="360" w:lineRule="auto"/>
              <w:jc w:val="left"/>
              <w:rPr>
                <w:rFonts w:ascii="宋体" w:hAnsi="宋体"/>
                <w:b/>
                <w:bCs/>
                <w:color w:val="000000" w:themeColor="text1"/>
                <w:sz w:val="24"/>
                <w14:textFill>
                  <w14:solidFill>
                    <w14:schemeClr w14:val="tx1"/>
                  </w14:solidFill>
                </w14:textFill>
              </w:rPr>
            </w:pPr>
          </w:p>
          <w:p w14:paraId="720B582D">
            <w:pPr>
              <w:spacing w:line="360" w:lineRule="auto"/>
              <w:jc w:val="left"/>
              <w:rPr>
                <w:rFonts w:ascii="宋体" w:hAnsi="宋体"/>
                <w:b/>
                <w:bCs/>
                <w:color w:val="000000" w:themeColor="text1"/>
                <w:sz w:val="24"/>
                <w14:textFill>
                  <w14:solidFill>
                    <w14:schemeClr w14:val="tx1"/>
                  </w14:solidFill>
                </w14:textFill>
              </w:rPr>
            </w:pPr>
          </w:p>
          <w:p w14:paraId="3842BA39">
            <w:pPr>
              <w:spacing w:line="360" w:lineRule="auto"/>
              <w:jc w:val="left"/>
              <w:rPr>
                <w:rFonts w:ascii="宋体" w:hAnsi="宋体"/>
                <w:b/>
                <w:bCs/>
                <w:color w:val="000000" w:themeColor="text1"/>
                <w:sz w:val="24"/>
                <w14:textFill>
                  <w14:solidFill>
                    <w14:schemeClr w14:val="tx1"/>
                  </w14:solidFill>
                </w14:textFill>
              </w:rPr>
            </w:pPr>
          </w:p>
          <w:p w14:paraId="72EEEA8E">
            <w:pPr>
              <w:spacing w:line="360" w:lineRule="auto"/>
              <w:jc w:val="left"/>
              <w:rPr>
                <w:rFonts w:ascii="宋体" w:hAnsi="宋体"/>
                <w:b/>
                <w:bCs/>
                <w:color w:val="000000" w:themeColor="text1"/>
                <w:sz w:val="24"/>
                <w14:textFill>
                  <w14:solidFill>
                    <w14:schemeClr w14:val="tx1"/>
                  </w14:solidFill>
                </w14:textFill>
              </w:rPr>
            </w:pPr>
          </w:p>
          <w:p w14:paraId="52A93F39">
            <w:pPr>
              <w:spacing w:line="360" w:lineRule="auto"/>
              <w:jc w:val="left"/>
              <w:rPr>
                <w:rFonts w:ascii="宋体" w:hAnsi="宋体"/>
                <w:b/>
                <w:bCs/>
                <w:color w:val="000000" w:themeColor="text1"/>
                <w:sz w:val="24"/>
                <w14:textFill>
                  <w14:solidFill>
                    <w14:schemeClr w14:val="tx1"/>
                  </w14:solidFill>
                </w14:textFill>
              </w:rPr>
            </w:pPr>
          </w:p>
          <w:p w14:paraId="41EB4E71">
            <w:pPr>
              <w:spacing w:line="360" w:lineRule="auto"/>
              <w:jc w:val="left"/>
              <w:rPr>
                <w:rFonts w:ascii="宋体" w:hAnsi="宋体"/>
                <w:b/>
                <w:bCs/>
                <w:color w:val="000000" w:themeColor="text1"/>
                <w:sz w:val="24"/>
                <w14:textFill>
                  <w14:solidFill>
                    <w14:schemeClr w14:val="tx1"/>
                  </w14:solidFill>
                </w14:textFill>
              </w:rPr>
            </w:pPr>
          </w:p>
          <w:p w14:paraId="7B2D0BA1">
            <w:pPr>
              <w:spacing w:line="360" w:lineRule="auto"/>
              <w:jc w:val="left"/>
              <w:rPr>
                <w:rFonts w:ascii="宋体" w:hAnsi="宋体"/>
                <w:b/>
                <w:bCs/>
                <w:color w:val="000000" w:themeColor="text1"/>
                <w:sz w:val="24"/>
                <w14:textFill>
                  <w14:solidFill>
                    <w14:schemeClr w14:val="tx1"/>
                  </w14:solidFill>
                </w14:textFill>
              </w:rPr>
            </w:pPr>
          </w:p>
          <w:p w14:paraId="0A2423BE">
            <w:pPr>
              <w:spacing w:line="360" w:lineRule="auto"/>
              <w:jc w:val="left"/>
              <w:rPr>
                <w:rFonts w:ascii="宋体" w:hAnsi="宋体"/>
                <w:b/>
                <w:bCs/>
                <w:color w:val="000000" w:themeColor="text1"/>
                <w:sz w:val="24"/>
                <w14:textFill>
                  <w14:solidFill>
                    <w14:schemeClr w14:val="tx1"/>
                  </w14:solidFill>
                </w14:textFill>
              </w:rPr>
            </w:pPr>
          </w:p>
          <w:p w14:paraId="277BD411">
            <w:pPr>
              <w:spacing w:line="360" w:lineRule="auto"/>
              <w:jc w:val="left"/>
              <w:rPr>
                <w:rFonts w:ascii="宋体" w:hAnsi="宋体"/>
                <w:b/>
                <w:bCs/>
                <w:color w:val="000000" w:themeColor="text1"/>
                <w:sz w:val="24"/>
                <w14:textFill>
                  <w14:solidFill>
                    <w14:schemeClr w14:val="tx1"/>
                  </w14:solidFill>
                </w14:textFill>
              </w:rPr>
            </w:pPr>
          </w:p>
          <w:p w14:paraId="548351D0">
            <w:pPr>
              <w:spacing w:line="360" w:lineRule="auto"/>
              <w:jc w:val="left"/>
              <w:rPr>
                <w:rFonts w:ascii="宋体" w:hAnsi="宋体"/>
                <w:b/>
                <w:bCs/>
                <w:color w:val="000000" w:themeColor="text1"/>
                <w:sz w:val="24"/>
                <w14:textFill>
                  <w14:solidFill>
                    <w14:schemeClr w14:val="tx1"/>
                  </w14:solidFill>
                </w14:textFill>
              </w:rPr>
            </w:pPr>
          </w:p>
          <w:p w14:paraId="4CE676E6">
            <w:pPr>
              <w:spacing w:line="360" w:lineRule="auto"/>
              <w:jc w:val="left"/>
              <w:rPr>
                <w:rFonts w:ascii="宋体" w:hAnsi="宋体"/>
                <w:b/>
                <w:bCs/>
                <w:color w:val="000000" w:themeColor="text1"/>
                <w:sz w:val="24"/>
                <w14:textFill>
                  <w14:solidFill>
                    <w14:schemeClr w14:val="tx1"/>
                  </w14:solidFill>
                </w14:textFill>
              </w:rPr>
            </w:pPr>
          </w:p>
          <w:p w14:paraId="406C2355">
            <w:pPr>
              <w:spacing w:line="360" w:lineRule="auto"/>
              <w:jc w:val="left"/>
              <w:rPr>
                <w:rFonts w:ascii="宋体" w:hAnsi="宋体"/>
                <w:b/>
                <w:bCs/>
                <w:color w:val="000000" w:themeColor="text1"/>
                <w:sz w:val="24"/>
                <w14:textFill>
                  <w14:solidFill>
                    <w14:schemeClr w14:val="tx1"/>
                  </w14:solidFill>
                </w14:textFill>
              </w:rPr>
            </w:pPr>
          </w:p>
          <w:p w14:paraId="0F943C30">
            <w:pPr>
              <w:spacing w:line="360" w:lineRule="auto"/>
              <w:jc w:val="left"/>
              <w:rPr>
                <w:rFonts w:ascii="宋体" w:hAnsi="宋体"/>
                <w:b/>
                <w:bCs/>
                <w:color w:val="000000" w:themeColor="text1"/>
                <w:sz w:val="24"/>
                <w14:textFill>
                  <w14:solidFill>
                    <w14:schemeClr w14:val="tx1"/>
                  </w14:solidFill>
                </w14:textFill>
              </w:rPr>
            </w:pPr>
          </w:p>
          <w:p w14:paraId="44D5BBC7">
            <w:pPr>
              <w:spacing w:line="360" w:lineRule="auto"/>
              <w:jc w:val="left"/>
              <w:rPr>
                <w:rFonts w:ascii="宋体" w:hAnsi="宋体"/>
                <w:b/>
                <w:bCs/>
                <w:color w:val="000000" w:themeColor="text1"/>
                <w:sz w:val="24"/>
                <w14:textFill>
                  <w14:solidFill>
                    <w14:schemeClr w14:val="tx1"/>
                  </w14:solidFill>
                </w14:textFill>
              </w:rPr>
            </w:pPr>
          </w:p>
          <w:p w14:paraId="56919FED">
            <w:pPr>
              <w:spacing w:line="360" w:lineRule="auto"/>
              <w:jc w:val="left"/>
              <w:rPr>
                <w:rFonts w:ascii="宋体" w:hAnsi="宋体"/>
                <w:b/>
                <w:bCs/>
                <w:color w:val="000000" w:themeColor="text1"/>
                <w:sz w:val="24"/>
                <w14:textFill>
                  <w14:solidFill>
                    <w14:schemeClr w14:val="tx1"/>
                  </w14:solidFill>
                </w14:textFill>
              </w:rPr>
            </w:pPr>
          </w:p>
          <w:p w14:paraId="2BB130C0">
            <w:pPr>
              <w:spacing w:line="360" w:lineRule="auto"/>
              <w:jc w:val="left"/>
              <w:rPr>
                <w:rFonts w:ascii="宋体" w:hAnsi="宋体"/>
                <w:b/>
                <w:bCs/>
                <w:color w:val="000000" w:themeColor="text1"/>
                <w:sz w:val="24"/>
                <w14:textFill>
                  <w14:solidFill>
                    <w14:schemeClr w14:val="tx1"/>
                  </w14:solidFill>
                </w14:textFill>
              </w:rPr>
            </w:pPr>
          </w:p>
          <w:p w14:paraId="47A7ED92">
            <w:pPr>
              <w:spacing w:line="360" w:lineRule="auto"/>
              <w:jc w:val="left"/>
              <w:rPr>
                <w:rFonts w:ascii="宋体" w:hAnsi="宋体"/>
                <w:b/>
                <w:bCs/>
                <w:color w:val="000000" w:themeColor="text1"/>
                <w:sz w:val="24"/>
                <w14:textFill>
                  <w14:solidFill>
                    <w14:schemeClr w14:val="tx1"/>
                  </w14:solidFill>
                </w14:textFill>
              </w:rPr>
            </w:pPr>
          </w:p>
          <w:p w14:paraId="1051E03F">
            <w:pPr>
              <w:spacing w:line="360" w:lineRule="auto"/>
              <w:jc w:val="left"/>
              <w:rPr>
                <w:rFonts w:ascii="宋体" w:hAnsi="宋体"/>
                <w:b/>
                <w:bCs/>
                <w:color w:val="000000" w:themeColor="text1"/>
                <w:sz w:val="24"/>
                <w14:textFill>
                  <w14:solidFill>
                    <w14:schemeClr w14:val="tx1"/>
                  </w14:solidFill>
                </w14:textFill>
              </w:rPr>
            </w:pPr>
          </w:p>
          <w:p w14:paraId="30147B13">
            <w:pPr>
              <w:spacing w:line="360" w:lineRule="auto"/>
              <w:jc w:val="left"/>
              <w:rPr>
                <w:rFonts w:ascii="宋体" w:hAnsi="宋体"/>
                <w:b/>
                <w:bCs/>
                <w:color w:val="000000" w:themeColor="text1"/>
                <w:sz w:val="24"/>
                <w14:textFill>
                  <w14:solidFill>
                    <w14:schemeClr w14:val="tx1"/>
                  </w14:solidFill>
                </w14:textFill>
              </w:rPr>
            </w:pPr>
          </w:p>
          <w:p w14:paraId="1CC2457F">
            <w:pPr>
              <w:spacing w:line="360" w:lineRule="auto"/>
              <w:jc w:val="left"/>
              <w:rPr>
                <w:rFonts w:ascii="宋体" w:hAnsi="宋体"/>
                <w:b/>
                <w:bCs/>
                <w:color w:val="000000" w:themeColor="text1"/>
                <w:sz w:val="24"/>
                <w14:textFill>
                  <w14:solidFill>
                    <w14:schemeClr w14:val="tx1"/>
                  </w14:solidFill>
                </w14:textFill>
              </w:rPr>
            </w:pPr>
          </w:p>
          <w:p w14:paraId="63F0D873">
            <w:pPr>
              <w:spacing w:line="360" w:lineRule="auto"/>
              <w:jc w:val="left"/>
              <w:rPr>
                <w:rFonts w:ascii="宋体" w:hAnsi="宋体"/>
                <w:b/>
                <w:bCs/>
                <w:color w:val="000000" w:themeColor="text1"/>
                <w:sz w:val="24"/>
                <w14:textFill>
                  <w14:solidFill>
                    <w14:schemeClr w14:val="tx1"/>
                  </w14:solidFill>
                </w14:textFill>
              </w:rPr>
            </w:pPr>
          </w:p>
          <w:p w14:paraId="29ACA046">
            <w:pPr>
              <w:spacing w:line="360" w:lineRule="auto"/>
              <w:jc w:val="left"/>
              <w:rPr>
                <w:rFonts w:ascii="宋体" w:hAnsi="宋体"/>
                <w:b/>
                <w:bCs/>
                <w:color w:val="000000" w:themeColor="text1"/>
                <w:sz w:val="24"/>
                <w14:textFill>
                  <w14:solidFill>
                    <w14:schemeClr w14:val="tx1"/>
                  </w14:solidFill>
                </w14:textFill>
              </w:rPr>
            </w:pPr>
          </w:p>
          <w:p w14:paraId="5E8D77DE">
            <w:pPr>
              <w:spacing w:line="360" w:lineRule="auto"/>
              <w:jc w:val="left"/>
              <w:rPr>
                <w:rFonts w:ascii="宋体" w:hAnsi="宋体"/>
                <w:b/>
                <w:bCs/>
                <w:color w:val="000000" w:themeColor="text1"/>
                <w:sz w:val="24"/>
                <w14:textFill>
                  <w14:solidFill>
                    <w14:schemeClr w14:val="tx1"/>
                  </w14:solidFill>
                </w14:textFill>
              </w:rPr>
            </w:pPr>
          </w:p>
          <w:p w14:paraId="743C62B3">
            <w:pPr>
              <w:spacing w:line="360" w:lineRule="auto"/>
              <w:jc w:val="left"/>
              <w:rPr>
                <w:rFonts w:ascii="宋体" w:hAnsi="宋体"/>
                <w:b/>
                <w:bCs/>
                <w:color w:val="000000" w:themeColor="text1"/>
                <w:sz w:val="24"/>
                <w14:textFill>
                  <w14:solidFill>
                    <w14:schemeClr w14:val="tx1"/>
                  </w14:solidFill>
                </w14:textFill>
              </w:rPr>
            </w:pPr>
          </w:p>
          <w:p w14:paraId="4BA3722D">
            <w:pPr>
              <w:spacing w:line="360" w:lineRule="auto"/>
              <w:jc w:val="left"/>
              <w:rPr>
                <w:rFonts w:ascii="宋体" w:hAnsi="宋体"/>
                <w:b/>
                <w:bCs/>
                <w:color w:val="000000" w:themeColor="text1"/>
                <w:sz w:val="24"/>
                <w14:textFill>
                  <w14:solidFill>
                    <w14:schemeClr w14:val="tx1"/>
                  </w14:solidFill>
                </w14:textFill>
              </w:rPr>
            </w:pPr>
          </w:p>
          <w:p w14:paraId="585FF9A5">
            <w:pPr>
              <w:spacing w:line="360" w:lineRule="auto"/>
              <w:jc w:val="left"/>
              <w:rPr>
                <w:rFonts w:ascii="宋体" w:hAnsi="宋体"/>
                <w:b/>
                <w:bCs/>
                <w:color w:val="000000" w:themeColor="text1"/>
                <w:sz w:val="24"/>
                <w14:textFill>
                  <w14:solidFill>
                    <w14:schemeClr w14:val="tx1"/>
                  </w14:solidFill>
                </w14:textFill>
              </w:rPr>
            </w:pPr>
          </w:p>
          <w:p w14:paraId="74F90BD9">
            <w:pPr>
              <w:spacing w:line="360" w:lineRule="auto"/>
              <w:jc w:val="left"/>
              <w:rPr>
                <w:rFonts w:ascii="宋体" w:hAnsi="宋体"/>
                <w:b/>
                <w:bCs/>
                <w:color w:val="000000" w:themeColor="text1"/>
                <w:sz w:val="24"/>
                <w14:textFill>
                  <w14:solidFill>
                    <w14:schemeClr w14:val="tx1"/>
                  </w14:solidFill>
                </w14:textFill>
              </w:rPr>
            </w:pPr>
          </w:p>
          <w:p w14:paraId="11488D07">
            <w:pPr>
              <w:spacing w:line="360" w:lineRule="auto"/>
              <w:jc w:val="left"/>
              <w:rPr>
                <w:rFonts w:ascii="宋体" w:hAnsi="宋体"/>
                <w:b/>
                <w:bCs/>
                <w:color w:val="000000" w:themeColor="text1"/>
                <w:sz w:val="24"/>
                <w14:textFill>
                  <w14:solidFill>
                    <w14:schemeClr w14:val="tx1"/>
                  </w14:solidFill>
                </w14:textFill>
              </w:rPr>
            </w:pPr>
          </w:p>
          <w:p w14:paraId="27570F80">
            <w:pPr>
              <w:spacing w:line="360" w:lineRule="auto"/>
              <w:jc w:val="left"/>
              <w:rPr>
                <w:rFonts w:ascii="宋体" w:hAnsi="宋体"/>
                <w:b/>
                <w:bCs/>
                <w:color w:val="000000" w:themeColor="text1"/>
                <w:sz w:val="24"/>
                <w14:textFill>
                  <w14:solidFill>
                    <w14:schemeClr w14:val="tx1"/>
                  </w14:solidFill>
                </w14:textFill>
              </w:rPr>
            </w:pPr>
          </w:p>
          <w:p w14:paraId="51FA5FB1">
            <w:pPr>
              <w:spacing w:line="360" w:lineRule="auto"/>
              <w:jc w:val="left"/>
              <w:rPr>
                <w:rFonts w:ascii="宋体" w:hAnsi="宋体"/>
                <w:b/>
                <w:bCs/>
                <w:color w:val="000000" w:themeColor="text1"/>
                <w:sz w:val="24"/>
                <w14:textFill>
                  <w14:solidFill>
                    <w14:schemeClr w14:val="tx1"/>
                  </w14:solidFill>
                </w14:textFill>
              </w:rPr>
            </w:pPr>
          </w:p>
          <w:p w14:paraId="0D35DA01">
            <w:pPr>
              <w:spacing w:line="360" w:lineRule="auto"/>
              <w:jc w:val="left"/>
              <w:rPr>
                <w:rFonts w:ascii="宋体" w:hAnsi="宋体"/>
                <w:b/>
                <w:bCs/>
                <w:color w:val="000000" w:themeColor="text1"/>
                <w:sz w:val="24"/>
                <w14:textFill>
                  <w14:solidFill>
                    <w14:schemeClr w14:val="tx1"/>
                  </w14:solidFill>
                </w14:textFill>
              </w:rPr>
            </w:pPr>
          </w:p>
          <w:p w14:paraId="65F8FD87">
            <w:pPr>
              <w:spacing w:line="360" w:lineRule="auto"/>
              <w:jc w:val="left"/>
              <w:rPr>
                <w:rFonts w:ascii="宋体" w:hAnsi="宋体"/>
                <w:b/>
                <w:bCs/>
                <w:color w:val="000000" w:themeColor="text1"/>
                <w:sz w:val="24"/>
                <w14:textFill>
                  <w14:solidFill>
                    <w14:schemeClr w14:val="tx1"/>
                  </w14:solidFill>
                </w14:textFill>
              </w:rPr>
            </w:pPr>
          </w:p>
          <w:p w14:paraId="1C23017B">
            <w:pPr>
              <w:spacing w:line="360" w:lineRule="auto"/>
              <w:jc w:val="left"/>
              <w:rPr>
                <w:rFonts w:ascii="宋体" w:hAnsi="宋体"/>
                <w:b/>
                <w:bCs/>
                <w:color w:val="000000" w:themeColor="text1"/>
                <w:sz w:val="24"/>
                <w14:textFill>
                  <w14:solidFill>
                    <w14:schemeClr w14:val="tx1"/>
                  </w14:solidFill>
                </w14:textFill>
              </w:rPr>
            </w:pPr>
          </w:p>
          <w:p w14:paraId="05FC9292">
            <w:pPr>
              <w:spacing w:line="360" w:lineRule="auto"/>
              <w:jc w:val="left"/>
              <w:rPr>
                <w:rFonts w:ascii="宋体" w:hAnsi="宋体"/>
                <w:b/>
                <w:bCs/>
                <w:color w:val="000000" w:themeColor="text1"/>
                <w:sz w:val="24"/>
                <w14:textFill>
                  <w14:solidFill>
                    <w14:schemeClr w14:val="tx1"/>
                  </w14:solidFill>
                </w14:textFill>
              </w:rPr>
            </w:pPr>
          </w:p>
          <w:p w14:paraId="458F9812">
            <w:pPr>
              <w:spacing w:line="360" w:lineRule="auto"/>
              <w:jc w:val="left"/>
              <w:rPr>
                <w:rFonts w:ascii="宋体" w:hAnsi="宋体"/>
                <w:b/>
                <w:bCs/>
                <w:color w:val="000000" w:themeColor="text1"/>
                <w:sz w:val="24"/>
                <w14:textFill>
                  <w14:solidFill>
                    <w14:schemeClr w14:val="tx1"/>
                  </w14:solidFill>
                </w14:textFill>
              </w:rPr>
            </w:pPr>
          </w:p>
          <w:p w14:paraId="30C9CAC0">
            <w:pPr>
              <w:spacing w:line="360" w:lineRule="auto"/>
              <w:jc w:val="left"/>
              <w:rPr>
                <w:rFonts w:ascii="宋体" w:hAnsi="宋体"/>
                <w:b/>
                <w:bCs/>
                <w:color w:val="000000" w:themeColor="text1"/>
                <w:sz w:val="24"/>
                <w14:textFill>
                  <w14:solidFill>
                    <w14:schemeClr w14:val="tx1"/>
                  </w14:solidFill>
                </w14:textFill>
              </w:rPr>
            </w:pPr>
          </w:p>
          <w:p w14:paraId="4873E3EB">
            <w:pPr>
              <w:spacing w:line="360" w:lineRule="auto"/>
              <w:jc w:val="left"/>
              <w:rPr>
                <w:rFonts w:ascii="宋体" w:hAnsi="宋体"/>
                <w:b/>
                <w:bCs/>
                <w:color w:val="000000" w:themeColor="text1"/>
                <w:sz w:val="24"/>
                <w14:textFill>
                  <w14:solidFill>
                    <w14:schemeClr w14:val="tx1"/>
                  </w14:solidFill>
                </w14:textFill>
              </w:rPr>
            </w:pPr>
          </w:p>
          <w:p w14:paraId="20FB82BE">
            <w:pPr>
              <w:spacing w:line="360" w:lineRule="auto"/>
              <w:jc w:val="left"/>
              <w:rPr>
                <w:rFonts w:ascii="宋体" w:hAnsi="宋体"/>
                <w:b/>
                <w:bCs/>
                <w:color w:val="000000" w:themeColor="text1"/>
                <w:sz w:val="24"/>
                <w14:textFill>
                  <w14:solidFill>
                    <w14:schemeClr w14:val="tx1"/>
                  </w14:solidFill>
                </w14:textFill>
              </w:rPr>
            </w:pPr>
          </w:p>
          <w:p w14:paraId="6BD37ABA">
            <w:pPr>
              <w:spacing w:line="360" w:lineRule="auto"/>
              <w:jc w:val="left"/>
              <w:rPr>
                <w:rFonts w:ascii="宋体" w:hAnsi="宋体"/>
                <w:b/>
                <w:bCs/>
                <w:color w:val="000000" w:themeColor="text1"/>
                <w:sz w:val="24"/>
                <w14:textFill>
                  <w14:solidFill>
                    <w14:schemeClr w14:val="tx1"/>
                  </w14:solidFill>
                </w14:textFill>
              </w:rPr>
            </w:pPr>
          </w:p>
          <w:p w14:paraId="2B182B41">
            <w:pPr>
              <w:spacing w:line="360" w:lineRule="auto"/>
              <w:jc w:val="left"/>
              <w:rPr>
                <w:rFonts w:ascii="宋体" w:hAnsi="宋体"/>
                <w:b/>
                <w:bCs/>
                <w:color w:val="000000" w:themeColor="text1"/>
                <w:sz w:val="24"/>
                <w14:textFill>
                  <w14:solidFill>
                    <w14:schemeClr w14:val="tx1"/>
                  </w14:solidFill>
                </w14:textFill>
              </w:rPr>
            </w:pPr>
          </w:p>
          <w:p w14:paraId="594035DA">
            <w:pPr>
              <w:spacing w:line="360" w:lineRule="auto"/>
              <w:jc w:val="left"/>
              <w:rPr>
                <w:rFonts w:ascii="宋体" w:hAnsi="宋体"/>
                <w:b/>
                <w:bCs/>
                <w:color w:val="000000" w:themeColor="text1"/>
                <w:sz w:val="24"/>
                <w14:textFill>
                  <w14:solidFill>
                    <w14:schemeClr w14:val="tx1"/>
                  </w14:solidFill>
                </w14:textFill>
              </w:rPr>
            </w:pPr>
          </w:p>
          <w:p w14:paraId="0F5ED2DA">
            <w:pPr>
              <w:spacing w:line="360" w:lineRule="auto"/>
              <w:jc w:val="left"/>
              <w:rPr>
                <w:rFonts w:ascii="宋体" w:hAnsi="宋体"/>
                <w:b/>
                <w:bCs/>
                <w:color w:val="000000" w:themeColor="text1"/>
                <w:sz w:val="24"/>
                <w14:textFill>
                  <w14:solidFill>
                    <w14:schemeClr w14:val="tx1"/>
                  </w14:solidFill>
                </w14:textFill>
              </w:rPr>
            </w:pPr>
          </w:p>
          <w:p w14:paraId="43CBA2D4">
            <w:pPr>
              <w:spacing w:line="360" w:lineRule="auto"/>
              <w:jc w:val="left"/>
              <w:rPr>
                <w:rFonts w:ascii="宋体" w:hAnsi="宋体"/>
                <w:b/>
                <w:bCs/>
                <w:color w:val="000000" w:themeColor="text1"/>
                <w:sz w:val="24"/>
                <w14:textFill>
                  <w14:solidFill>
                    <w14:schemeClr w14:val="tx1"/>
                  </w14:solidFill>
                </w14:textFill>
              </w:rPr>
            </w:pPr>
          </w:p>
          <w:p w14:paraId="76326A3E">
            <w:pPr>
              <w:spacing w:line="360" w:lineRule="auto"/>
              <w:jc w:val="left"/>
              <w:rPr>
                <w:rFonts w:ascii="宋体" w:hAnsi="宋体"/>
                <w:b/>
                <w:bCs/>
                <w:color w:val="000000" w:themeColor="text1"/>
                <w:sz w:val="24"/>
                <w14:textFill>
                  <w14:solidFill>
                    <w14:schemeClr w14:val="tx1"/>
                  </w14:solidFill>
                </w14:textFill>
              </w:rPr>
            </w:pPr>
          </w:p>
          <w:p w14:paraId="0722B474">
            <w:pPr>
              <w:spacing w:line="360" w:lineRule="auto"/>
              <w:jc w:val="left"/>
              <w:rPr>
                <w:rFonts w:ascii="宋体" w:hAnsi="宋体"/>
                <w:b/>
                <w:bCs/>
                <w:color w:val="000000" w:themeColor="text1"/>
                <w:sz w:val="24"/>
                <w14:textFill>
                  <w14:solidFill>
                    <w14:schemeClr w14:val="tx1"/>
                  </w14:solidFill>
                </w14:textFill>
              </w:rPr>
            </w:pPr>
          </w:p>
          <w:p w14:paraId="59717738">
            <w:pPr>
              <w:spacing w:line="360" w:lineRule="auto"/>
              <w:jc w:val="left"/>
              <w:rPr>
                <w:rFonts w:ascii="宋体" w:hAnsi="宋体"/>
                <w:b/>
                <w:bCs/>
                <w:color w:val="000000" w:themeColor="text1"/>
                <w:sz w:val="24"/>
                <w14:textFill>
                  <w14:solidFill>
                    <w14:schemeClr w14:val="tx1"/>
                  </w14:solidFill>
                </w14:textFill>
              </w:rPr>
            </w:pPr>
          </w:p>
          <w:p w14:paraId="70F77835">
            <w:pPr>
              <w:spacing w:line="360" w:lineRule="auto"/>
              <w:jc w:val="left"/>
              <w:rPr>
                <w:rFonts w:ascii="宋体" w:hAnsi="宋体"/>
                <w:b/>
                <w:bCs/>
                <w:color w:val="000000" w:themeColor="text1"/>
                <w:sz w:val="24"/>
                <w14:textFill>
                  <w14:solidFill>
                    <w14:schemeClr w14:val="tx1"/>
                  </w14:solidFill>
                </w14:textFill>
              </w:rPr>
            </w:pPr>
          </w:p>
          <w:p w14:paraId="60CB736D">
            <w:pPr>
              <w:spacing w:line="360" w:lineRule="auto"/>
              <w:jc w:val="left"/>
              <w:rPr>
                <w:rFonts w:ascii="宋体" w:hAnsi="宋体"/>
                <w:b/>
                <w:bCs/>
                <w:color w:val="000000" w:themeColor="text1"/>
                <w:sz w:val="24"/>
                <w14:textFill>
                  <w14:solidFill>
                    <w14:schemeClr w14:val="tx1"/>
                  </w14:solidFill>
                </w14:textFill>
              </w:rPr>
            </w:pPr>
          </w:p>
          <w:p w14:paraId="78180545">
            <w:pPr>
              <w:spacing w:line="360" w:lineRule="auto"/>
              <w:jc w:val="left"/>
              <w:rPr>
                <w:rFonts w:ascii="宋体" w:hAnsi="宋体"/>
                <w:b/>
                <w:bCs/>
                <w:color w:val="000000" w:themeColor="text1"/>
                <w:sz w:val="24"/>
                <w14:textFill>
                  <w14:solidFill>
                    <w14:schemeClr w14:val="tx1"/>
                  </w14:solidFill>
                </w14:textFill>
              </w:rPr>
            </w:pPr>
          </w:p>
          <w:p w14:paraId="4C8F1EC1">
            <w:pPr>
              <w:spacing w:line="360" w:lineRule="auto"/>
              <w:jc w:val="left"/>
              <w:rPr>
                <w:rFonts w:ascii="宋体" w:hAnsi="宋体"/>
                <w:b/>
                <w:bCs/>
                <w:color w:val="000000" w:themeColor="text1"/>
                <w:sz w:val="24"/>
                <w14:textFill>
                  <w14:solidFill>
                    <w14:schemeClr w14:val="tx1"/>
                  </w14:solidFill>
                </w14:textFill>
              </w:rPr>
            </w:pPr>
          </w:p>
          <w:p w14:paraId="299BA12A">
            <w:pPr>
              <w:spacing w:line="360" w:lineRule="auto"/>
              <w:jc w:val="left"/>
              <w:rPr>
                <w:rFonts w:ascii="宋体" w:hAnsi="宋体"/>
                <w:b/>
                <w:bCs/>
                <w:color w:val="000000" w:themeColor="text1"/>
                <w:sz w:val="24"/>
                <w14:textFill>
                  <w14:solidFill>
                    <w14:schemeClr w14:val="tx1"/>
                  </w14:solidFill>
                </w14:textFill>
              </w:rPr>
            </w:pPr>
          </w:p>
          <w:p w14:paraId="528293EF">
            <w:pPr>
              <w:spacing w:line="360" w:lineRule="auto"/>
              <w:jc w:val="left"/>
              <w:rPr>
                <w:rFonts w:ascii="宋体" w:hAnsi="宋体"/>
                <w:b/>
                <w:bCs/>
                <w:color w:val="000000" w:themeColor="text1"/>
                <w:sz w:val="24"/>
                <w14:textFill>
                  <w14:solidFill>
                    <w14:schemeClr w14:val="tx1"/>
                  </w14:solidFill>
                </w14:textFill>
              </w:rPr>
            </w:pPr>
          </w:p>
          <w:p w14:paraId="76722332">
            <w:pPr>
              <w:spacing w:line="360" w:lineRule="auto"/>
              <w:jc w:val="left"/>
              <w:rPr>
                <w:rFonts w:ascii="宋体" w:hAnsi="宋体"/>
                <w:b/>
                <w:bCs/>
                <w:color w:val="000000" w:themeColor="text1"/>
                <w:sz w:val="24"/>
                <w14:textFill>
                  <w14:solidFill>
                    <w14:schemeClr w14:val="tx1"/>
                  </w14:solidFill>
                </w14:textFill>
              </w:rPr>
            </w:pPr>
          </w:p>
          <w:p w14:paraId="13BD1A2C">
            <w:pPr>
              <w:spacing w:line="360" w:lineRule="auto"/>
              <w:jc w:val="left"/>
              <w:rPr>
                <w:rFonts w:ascii="宋体" w:hAnsi="宋体"/>
                <w:b/>
                <w:bCs/>
                <w:color w:val="000000" w:themeColor="text1"/>
                <w:sz w:val="24"/>
                <w14:textFill>
                  <w14:solidFill>
                    <w14:schemeClr w14:val="tx1"/>
                  </w14:solidFill>
                </w14:textFill>
              </w:rPr>
            </w:pPr>
          </w:p>
          <w:p w14:paraId="58A1B7C4">
            <w:pPr>
              <w:spacing w:line="360" w:lineRule="auto"/>
              <w:jc w:val="left"/>
              <w:rPr>
                <w:rFonts w:ascii="宋体" w:hAnsi="宋体"/>
                <w:b/>
                <w:bCs/>
                <w:color w:val="000000" w:themeColor="text1"/>
                <w:sz w:val="24"/>
                <w14:textFill>
                  <w14:solidFill>
                    <w14:schemeClr w14:val="tx1"/>
                  </w14:solidFill>
                </w14:textFill>
              </w:rPr>
            </w:pPr>
          </w:p>
          <w:p w14:paraId="4F13B35E">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41D4FCD5">
            <w:pPr>
              <w:pStyle w:val="2"/>
              <w:adjustRightInd w:val="0"/>
              <w:snapToGrid w:val="0"/>
              <w:spacing w:line="360" w:lineRule="auto"/>
              <w:ind w:firstLine="480" w:firstLineChars="200"/>
              <w:jc w:val="left"/>
              <w:rPr>
                <w:rFonts w:hAnsi="宋体"/>
                <w:b/>
                <w:bCs/>
                <w:color w:val="000000" w:themeColor="text1"/>
                <w:sz w:val="24"/>
                <w14:textFill>
                  <w14:solidFill>
                    <w14:schemeClr w14:val="tx1"/>
                  </w14:solidFill>
                </w14:textFill>
              </w:rPr>
            </w:pPr>
            <w:r>
              <w:rPr>
                <w:rFonts w:hint="eastAsia" w:hAnsi="宋体" w:cs="Times New Roman"/>
                <w:sz w:val="24"/>
                <w:szCs w:val="24"/>
              </w:rPr>
              <w:t xml:space="preserve">通过学生练写，小组交流互评，全班交流汇报，指导学生学会用先概括后举例和举例部分用上排比等修辞手法的方法来清楚表达自己的想法。 </w:t>
            </w:r>
          </w:p>
          <w:p w14:paraId="22F44F7F">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19A85FE">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7013265B">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29B35D08">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6104CC01">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01322E0">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492D9D0D">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75EEE5F8">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68F94AA9">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3EB22111">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52AB63B0">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41C40F7">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AF4F808">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42DC1C81">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13E534A">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1F0DE9DE">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73D1B506">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4F1A9D0B">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4B077E32">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p w14:paraId="79811DC6">
            <w:pPr>
              <w:pStyle w:val="2"/>
              <w:adjustRightInd w:val="0"/>
              <w:snapToGrid w:val="0"/>
              <w:spacing w:line="360" w:lineRule="auto"/>
              <w:ind w:firstLine="482" w:firstLineChars="200"/>
              <w:jc w:val="left"/>
              <w:rPr>
                <w:rFonts w:hAnsi="宋体"/>
                <w:b/>
                <w:bCs/>
                <w:color w:val="000000" w:themeColor="text1"/>
                <w:sz w:val="24"/>
                <w14:textFill>
                  <w14:solidFill>
                    <w14:schemeClr w14:val="tx1"/>
                  </w14:solidFill>
                </w14:textFill>
              </w:rPr>
            </w:pPr>
          </w:p>
        </w:tc>
      </w:tr>
      <w:tr w14:paraId="52148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2C479B10">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第2课时</w:t>
            </w:r>
          </w:p>
        </w:tc>
      </w:tr>
      <w:tr w14:paraId="3A812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tcPr>
          <w:p w14:paraId="78D4184B">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3402" w:type="dxa"/>
            <w:gridSpan w:val="2"/>
          </w:tcPr>
          <w:p w14:paraId="7BB4FF69">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3403" w:type="dxa"/>
            <w:gridSpan w:val="2"/>
          </w:tcPr>
          <w:p w14:paraId="69B75D3F">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3D69D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08E969B0">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
                          <a:stretch>
                            <a:fillRect/>
                          </a:stretch>
                        </pic:blipFill>
                        <pic:spPr>
                          <a:xfrm>
                            <a:off x="0" y="0"/>
                            <a:ext cx="1041285" cy="286353"/>
                          </a:xfrm>
                          <a:prstGeom prst="rect">
                            <a:avLst/>
                          </a:prstGeom>
                        </pic:spPr>
                      </pic:pic>
                    </a:graphicData>
                  </a:graphic>
                </wp:inline>
              </w:drawing>
            </w:r>
          </w:p>
          <w:p w14:paraId="7D88448C">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1.能了解颜体楷书的基本知识，初步感受《颜勤礼碑》等颜体书法的魅力。</w:t>
            </w:r>
          </w:p>
          <w:p w14:paraId="6FBAB73A">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2.朗读、背诵关于“为人”的5条名言。</w:t>
            </w:r>
          </w:p>
          <w:p w14:paraId="69141C63">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7"/>
                          <a:stretch>
                            <a:fillRect/>
                          </a:stretch>
                        </pic:blipFill>
                        <pic:spPr>
                          <a:xfrm>
                            <a:off x="0" y="0"/>
                            <a:ext cx="1133984" cy="306962"/>
                          </a:xfrm>
                          <a:prstGeom prst="rect">
                            <a:avLst/>
                          </a:prstGeom>
                        </pic:spPr>
                      </pic:pic>
                    </a:graphicData>
                  </a:graphic>
                </wp:inline>
              </w:drawing>
            </w:r>
          </w:p>
          <w:p w14:paraId="4391E698">
            <w:pPr>
              <w:pStyle w:val="2"/>
              <w:adjustRightInd w:val="0"/>
              <w:snapToGrid w:val="0"/>
              <w:spacing w:line="360" w:lineRule="auto"/>
              <w:jc w:val="center"/>
              <w:rPr>
                <w:rFonts w:hAnsi="宋体" w:cs="Times New Roman"/>
                <w:b/>
                <w:sz w:val="24"/>
                <w:szCs w:val="24"/>
              </w:rPr>
            </w:pPr>
            <w:r>
              <w:rPr>
                <w:rFonts w:hint="eastAsia" w:hAnsi="宋体" w:cs="Times New Roman"/>
                <w:b/>
                <w:sz w:val="24"/>
                <w:szCs w:val="24"/>
              </w:rPr>
              <w:t>板块一　欣赏书法，感受书法</w:t>
            </w:r>
          </w:p>
          <w:p w14:paraId="4F482CE2">
            <w:pPr>
              <w:pStyle w:val="2"/>
              <w:adjustRightInd w:val="0"/>
              <w:snapToGrid w:val="0"/>
              <w:spacing w:line="360" w:lineRule="auto"/>
              <w:rPr>
                <w:rFonts w:hAnsi="宋体" w:cs="Times New Roman"/>
                <w:sz w:val="24"/>
                <w:szCs w:val="24"/>
              </w:rPr>
            </w:pPr>
            <w:r>
              <w:rPr>
                <w:rFonts w:hint="eastAsia" w:hAnsi="宋体" w:cs="Times New Roman"/>
                <w:sz w:val="24"/>
                <w:szCs w:val="24"/>
              </w:rPr>
              <w:t>师：书法是我国优秀传统文化之一，我们之前也了解过一些杰出的书法家。谁来介绍一位你喜欢的书法家？</w:t>
            </w:r>
          </w:p>
          <w:p w14:paraId="1EEEC7E0">
            <w:pPr>
              <w:pStyle w:val="2"/>
              <w:adjustRightInd w:val="0"/>
              <w:snapToGrid w:val="0"/>
              <w:spacing w:line="360" w:lineRule="auto"/>
              <w:rPr>
                <w:rFonts w:hAnsi="宋体" w:cs="Times New Roman"/>
                <w:sz w:val="24"/>
                <w:szCs w:val="24"/>
              </w:rPr>
            </w:pPr>
            <w:r>
              <w:rPr>
                <w:rFonts w:hint="eastAsia" w:hAnsi="宋体" w:cs="Times New Roman"/>
                <w:sz w:val="24"/>
                <w:szCs w:val="24"/>
              </w:rPr>
              <w:t>生：我喜欢的书法家是王羲之，他是东晋书法家，有“书圣”之誉，代表作有《兰亭集序》等。</w:t>
            </w:r>
          </w:p>
          <w:p w14:paraId="497693D2">
            <w:pPr>
              <w:pStyle w:val="2"/>
              <w:adjustRightInd w:val="0"/>
              <w:snapToGrid w:val="0"/>
              <w:spacing w:line="360" w:lineRule="auto"/>
              <w:rPr>
                <w:rFonts w:hAnsi="宋体" w:cs="Times New Roman"/>
                <w:sz w:val="24"/>
                <w:szCs w:val="24"/>
              </w:rPr>
            </w:pPr>
            <w:r>
              <w:rPr>
                <w:rFonts w:hint="eastAsia" w:hAnsi="宋体" w:cs="Times New Roman"/>
                <w:sz w:val="24"/>
                <w:szCs w:val="24"/>
              </w:rPr>
              <w:t>生：我喜欢柳公权，他自创独树一帜的“柳体”，与颜真卿齐名，人称“颜柳”。</w:t>
            </w:r>
          </w:p>
          <w:p w14:paraId="6511C903">
            <w:pPr>
              <w:pStyle w:val="2"/>
              <w:adjustRightInd w:val="0"/>
              <w:snapToGrid w:val="0"/>
              <w:spacing w:line="360" w:lineRule="auto"/>
              <w:rPr>
                <w:rFonts w:hAnsi="宋体" w:cs="Times New Roman"/>
                <w:sz w:val="24"/>
                <w:szCs w:val="24"/>
              </w:rPr>
            </w:pPr>
            <w:r>
              <w:rPr>
                <w:rFonts w:hint="eastAsia" w:hAnsi="宋体" w:cs="Times New Roman"/>
                <w:sz w:val="24"/>
                <w:szCs w:val="24"/>
              </w:rPr>
              <w:t xml:space="preserve">师：是的，人们常说的“颜筋柳骨”中的“柳骨”指的是柳公权的书法骨力遒健，结构劲紧。那“颜筋”指的是谁的书法呢？请同学们朗读课本“书写提示”中的文字。（生朗读文字） </w:t>
            </w:r>
          </w:p>
          <w:p w14:paraId="76595D3D">
            <w:pPr>
              <w:pStyle w:val="2"/>
              <w:adjustRightInd w:val="0"/>
              <w:snapToGrid w:val="0"/>
              <w:spacing w:line="360" w:lineRule="auto"/>
              <w:rPr>
                <w:rFonts w:hAnsi="宋体" w:cs="Times New Roman"/>
                <w:sz w:val="24"/>
                <w:szCs w:val="24"/>
              </w:rPr>
            </w:pPr>
            <w:r>
              <w:rPr>
                <w:rFonts w:hint="eastAsia" w:hAnsi="宋体" w:cs="Times New Roman"/>
                <w:sz w:val="24"/>
                <w:szCs w:val="24"/>
              </w:rPr>
              <w:t>师：颜真卿是谁？</w:t>
            </w:r>
          </w:p>
          <w:p w14:paraId="5D5AF59A">
            <w:pPr>
              <w:pStyle w:val="2"/>
              <w:adjustRightInd w:val="0"/>
              <w:snapToGrid w:val="0"/>
              <w:spacing w:line="360" w:lineRule="auto"/>
              <w:rPr>
                <w:rFonts w:hAnsi="宋体" w:cs="Times New Roman"/>
                <w:sz w:val="24"/>
                <w:szCs w:val="24"/>
              </w:rPr>
            </w:pPr>
            <w:r>
              <w:rPr>
                <w:rFonts w:hint="eastAsia" w:hAnsi="宋体" w:cs="Times New Roman"/>
                <w:sz w:val="24"/>
                <w:szCs w:val="24"/>
              </w:rPr>
              <w:t>生：颜真卿是唐代著名的书法家，是楷书四大家之一。</w:t>
            </w:r>
          </w:p>
          <w:p w14:paraId="058D0C4F">
            <w:pPr>
              <w:pStyle w:val="2"/>
              <w:adjustRightInd w:val="0"/>
              <w:snapToGrid w:val="0"/>
              <w:spacing w:line="360" w:lineRule="auto"/>
              <w:rPr>
                <w:rFonts w:hAnsi="宋体" w:cs="Times New Roman"/>
                <w:sz w:val="24"/>
                <w:szCs w:val="24"/>
              </w:rPr>
            </w:pPr>
            <w:r>
              <w:rPr>
                <w:rFonts w:hint="eastAsia" w:hAnsi="宋体" w:cs="Times New Roman"/>
                <w:sz w:val="24"/>
                <w:szCs w:val="24"/>
              </w:rPr>
              <w:t>师：（板书：颜真卿　书法家）课前老师让大家搜集了有关颜真卿的资料，谁能来简单介绍一下颜真卿？</w:t>
            </w:r>
          </w:p>
          <w:p w14:paraId="0F1DF3BE">
            <w:pPr>
              <w:pStyle w:val="2"/>
              <w:adjustRightInd w:val="0"/>
              <w:snapToGrid w:val="0"/>
              <w:spacing w:line="360" w:lineRule="auto"/>
              <w:rPr>
                <w:rFonts w:hAnsi="宋体" w:cs="Times New Roman"/>
                <w:sz w:val="24"/>
                <w:szCs w:val="24"/>
              </w:rPr>
            </w:pPr>
            <w:r>
              <w:drawing>
                <wp:inline distT="0" distB="0" distL="0" distR="0">
                  <wp:extent cx="5534025" cy="229235"/>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534025" cy="229235"/>
                          </a:xfrm>
                          <a:prstGeom prst="rect">
                            <a:avLst/>
                          </a:prstGeom>
                        </pic:spPr>
                      </pic:pic>
                    </a:graphicData>
                  </a:graphic>
                </wp:inline>
              </w:drawing>
            </w:r>
          </w:p>
          <w:p w14:paraId="0B1C669D">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☆请查阅书法家颜真卿的相关资料。</w:t>
            </w:r>
          </w:p>
          <w:p w14:paraId="5B995D6A">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书法家颜真卿简介卡</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2156"/>
              <w:gridCol w:w="1451"/>
              <w:gridCol w:w="1451"/>
              <w:gridCol w:w="1451"/>
              <w:gridCol w:w="1429"/>
            </w:tblGrid>
            <w:tr w14:paraId="35790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5" w:type="dxa"/>
                  <w:vAlign w:val="center"/>
                </w:tcPr>
                <w:p w14:paraId="25A1972F">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朝代</w:t>
                  </w:r>
                </w:p>
              </w:tc>
              <w:tc>
                <w:tcPr>
                  <w:tcW w:w="2156" w:type="dxa"/>
                  <w:vAlign w:val="center"/>
                </w:tcPr>
                <w:p w14:paraId="43319A39">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唐</w:t>
                  </w:r>
                </w:p>
              </w:tc>
              <w:tc>
                <w:tcPr>
                  <w:tcW w:w="1451" w:type="dxa"/>
                  <w:vAlign w:val="center"/>
                </w:tcPr>
                <w:p w14:paraId="60F666BB">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字</w:t>
                  </w:r>
                </w:p>
              </w:tc>
              <w:tc>
                <w:tcPr>
                  <w:tcW w:w="1451" w:type="dxa"/>
                  <w:vAlign w:val="center"/>
                </w:tcPr>
                <w:p w14:paraId="67CFEE98">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清臣</w:t>
                  </w:r>
                </w:p>
              </w:tc>
              <w:tc>
                <w:tcPr>
                  <w:tcW w:w="1451" w:type="dxa"/>
                  <w:vAlign w:val="center"/>
                </w:tcPr>
                <w:p w14:paraId="2F01352E">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别号</w:t>
                  </w:r>
                </w:p>
              </w:tc>
              <w:tc>
                <w:tcPr>
                  <w:tcW w:w="1429" w:type="dxa"/>
                  <w:vAlign w:val="center"/>
                </w:tcPr>
                <w:p w14:paraId="5C61F821">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应方</w:t>
                  </w:r>
                </w:p>
              </w:tc>
            </w:tr>
            <w:tr w14:paraId="5A146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5" w:type="dxa"/>
                  <w:vAlign w:val="center"/>
                </w:tcPr>
                <w:p w14:paraId="7E695867">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经历</w:t>
                  </w:r>
                </w:p>
              </w:tc>
              <w:tc>
                <w:tcPr>
                  <w:tcW w:w="7938" w:type="dxa"/>
                  <w:gridSpan w:val="5"/>
                  <w:vAlign w:val="center"/>
                </w:tcPr>
                <w:p w14:paraId="2A715D48">
                  <w:pPr>
                    <w:shd w:val="clear" w:color="auto" w:fill="E7F7F9"/>
                    <w:spacing w:line="360" w:lineRule="auto"/>
                    <w:jc w:val="center"/>
                    <w:rPr>
                      <w:rFonts w:ascii="宋体" w:hAnsi="宋体"/>
                      <w:color w:val="000000" w:themeColor="text1"/>
                      <w:sz w:val="22"/>
                      <w14:textFill>
                        <w14:solidFill>
                          <w14:schemeClr w14:val="tx1"/>
                        </w14:solidFill>
                      </w14:textFill>
                    </w:rPr>
                  </w:pPr>
                  <w:r>
                    <w:rPr>
                      <w:rFonts w:hint="eastAsia" w:ascii="宋体" w:hAnsi="宋体"/>
                      <w:color w:val="000000" w:themeColor="text1"/>
                      <w:sz w:val="22"/>
                      <w14:textFill>
                        <w14:solidFill>
                          <w14:schemeClr w14:val="tx1"/>
                        </w14:solidFill>
                      </w14:textFill>
                    </w:rPr>
                    <w:t>开元进士。历官至吏部尚书、太子太师，封鲁郡公，人称“颜鲁公”。</w:t>
                  </w:r>
                </w:p>
              </w:tc>
            </w:tr>
            <w:tr w14:paraId="03931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5" w:type="dxa"/>
                  <w:vAlign w:val="center"/>
                </w:tcPr>
                <w:p w14:paraId="5B0E16AC">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成就</w:t>
                  </w:r>
                </w:p>
              </w:tc>
              <w:tc>
                <w:tcPr>
                  <w:tcW w:w="7938" w:type="dxa"/>
                  <w:gridSpan w:val="5"/>
                  <w:vAlign w:val="center"/>
                </w:tcPr>
                <w:p w14:paraId="4688A79D">
                  <w:pPr>
                    <w:shd w:val="clear" w:color="auto" w:fill="E7F7F9"/>
                    <w:spacing w:line="360" w:lineRule="auto"/>
                    <w:jc w:val="center"/>
                    <w:rPr>
                      <w:rFonts w:ascii="宋体" w:hAnsi="宋体"/>
                      <w:color w:val="000000" w:themeColor="text1"/>
                      <w:sz w:val="22"/>
                      <w14:textFill>
                        <w14:solidFill>
                          <w14:schemeClr w14:val="tx1"/>
                        </w14:solidFill>
                      </w14:textFill>
                    </w:rPr>
                  </w:pPr>
                  <w:r>
                    <w:rPr>
                      <w:rFonts w:hint="eastAsia" w:ascii="宋体" w:hAnsi="宋体"/>
                      <w:color w:val="000000" w:themeColor="text1"/>
                      <w:sz w:val="22"/>
                      <w14:textFill>
                        <w14:solidFill>
                          <w14:schemeClr w14:val="tx1"/>
                        </w14:solidFill>
                      </w14:textFill>
                    </w:rPr>
                    <w:t>正楷端庄雄伟，气势开张；行书遒劲郁勃。古法为之一变，人称“颜体”，与柳公权并称“颜柳”。</w:t>
                  </w:r>
                </w:p>
              </w:tc>
            </w:tr>
            <w:tr w14:paraId="3F0DE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5" w:type="dxa"/>
                  <w:vAlign w:val="center"/>
                </w:tcPr>
                <w:p w14:paraId="3D046D7C">
                  <w:pPr>
                    <w:shd w:val="clear" w:color="auto" w:fill="E7F7F9"/>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主要作品</w:t>
                  </w:r>
                </w:p>
              </w:tc>
              <w:tc>
                <w:tcPr>
                  <w:tcW w:w="7938" w:type="dxa"/>
                  <w:gridSpan w:val="5"/>
                  <w:vAlign w:val="center"/>
                </w:tcPr>
                <w:p w14:paraId="6DE9045D">
                  <w:pPr>
                    <w:shd w:val="clear" w:color="auto" w:fill="E7F7F9"/>
                    <w:spacing w:line="360" w:lineRule="auto"/>
                    <w:jc w:val="center"/>
                    <w:rPr>
                      <w:rFonts w:ascii="宋体" w:hAnsi="宋体"/>
                      <w:color w:val="000000" w:themeColor="text1"/>
                      <w:sz w:val="22"/>
                      <w14:textFill>
                        <w14:solidFill>
                          <w14:schemeClr w14:val="tx1"/>
                        </w14:solidFill>
                      </w14:textFill>
                    </w:rPr>
                  </w:pPr>
                  <w:r>
                    <w:rPr>
                      <w:rFonts w:hint="eastAsia" w:ascii="宋体" w:hAnsi="宋体"/>
                      <w:color w:val="000000" w:themeColor="text1"/>
                      <w:sz w:val="22"/>
                      <w14:textFill>
                        <w14:solidFill>
                          <w14:schemeClr w14:val="tx1"/>
                        </w14:solidFill>
                      </w14:textFill>
                    </w:rPr>
                    <w:t>碑刻《多宝塔碑》《颜勤礼碑》，行书《争座位帖》，书迹《自书告身》等。</w:t>
                  </w:r>
                </w:p>
                <w:p w14:paraId="1F594738">
                  <w:pPr>
                    <w:shd w:val="clear" w:color="auto" w:fill="E7F7F9"/>
                    <w:spacing w:line="360" w:lineRule="auto"/>
                    <w:jc w:val="center"/>
                    <w:rPr>
                      <w:rFonts w:ascii="宋体" w:hAnsi="宋体"/>
                      <w:color w:val="000000" w:themeColor="text1"/>
                      <w:sz w:val="22"/>
                      <w14:textFill>
                        <w14:solidFill>
                          <w14:schemeClr w14:val="tx1"/>
                        </w14:solidFill>
                      </w14:textFill>
                    </w:rPr>
                  </w:pPr>
                </w:p>
              </w:tc>
            </w:tr>
          </w:tbl>
          <w:p w14:paraId="12FCE161">
            <w:pPr>
              <w:pStyle w:val="2"/>
              <w:adjustRightInd w:val="0"/>
              <w:snapToGrid w:val="0"/>
              <w:spacing w:line="360" w:lineRule="auto"/>
              <w:rPr>
                <w:rFonts w:hAnsi="宋体" w:cs="Times New Roman"/>
                <w:sz w:val="24"/>
                <w:szCs w:val="24"/>
              </w:rPr>
            </w:pPr>
            <w:r>
              <w:rPr>
                <w:rFonts w:hint="eastAsia" w:hAnsi="宋体" w:cs="Times New Roman"/>
                <w:sz w:val="24"/>
                <w:szCs w:val="24"/>
              </w:rPr>
              <w:t>（学生汇报搜集的资料）</w:t>
            </w:r>
          </w:p>
          <w:p w14:paraId="0A5EF393">
            <w:pPr>
              <w:pStyle w:val="2"/>
              <w:adjustRightInd w:val="0"/>
              <w:snapToGrid w:val="0"/>
              <w:spacing w:line="360" w:lineRule="auto"/>
              <w:rPr>
                <w:rFonts w:hAnsi="宋体" w:cs="Times New Roman"/>
                <w:sz w:val="24"/>
                <w:szCs w:val="24"/>
              </w:rPr>
            </w:pPr>
            <w:r>
              <w:rPr>
                <w:rFonts w:hint="eastAsia" w:hAnsi="宋体" w:cs="Times New Roman"/>
                <w:sz w:val="24"/>
                <w:szCs w:val="24"/>
              </w:rPr>
              <w:t>师：老师也搜集了一些资料，咱们一起看看吧！（出示课前预学单答案）</w:t>
            </w:r>
          </w:p>
          <w:p w14:paraId="77B2FDC1">
            <w:pPr>
              <w:pStyle w:val="2"/>
              <w:adjustRightInd w:val="0"/>
              <w:snapToGrid w:val="0"/>
              <w:spacing w:line="360" w:lineRule="auto"/>
              <w:rPr>
                <w:rFonts w:hAnsi="宋体" w:cs="Times New Roman"/>
                <w:sz w:val="24"/>
                <w:szCs w:val="24"/>
              </w:rPr>
            </w:pPr>
            <w:r>
              <w:rPr>
                <w:rFonts w:hint="eastAsia" w:hAnsi="宋体" w:cs="Times New Roman"/>
                <w:sz w:val="24"/>
                <w:szCs w:val="24"/>
              </w:rPr>
              <w:t>师：颜真卿自创“颜体”楷书，他的楷书有什么特点？（板书：颜体）</w:t>
            </w:r>
          </w:p>
          <w:p w14:paraId="28BDCD86">
            <w:pPr>
              <w:pStyle w:val="2"/>
              <w:adjustRightInd w:val="0"/>
              <w:snapToGrid w:val="0"/>
              <w:spacing w:line="360" w:lineRule="auto"/>
              <w:rPr>
                <w:rFonts w:hAnsi="宋体" w:cs="Times New Roman"/>
                <w:sz w:val="24"/>
                <w:szCs w:val="24"/>
              </w:rPr>
            </w:pPr>
            <w:r>
              <w:rPr>
                <w:rFonts w:hint="eastAsia" w:hAnsi="宋体" w:cs="Times New Roman"/>
                <w:sz w:val="24"/>
                <w:szCs w:val="24"/>
              </w:rPr>
              <w:t>生：他的楷书具有恢宏雄壮、大气磅礴的特点。人们常说的“颜筋柳骨”中的“颜筋”，就是形容他的书法筋肉丰满，浑厚有力。（板书：恢宏雄壮　大气磅礴）</w:t>
            </w:r>
          </w:p>
          <w:p w14:paraId="148263A0">
            <w:pPr>
              <w:pStyle w:val="2"/>
              <w:adjustRightInd w:val="0"/>
              <w:snapToGrid w:val="0"/>
              <w:spacing w:line="360" w:lineRule="auto"/>
              <w:rPr>
                <w:rFonts w:hAnsi="宋体" w:cs="Times New Roman"/>
                <w:sz w:val="24"/>
                <w:szCs w:val="24"/>
              </w:rPr>
            </w:pPr>
            <w:r>
              <w:rPr>
                <w:rFonts w:hint="eastAsia" w:hAnsi="宋体" w:cs="Times New Roman"/>
                <w:sz w:val="24"/>
                <w:szCs w:val="24"/>
              </w:rPr>
              <w:t>师：颜真卿的代表作有同学了解过吗？</w:t>
            </w:r>
          </w:p>
          <w:p w14:paraId="6934B1B6">
            <w:pPr>
              <w:pStyle w:val="2"/>
              <w:adjustRightInd w:val="0"/>
              <w:snapToGrid w:val="0"/>
              <w:spacing w:line="360" w:lineRule="auto"/>
              <w:rPr>
                <w:rFonts w:hAnsi="宋体" w:cs="Times New Roman"/>
                <w:sz w:val="24"/>
                <w:szCs w:val="24"/>
              </w:rPr>
            </w:pPr>
            <w:r>
              <w:rPr>
                <w:rFonts w:hint="eastAsia" w:hAnsi="宋体" w:cs="Times New Roman"/>
                <w:sz w:val="24"/>
                <w:szCs w:val="24"/>
              </w:rPr>
              <w:t>生：我知道《颜勤礼碑》是他的代表作之一。（板书“《颜勤礼碑》”，课件出示课本第118页“书写提示”《颜勤礼碑》（局部）的图片。）</w:t>
            </w:r>
          </w:p>
          <w:p w14:paraId="259282FD">
            <w:pPr>
              <w:pStyle w:val="2"/>
              <w:adjustRightInd w:val="0"/>
              <w:snapToGrid w:val="0"/>
              <w:spacing w:line="360" w:lineRule="auto"/>
              <w:rPr>
                <w:rFonts w:hAnsi="宋体" w:cs="Times New Roman"/>
                <w:sz w:val="24"/>
                <w:szCs w:val="24"/>
              </w:rPr>
            </w:pPr>
            <w:r>
              <w:rPr>
                <w:rFonts w:hint="eastAsia" w:hAnsi="宋体" w:cs="Times New Roman"/>
                <w:sz w:val="24"/>
                <w:szCs w:val="24"/>
              </w:rPr>
              <w:t>师：请同学们看《颜勤礼碑》（局部）影印拓本，说说你眼中颜真卿的字有什么特点。</w:t>
            </w:r>
          </w:p>
          <w:p w14:paraId="00B7DEA8">
            <w:pPr>
              <w:pStyle w:val="2"/>
              <w:adjustRightInd w:val="0"/>
              <w:snapToGrid w:val="0"/>
              <w:spacing w:line="360" w:lineRule="auto"/>
              <w:rPr>
                <w:rFonts w:hAnsi="宋体" w:cs="Times New Roman"/>
                <w:sz w:val="24"/>
                <w:szCs w:val="24"/>
              </w:rPr>
            </w:pPr>
            <w:r>
              <w:rPr>
                <w:rFonts w:hint="eastAsia" w:hAnsi="宋体" w:cs="Times New Roman"/>
                <w:sz w:val="24"/>
                <w:szCs w:val="24"/>
              </w:rPr>
              <w:t>生：颜真卿的字很有力度。</w:t>
            </w:r>
          </w:p>
          <w:p w14:paraId="28E59618">
            <w:pPr>
              <w:pStyle w:val="2"/>
              <w:adjustRightInd w:val="0"/>
              <w:snapToGrid w:val="0"/>
              <w:spacing w:line="360" w:lineRule="auto"/>
              <w:rPr>
                <w:rFonts w:hAnsi="宋体" w:cs="Times New Roman"/>
                <w:sz w:val="24"/>
                <w:szCs w:val="24"/>
              </w:rPr>
            </w:pPr>
            <w:r>
              <w:rPr>
                <w:rFonts w:hint="eastAsia" w:hAnsi="宋体" w:cs="Times New Roman"/>
                <w:sz w:val="24"/>
                <w:szCs w:val="24"/>
              </w:rPr>
              <w:t>生：“序”“君”两个字笔画丰满，浑厚有力；“通”“自”“册”“作”四个字横细竖粗，藏头护尾，方圆并用，雄健有力。（板书：横细竖粗　筋肉丰满）</w:t>
            </w:r>
          </w:p>
          <w:p w14:paraId="0ABBE001">
            <w:pPr>
              <w:pStyle w:val="2"/>
              <w:adjustRightInd w:val="0"/>
              <w:snapToGrid w:val="0"/>
              <w:spacing w:line="360" w:lineRule="auto"/>
              <w:rPr>
                <w:rFonts w:hAnsi="宋体" w:cs="Times New Roman"/>
                <w:sz w:val="24"/>
                <w:szCs w:val="24"/>
              </w:rPr>
            </w:pPr>
            <w:r>
              <w:rPr>
                <w:rFonts w:hint="eastAsia" w:hAnsi="宋体" w:cs="Times New Roman"/>
                <w:sz w:val="24"/>
                <w:szCs w:val="24"/>
              </w:rPr>
              <w:t>师：请同学们再仔细观察、比较，同一个字在碑帖中，是一模一样的吗？</w:t>
            </w:r>
          </w:p>
          <w:p w14:paraId="648D37B4">
            <w:pPr>
              <w:pStyle w:val="2"/>
              <w:adjustRightInd w:val="0"/>
              <w:snapToGrid w:val="0"/>
              <w:spacing w:line="360" w:lineRule="auto"/>
              <w:rPr>
                <w:rFonts w:hAnsi="宋体" w:cs="Times New Roman"/>
                <w:sz w:val="24"/>
                <w:szCs w:val="24"/>
              </w:rPr>
            </w:pPr>
            <w:r>
              <w:rPr>
                <w:rFonts w:hint="eastAsia" w:hAnsi="宋体" w:cs="Times New Roman"/>
                <w:sz w:val="24"/>
                <w:szCs w:val="24"/>
              </w:rPr>
              <w:t>生：两个“太”和两个“为”不一样。</w:t>
            </w:r>
          </w:p>
          <w:p w14:paraId="189ED277">
            <w:pPr>
              <w:pStyle w:val="2"/>
              <w:adjustRightInd w:val="0"/>
              <w:snapToGrid w:val="0"/>
              <w:spacing w:line="360" w:lineRule="auto"/>
              <w:rPr>
                <w:rFonts w:hAnsi="宋体" w:cs="Times New Roman"/>
                <w:sz w:val="24"/>
                <w:szCs w:val="24"/>
              </w:rPr>
            </w:pPr>
            <w:r>
              <w:rPr>
                <w:rFonts w:hint="eastAsia" w:hAnsi="宋体" w:cs="Times New Roman"/>
                <w:sz w:val="24"/>
                <w:szCs w:val="24"/>
              </w:rPr>
              <w:t>师：不一样在哪里？</w:t>
            </w:r>
          </w:p>
          <w:p w14:paraId="1FFCE7C3">
            <w:pPr>
              <w:pStyle w:val="2"/>
              <w:adjustRightInd w:val="0"/>
              <w:snapToGrid w:val="0"/>
              <w:spacing w:line="360" w:lineRule="auto"/>
              <w:rPr>
                <w:rFonts w:hAnsi="宋体" w:cs="Times New Roman"/>
                <w:sz w:val="24"/>
                <w:szCs w:val="24"/>
              </w:rPr>
            </w:pPr>
            <w:r>
              <w:rPr>
                <w:rFonts w:hint="eastAsia" w:hAnsi="宋体" w:cs="Times New Roman"/>
                <w:sz w:val="24"/>
                <w:szCs w:val="24"/>
              </w:rPr>
              <w:t>生：“太”字点的写法不一样，“为”字笔画不一样。</w:t>
            </w:r>
          </w:p>
          <w:p w14:paraId="4453F716">
            <w:pPr>
              <w:pStyle w:val="2"/>
              <w:adjustRightInd w:val="0"/>
              <w:snapToGrid w:val="0"/>
              <w:spacing w:line="360" w:lineRule="auto"/>
              <w:rPr>
                <w:rFonts w:hAnsi="宋体" w:cs="Times New Roman"/>
                <w:sz w:val="24"/>
                <w:szCs w:val="24"/>
              </w:rPr>
            </w:pPr>
            <w:r>
              <w:rPr>
                <w:rFonts w:hint="eastAsia" w:hAnsi="宋体" w:cs="Times New Roman"/>
                <w:sz w:val="24"/>
                <w:szCs w:val="24"/>
              </w:rPr>
              <w:t>师：是的，即使是同一位书写家写的字，也可能存在各种变化，这也正是书法艺术的魅力。《颜勤礼碑》是颜真卿书法最为成熟时期的佳作之一，他的字体隽秀端庄，方中见圆，用笔浑厚强劲，中锋笔法使用居多。颜体有筋骨，也有锋芒，一般横画书写得细一些，竖、点、撇与捺书写得略粗一些。</w:t>
            </w:r>
          </w:p>
          <w:p w14:paraId="643AD943">
            <w:pPr>
              <w:pStyle w:val="2"/>
              <w:adjustRightInd w:val="0"/>
              <w:snapToGrid w:val="0"/>
              <w:spacing w:line="360" w:lineRule="auto"/>
              <w:rPr>
                <w:rFonts w:hAnsi="宋体" w:cs="Times New Roman"/>
                <w:sz w:val="24"/>
                <w:szCs w:val="24"/>
              </w:rPr>
            </w:pPr>
            <w:r>
              <w:rPr>
                <w:rFonts w:hint="eastAsia" w:hAnsi="宋体" w:cs="Times New Roman"/>
                <w:sz w:val="24"/>
                <w:szCs w:val="24"/>
              </w:rPr>
              <w:t>师：（出示柳公权的《玄秘塔碑》）请对比欣赏颜真卿和柳公权的书法，说说你的感受。</w:t>
            </w:r>
          </w:p>
          <w:p w14:paraId="40ADCA1D">
            <w:pPr>
              <w:pStyle w:val="2"/>
              <w:adjustRightInd w:val="0"/>
              <w:snapToGrid w:val="0"/>
              <w:spacing w:line="360" w:lineRule="auto"/>
              <w:rPr>
                <w:rFonts w:hAnsi="宋体" w:cs="Times New Roman"/>
                <w:sz w:val="24"/>
                <w:szCs w:val="24"/>
              </w:rPr>
            </w:pPr>
            <w:r>
              <w:rPr>
                <w:rFonts w:hint="eastAsia" w:hAnsi="宋体" w:cs="Times New Roman"/>
                <w:sz w:val="24"/>
                <w:szCs w:val="24"/>
              </w:rPr>
              <w:t>生：柳公权的书法瘦硬挺拔、骨力遒劲，颜真卿的书法筋肉丰满、浑厚有力。</w:t>
            </w:r>
          </w:p>
          <w:p w14:paraId="662F8E27">
            <w:pPr>
              <w:pStyle w:val="2"/>
              <w:adjustRightInd w:val="0"/>
              <w:snapToGrid w:val="0"/>
              <w:spacing w:line="360" w:lineRule="auto"/>
              <w:rPr>
                <w:rFonts w:hAnsi="宋体" w:cs="Times New Roman"/>
                <w:sz w:val="24"/>
                <w:szCs w:val="24"/>
              </w:rPr>
            </w:pPr>
            <w:r>
              <w:rPr>
                <w:rFonts w:hint="eastAsia" w:hAnsi="宋体" w:cs="Times New Roman"/>
                <w:sz w:val="24"/>
                <w:szCs w:val="24"/>
              </w:rPr>
              <w:t>师：大书法家的字体各有特色，你们能区分吗？（出示第2课时课中导学单活动一）</w:t>
            </w:r>
          </w:p>
          <w:p w14:paraId="496D6348">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62600" cy="25654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8"/>
                          <a:srcRect r="10117"/>
                          <a:stretch>
                            <a:fillRect/>
                          </a:stretch>
                        </pic:blipFill>
                        <pic:spPr>
                          <a:xfrm>
                            <a:off x="0" y="0"/>
                            <a:ext cx="5562600" cy="256540"/>
                          </a:xfrm>
                          <a:prstGeom prst="rect">
                            <a:avLst/>
                          </a:prstGeom>
                          <a:ln>
                            <a:noFill/>
                          </a:ln>
                        </pic:spPr>
                      </pic:pic>
                    </a:graphicData>
                  </a:graphic>
                </wp:inline>
              </w:drawing>
            </w:r>
          </w:p>
          <w:p w14:paraId="04869754">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活动一：欣赏书法。</w:t>
            </w:r>
          </w:p>
          <w:p w14:paraId="3A6820A5">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下列哪幅作品不是“颜体”书法？（ B ）</w:t>
            </w:r>
          </w:p>
          <w:p w14:paraId="47B93D72">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34025" cy="161925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6"/>
                          <a:stretch>
                            <a:fillRect/>
                          </a:stretch>
                        </pic:blipFill>
                        <pic:spPr>
                          <a:xfrm>
                            <a:off x="0" y="0"/>
                            <a:ext cx="5534025" cy="1619250"/>
                          </a:xfrm>
                          <a:prstGeom prst="rect">
                            <a:avLst/>
                          </a:prstGeom>
                        </pic:spPr>
                      </pic:pic>
                    </a:graphicData>
                  </a:graphic>
                </wp:inline>
              </w:drawing>
            </w:r>
          </w:p>
          <w:p w14:paraId="287720A6">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A.　　　　　　　　　　　　　B.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C.</w:t>
            </w:r>
          </w:p>
          <w:p w14:paraId="7D2C38CC">
            <w:pPr>
              <w:pStyle w:val="2"/>
              <w:adjustRightInd w:val="0"/>
              <w:snapToGrid w:val="0"/>
              <w:spacing w:line="360" w:lineRule="auto"/>
              <w:rPr>
                <w:rFonts w:hAnsi="宋体" w:cs="Times New Roman"/>
                <w:sz w:val="24"/>
                <w:szCs w:val="24"/>
              </w:rPr>
            </w:pPr>
            <w:r>
              <w:rPr>
                <w:rFonts w:hint="eastAsia" w:hAnsi="宋体" w:cs="Times New Roman"/>
                <w:sz w:val="24"/>
                <w:szCs w:val="24"/>
              </w:rPr>
              <w:t>（学生做题，指生回答。）</w:t>
            </w:r>
          </w:p>
          <w:p w14:paraId="248BE8AA">
            <w:pPr>
              <w:pStyle w:val="2"/>
              <w:adjustRightInd w:val="0"/>
              <w:snapToGrid w:val="0"/>
              <w:spacing w:line="360" w:lineRule="auto"/>
              <w:rPr>
                <w:rFonts w:hAnsi="宋体" w:cs="Times New Roman"/>
                <w:sz w:val="24"/>
                <w:szCs w:val="24"/>
              </w:rPr>
            </w:pPr>
            <w:r>
              <w:rPr>
                <w:rFonts w:hint="eastAsia" w:hAnsi="宋体" w:cs="Times New Roman"/>
                <w:sz w:val="24"/>
                <w:szCs w:val="24"/>
              </w:rPr>
              <w:t>生：我选B。B项的书法比较严谨工整，而A、C两项书法筋肉丰满，更加浑厚有力，这是“颜体”楷书的特点。</w:t>
            </w:r>
          </w:p>
          <w:p w14:paraId="266993A8">
            <w:pPr>
              <w:pStyle w:val="2"/>
              <w:adjustRightInd w:val="0"/>
              <w:snapToGrid w:val="0"/>
              <w:spacing w:line="360" w:lineRule="auto"/>
              <w:rPr>
                <w:rFonts w:hAnsi="宋体" w:cs="Times New Roman"/>
                <w:sz w:val="24"/>
                <w:szCs w:val="24"/>
              </w:rPr>
            </w:pPr>
            <w:r>
              <w:rPr>
                <w:rFonts w:hint="eastAsia" w:hAnsi="宋体" w:cs="Times New Roman"/>
                <w:sz w:val="24"/>
                <w:szCs w:val="24"/>
              </w:rPr>
              <w:t>师：没错，看来你对“颜体”楷书已经有了一定的辨别力了。B项是唐代另一位著名书法家欧阳询写的《皇甫君碑》，他的书法劲险刻厉，人称“欧体”，与颜真卿的书法各有千秋。</w:t>
            </w:r>
          </w:p>
          <w:p w14:paraId="3B525BF7">
            <w:pPr>
              <w:pStyle w:val="2"/>
              <w:adjustRightInd w:val="0"/>
              <w:snapToGrid w:val="0"/>
              <w:spacing w:line="360" w:lineRule="auto"/>
              <w:rPr>
                <w:rFonts w:hAnsi="宋体" w:cs="Times New Roman"/>
                <w:sz w:val="24"/>
                <w:szCs w:val="24"/>
              </w:rPr>
            </w:pPr>
            <w:r>
              <w:rPr>
                <w:rFonts w:hint="eastAsia" w:hAnsi="宋体" w:cs="Times New Roman"/>
                <w:sz w:val="24"/>
                <w:szCs w:val="24"/>
              </w:rPr>
              <w:t>师：书法是我们中国特有的艺术，不同书法家的书法作品有着不同的艺术之美，我们不仅要会欣赏这种美，还要把这种传统文化艺术一代一代地传承下去。</w:t>
            </w:r>
          </w:p>
          <w:p w14:paraId="619ED497">
            <w:pPr>
              <w:pStyle w:val="2"/>
              <w:adjustRightInd w:val="0"/>
              <w:snapToGrid w:val="0"/>
              <w:spacing w:line="360" w:lineRule="auto"/>
              <w:jc w:val="center"/>
              <w:rPr>
                <w:rFonts w:hAnsi="宋体" w:cs="Times New Roman"/>
                <w:b/>
                <w:sz w:val="24"/>
                <w:szCs w:val="24"/>
              </w:rPr>
            </w:pPr>
            <w:r>
              <w:rPr>
                <w:rFonts w:hint="eastAsia" w:hAnsi="宋体" w:cs="Times New Roman"/>
                <w:b/>
                <w:sz w:val="24"/>
                <w:szCs w:val="24"/>
              </w:rPr>
              <w:t>板块二　诵读名言，学习道理</w:t>
            </w:r>
          </w:p>
          <w:p w14:paraId="254E9819">
            <w:pPr>
              <w:pStyle w:val="2"/>
              <w:adjustRightInd w:val="0"/>
              <w:snapToGrid w:val="0"/>
              <w:spacing w:line="360" w:lineRule="auto"/>
              <w:rPr>
                <w:rFonts w:hAnsi="宋体" w:cs="Times New Roman"/>
                <w:sz w:val="24"/>
                <w:szCs w:val="24"/>
              </w:rPr>
            </w:pPr>
            <w:r>
              <w:rPr>
                <w:rFonts w:hint="eastAsia" w:hAnsi="宋体" w:cs="Times New Roman"/>
                <w:sz w:val="24"/>
                <w:szCs w:val="24"/>
              </w:rPr>
              <w:t>师：古人的一些话至今还能给我们很大的启发。同桌之间互读课本P118“日积月累”中的文言名句，互纠字音。</w:t>
            </w:r>
          </w:p>
          <w:p w14:paraId="532DB87E">
            <w:pPr>
              <w:pStyle w:val="2"/>
              <w:adjustRightInd w:val="0"/>
              <w:snapToGrid w:val="0"/>
              <w:spacing w:line="360" w:lineRule="auto"/>
              <w:rPr>
                <w:rFonts w:hAnsi="宋体" w:cs="Times New Roman"/>
                <w:sz w:val="24"/>
                <w:szCs w:val="24"/>
              </w:rPr>
            </w:pPr>
            <w:r>
              <w:rPr>
                <w:rFonts w:hint="eastAsia" w:hAnsi="宋体" w:cs="Times New Roman"/>
                <w:sz w:val="24"/>
                <w:szCs w:val="24"/>
              </w:rPr>
              <w:t>师：请一位同学来读一读前两句名言。（指名读）</w:t>
            </w:r>
          </w:p>
          <w:p w14:paraId="1C0BA992">
            <w:pPr>
              <w:pStyle w:val="2"/>
              <w:adjustRightInd w:val="0"/>
              <w:snapToGrid w:val="0"/>
              <w:spacing w:line="360" w:lineRule="auto"/>
              <w:rPr>
                <w:rFonts w:hAnsi="宋体" w:cs="Times New Roman"/>
                <w:sz w:val="24"/>
                <w:szCs w:val="24"/>
              </w:rPr>
            </w:pPr>
            <w:r>
              <w:rPr>
                <w:rFonts w:hint="eastAsia" w:hAnsi="宋体" w:cs="Times New Roman"/>
                <w:sz w:val="24"/>
                <w:szCs w:val="24"/>
              </w:rPr>
              <w:t>师：“小人长戚戚”读音正确，“长戚戚”的读音是“cháng qī qī”，这里的“长”是师：“常常”的意思。再请一位同学读一读后三句名言。（指名读）</w:t>
            </w:r>
          </w:p>
          <w:p w14:paraId="0674F9D1">
            <w:pPr>
              <w:pStyle w:val="2"/>
              <w:adjustRightInd w:val="0"/>
              <w:snapToGrid w:val="0"/>
              <w:spacing w:line="360" w:lineRule="auto"/>
              <w:rPr>
                <w:rFonts w:hAnsi="宋体" w:cs="Times New Roman"/>
                <w:sz w:val="24"/>
                <w:szCs w:val="24"/>
              </w:rPr>
            </w:pPr>
            <w:r>
              <w:rPr>
                <w:rFonts w:hint="eastAsia" w:hAnsi="宋体" w:cs="Times New Roman"/>
                <w:sz w:val="24"/>
                <w:szCs w:val="24"/>
              </w:rPr>
              <w:t>师：“多行不义”的“行”读“xínɡ”，是“做、执行”的意思，你读得很好。但是“则能有所不为”的“为”读音不正确，“为”在这里是“做、干”的意思，因此读“wéi”。请你把最后一句名言再读一遍。（生读名言）</w:t>
            </w:r>
          </w:p>
          <w:p w14:paraId="50A08E1B">
            <w:pPr>
              <w:pStyle w:val="2"/>
              <w:adjustRightInd w:val="0"/>
              <w:snapToGrid w:val="0"/>
              <w:spacing w:line="360" w:lineRule="auto"/>
              <w:rPr>
                <w:rFonts w:hAnsi="宋体" w:cs="Times New Roman"/>
                <w:sz w:val="24"/>
                <w:szCs w:val="24"/>
              </w:rPr>
            </w:pPr>
            <w:r>
              <w:rPr>
                <w:rFonts w:hint="eastAsia" w:hAnsi="宋体" w:cs="Times New Roman"/>
                <w:sz w:val="24"/>
                <w:szCs w:val="24"/>
              </w:rPr>
              <w:t>师：这回字音读正确了，但节奏不对。请大家听老师读“则能/有所不为”。听清楚了吗？请你再读一遍。（生读名言）</w:t>
            </w:r>
          </w:p>
          <w:p w14:paraId="3A789114">
            <w:pPr>
              <w:pStyle w:val="2"/>
              <w:adjustRightInd w:val="0"/>
              <w:snapToGrid w:val="0"/>
              <w:spacing w:line="360" w:lineRule="auto"/>
              <w:rPr>
                <w:rFonts w:hAnsi="宋体" w:cs="Times New Roman"/>
                <w:sz w:val="24"/>
                <w:szCs w:val="24"/>
              </w:rPr>
            </w:pPr>
            <w:r>
              <w:rPr>
                <w:rFonts w:hint="eastAsia" w:hAnsi="宋体" w:cs="Times New Roman"/>
                <w:sz w:val="24"/>
                <w:szCs w:val="24"/>
              </w:rPr>
              <w:t>师：这遍停顿恰当，读出了韵味。请全班同学齐读这五句名言。（全班齐读）</w:t>
            </w:r>
          </w:p>
          <w:p w14:paraId="3E627BFD">
            <w:pPr>
              <w:pStyle w:val="2"/>
              <w:adjustRightInd w:val="0"/>
              <w:snapToGrid w:val="0"/>
              <w:spacing w:line="360" w:lineRule="auto"/>
              <w:rPr>
                <w:rFonts w:hAnsi="宋体" w:cs="Times New Roman"/>
                <w:sz w:val="24"/>
                <w:szCs w:val="24"/>
              </w:rPr>
            </w:pPr>
            <w:r>
              <w:rPr>
                <w:rFonts w:hint="eastAsia" w:hAnsi="宋体" w:cs="Times New Roman"/>
                <w:sz w:val="24"/>
                <w:szCs w:val="24"/>
              </w:rPr>
              <w:t>师：非常好，读音正确，也读出了节奏。</w:t>
            </w:r>
          </w:p>
          <w:p w14:paraId="633B7CF0">
            <w:pPr>
              <w:pStyle w:val="2"/>
              <w:adjustRightInd w:val="0"/>
              <w:snapToGrid w:val="0"/>
              <w:spacing w:line="360" w:lineRule="auto"/>
              <w:rPr>
                <w:rFonts w:hAnsi="宋体" w:cs="Times New Roman"/>
                <w:sz w:val="24"/>
                <w:szCs w:val="24"/>
              </w:rPr>
            </w:pPr>
            <w:r>
              <w:rPr>
                <w:rFonts w:hint="eastAsia" w:hAnsi="宋体" w:cs="Times New Roman"/>
                <w:sz w:val="24"/>
                <w:szCs w:val="24"/>
              </w:rPr>
              <w:t xml:space="preserve">师：读顺了句子，还要理解其中的含义。我们再来进行小组合作学习，通过查字典、请教同学或老师等方式，交流这几条名言的意思。（生小组合作讨论，师巡视指导。） </w:t>
            </w:r>
          </w:p>
          <w:p w14:paraId="7C34EFD5">
            <w:pPr>
              <w:pStyle w:val="2"/>
              <w:adjustRightInd w:val="0"/>
              <w:snapToGrid w:val="0"/>
              <w:spacing w:line="360" w:lineRule="auto"/>
              <w:rPr>
                <w:rFonts w:hAnsi="宋体" w:cs="Times New Roman"/>
                <w:sz w:val="24"/>
                <w:szCs w:val="24"/>
              </w:rPr>
            </w:pPr>
            <w:r>
              <w:rPr>
                <w:rFonts w:hint="eastAsia" w:hAnsi="宋体" w:cs="Times New Roman"/>
                <w:sz w:val="24"/>
                <w:szCs w:val="24"/>
              </w:rPr>
              <w:t>师：一起来展示小组的学习成果吧！哪个小组带头交流第一句名言？</w:t>
            </w:r>
          </w:p>
          <w:p w14:paraId="15E1A6C2">
            <w:pPr>
              <w:pStyle w:val="2"/>
              <w:adjustRightInd w:val="0"/>
              <w:snapToGrid w:val="0"/>
              <w:spacing w:line="360" w:lineRule="auto"/>
              <w:rPr>
                <w:rFonts w:hAnsi="宋体" w:cs="Times New Roman"/>
                <w:sz w:val="24"/>
                <w:szCs w:val="24"/>
              </w:rPr>
            </w:pPr>
            <w:r>
              <w:rPr>
                <w:rFonts w:hint="eastAsia" w:hAnsi="宋体" w:cs="Times New Roman"/>
                <w:sz w:val="24"/>
                <w:szCs w:val="24"/>
              </w:rPr>
              <w:t>生：我们组通过查字典，知道了“喻”是“明白，了解”的意思，这句话是说君子懂得的是义，小人懂得的是利。</w:t>
            </w:r>
          </w:p>
          <w:p w14:paraId="0CC71501">
            <w:pPr>
              <w:pStyle w:val="2"/>
              <w:adjustRightInd w:val="0"/>
              <w:snapToGrid w:val="0"/>
              <w:spacing w:line="360" w:lineRule="auto"/>
              <w:rPr>
                <w:rFonts w:hAnsi="宋体" w:cs="Times New Roman"/>
                <w:sz w:val="24"/>
                <w:szCs w:val="24"/>
              </w:rPr>
            </w:pPr>
            <w:r>
              <w:rPr>
                <w:rFonts w:hint="eastAsia" w:hAnsi="宋体" w:cs="Times New Roman"/>
                <w:sz w:val="24"/>
                <w:szCs w:val="24"/>
              </w:rPr>
              <w:t>师：字典真是我们的好帮手，请你们小组把这句名言朗读一遍。（生读名言）</w:t>
            </w:r>
          </w:p>
          <w:p w14:paraId="4C7D8780">
            <w:pPr>
              <w:pStyle w:val="2"/>
              <w:adjustRightInd w:val="0"/>
              <w:snapToGrid w:val="0"/>
              <w:spacing w:line="360" w:lineRule="auto"/>
              <w:rPr>
                <w:rFonts w:hAnsi="宋体" w:cs="Times New Roman"/>
                <w:sz w:val="24"/>
                <w:szCs w:val="24"/>
              </w:rPr>
            </w:pPr>
            <w:r>
              <w:rPr>
                <w:rFonts w:hint="eastAsia" w:hAnsi="宋体" w:cs="Times New Roman"/>
                <w:sz w:val="24"/>
                <w:szCs w:val="24"/>
              </w:rPr>
              <w:t>师：我们再来看第二句名言。</w:t>
            </w:r>
          </w:p>
          <w:p w14:paraId="06C425ED">
            <w:pPr>
              <w:pStyle w:val="2"/>
              <w:adjustRightInd w:val="0"/>
              <w:snapToGrid w:val="0"/>
              <w:spacing w:line="360" w:lineRule="auto"/>
              <w:rPr>
                <w:rFonts w:hAnsi="宋体" w:cs="Times New Roman"/>
                <w:sz w:val="24"/>
                <w:szCs w:val="24"/>
              </w:rPr>
            </w:pPr>
            <w:r>
              <w:rPr>
                <w:rFonts w:hint="eastAsia" w:hAnsi="宋体" w:cs="Times New Roman"/>
                <w:sz w:val="24"/>
                <w:szCs w:val="24"/>
              </w:rPr>
              <w:t>生：我们通过查字典，知道了“戚戚”的意思是“忧愁的样子”，这句话的大意是君子的心怀总是平坦宽广，小人却经常局促忧愁。</w:t>
            </w:r>
          </w:p>
          <w:p w14:paraId="2DEFA235">
            <w:pPr>
              <w:pStyle w:val="2"/>
              <w:adjustRightInd w:val="0"/>
              <w:snapToGrid w:val="0"/>
              <w:spacing w:line="360" w:lineRule="auto"/>
              <w:rPr>
                <w:rFonts w:hAnsi="宋体" w:cs="Times New Roman"/>
                <w:sz w:val="24"/>
                <w:szCs w:val="24"/>
              </w:rPr>
            </w:pPr>
            <w:r>
              <w:rPr>
                <w:rFonts w:hint="eastAsia" w:hAnsi="宋体" w:cs="Times New Roman"/>
                <w:sz w:val="24"/>
                <w:szCs w:val="24"/>
              </w:rPr>
              <w:t>师：这句话写了君子与小人为人的不同：君子心胸开阔，神定气安；小人斤斤计较，患得患失。请你们小组把这句名言朗读一遍。（生读名言）</w:t>
            </w:r>
          </w:p>
          <w:p w14:paraId="5D2E8C11">
            <w:pPr>
              <w:pStyle w:val="2"/>
              <w:adjustRightInd w:val="0"/>
              <w:snapToGrid w:val="0"/>
              <w:spacing w:line="360" w:lineRule="auto"/>
              <w:rPr>
                <w:rFonts w:hAnsi="宋体" w:cs="Times New Roman"/>
                <w:sz w:val="24"/>
                <w:szCs w:val="24"/>
              </w:rPr>
            </w:pPr>
            <w:r>
              <w:rPr>
                <w:rFonts w:hint="eastAsia" w:hAnsi="宋体" w:cs="Times New Roman"/>
                <w:sz w:val="24"/>
                <w:szCs w:val="24"/>
              </w:rPr>
              <w:t>师：第三句名言，哪个小组来分享交流？</w:t>
            </w:r>
          </w:p>
          <w:p w14:paraId="5DC04695">
            <w:pPr>
              <w:pStyle w:val="2"/>
              <w:adjustRightInd w:val="0"/>
              <w:snapToGrid w:val="0"/>
              <w:spacing w:line="360" w:lineRule="auto"/>
              <w:rPr>
                <w:rFonts w:hAnsi="宋体" w:cs="Times New Roman"/>
                <w:sz w:val="24"/>
                <w:szCs w:val="24"/>
              </w:rPr>
            </w:pPr>
            <w:r>
              <w:rPr>
                <w:rFonts w:hint="eastAsia" w:hAnsi="宋体" w:cs="Times New Roman"/>
                <w:sz w:val="24"/>
                <w:szCs w:val="24"/>
              </w:rPr>
              <w:t>生：我们通过请教老师，知道了“恻隐”的意思是“对受苦难的人表示同情”；通过查字典，知道了“端”的意思是“事情的开头”。我们组对这句话的理解是同情之心是仁的开端。</w:t>
            </w:r>
          </w:p>
          <w:p w14:paraId="3460BD3D">
            <w:pPr>
              <w:pStyle w:val="2"/>
              <w:adjustRightInd w:val="0"/>
              <w:snapToGrid w:val="0"/>
              <w:spacing w:line="360" w:lineRule="auto"/>
              <w:rPr>
                <w:rFonts w:hAnsi="宋体" w:cs="Times New Roman"/>
                <w:sz w:val="24"/>
                <w:szCs w:val="24"/>
              </w:rPr>
            </w:pPr>
            <w:r>
              <w:rPr>
                <w:rFonts w:hint="eastAsia" w:hAnsi="宋体" w:cs="Times New Roman"/>
                <w:sz w:val="24"/>
                <w:szCs w:val="24"/>
              </w:rPr>
              <w:t>师：你们组综合运用了两种方法弄懂意思，很不错。请你们小组把这句名言朗读一遍。（生读名言）</w:t>
            </w:r>
          </w:p>
          <w:p w14:paraId="7E489157">
            <w:pPr>
              <w:pStyle w:val="2"/>
              <w:adjustRightInd w:val="0"/>
              <w:snapToGrid w:val="0"/>
              <w:spacing w:line="360" w:lineRule="auto"/>
              <w:rPr>
                <w:rFonts w:hAnsi="宋体" w:cs="Times New Roman"/>
                <w:sz w:val="24"/>
                <w:szCs w:val="24"/>
              </w:rPr>
            </w:pPr>
            <w:r>
              <w:rPr>
                <w:rFonts w:hint="eastAsia" w:hAnsi="宋体" w:cs="Times New Roman"/>
                <w:sz w:val="24"/>
                <w:szCs w:val="24"/>
              </w:rPr>
              <w:t>师：我们来交流第四句名言的大意。</w:t>
            </w:r>
          </w:p>
          <w:p w14:paraId="40FCC20C">
            <w:pPr>
              <w:pStyle w:val="2"/>
              <w:adjustRightInd w:val="0"/>
              <w:snapToGrid w:val="0"/>
              <w:spacing w:line="360" w:lineRule="auto"/>
              <w:rPr>
                <w:rFonts w:hAnsi="宋体" w:cs="Times New Roman"/>
                <w:sz w:val="24"/>
                <w:szCs w:val="24"/>
              </w:rPr>
            </w:pPr>
            <w:r>
              <w:rPr>
                <w:rFonts w:hint="eastAsia" w:hAnsi="宋体" w:cs="Times New Roman"/>
                <w:sz w:val="24"/>
                <w:szCs w:val="24"/>
              </w:rPr>
              <w:t>生：通过查字典，我们知道“毙”是“死”的意思。然后经过讨论，我们组认为这句话的意思是不义的事情做多了，一定会自取灭亡。</w:t>
            </w:r>
          </w:p>
          <w:p w14:paraId="3BAD218C">
            <w:pPr>
              <w:pStyle w:val="2"/>
              <w:adjustRightInd w:val="0"/>
              <w:snapToGrid w:val="0"/>
              <w:spacing w:line="360" w:lineRule="auto"/>
              <w:rPr>
                <w:rFonts w:hAnsi="宋体" w:cs="Times New Roman"/>
                <w:sz w:val="24"/>
                <w:szCs w:val="24"/>
              </w:rPr>
            </w:pPr>
            <w:r>
              <w:rPr>
                <w:rFonts w:hint="eastAsia" w:hAnsi="宋体" w:cs="Times New Roman"/>
                <w:sz w:val="24"/>
                <w:szCs w:val="24"/>
              </w:rPr>
              <w:t>师：你们小组的合作学习非常有效果，请你们小组把这句名言朗读一遍。（生读名言）</w:t>
            </w:r>
          </w:p>
          <w:p w14:paraId="7BECD3DE">
            <w:pPr>
              <w:pStyle w:val="2"/>
              <w:adjustRightInd w:val="0"/>
              <w:snapToGrid w:val="0"/>
              <w:spacing w:line="360" w:lineRule="auto"/>
              <w:rPr>
                <w:rFonts w:hAnsi="宋体" w:cs="Times New Roman"/>
                <w:sz w:val="24"/>
                <w:szCs w:val="24"/>
              </w:rPr>
            </w:pPr>
            <w:r>
              <w:rPr>
                <w:rFonts w:hint="eastAsia" w:hAnsi="宋体" w:cs="Times New Roman"/>
                <w:sz w:val="24"/>
                <w:szCs w:val="24"/>
              </w:rPr>
              <w:t>师：哪个小组想把握住最后一句名言的展示机会？</w:t>
            </w:r>
          </w:p>
          <w:p w14:paraId="4788EDF3">
            <w:pPr>
              <w:pStyle w:val="2"/>
              <w:adjustRightInd w:val="0"/>
              <w:snapToGrid w:val="0"/>
              <w:spacing w:line="360" w:lineRule="auto"/>
              <w:rPr>
                <w:rFonts w:hAnsi="宋体" w:cs="Times New Roman"/>
                <w:sz w:val="24"/>
                <w:szCs w:val="24"/>
              </w:rPr>
            </w:pPr>
            <w:r>
              <w:rPr>
                <w:rFonts w:hint="eastAsia" w:hAnsi="宋体" w:cs="Times New Roman"/>
                <w:sz w:val="24"/>
                <w:szCs w:val="24"/>
              </w:rPr>
              <w:t>生：我们通过讨论，知道“耻”是“羞耻”的意思，对这句话的理解是人有了羞耻之心，有的事情就不会去做。</w:t>
            </w:r>
          </w:p>
          <w:p w14:paraId="6B1D5852">
            <w:pPr>
              <w:pStyle w:val="2"/>
              <w:adjustRightInd w:val="0"/>
              <w:snapToGrid w:val="0"/>
              <w:spacing w:line="360" w:lineRule="auto"/>
              <w:rPr>
                <w:rFonts w:hAnsi="宋体" w:cs="Times New Roman"/>
                <w:sz w:val="24"/>
                <w:szCs w:val="24"/>
              </w:rPr>
            </w:pPr>
            <w:r>
              <w:rPr>
                <w:rFonts w:hint="eastAsia" w:hAnsi="宋体" w:cs="Times New Roman"/>
                <w:sz w:val="24"/>
                <w:szCs w:val="24"/>
              </w:rPr>
              <w:t>师：说得好！请你们小组把这句名言朗读一遍。（生读名言）</w:t>
            </w:r>
          </w:p>
          <w:p w14:paraId="5FD221D8">
            <w:pPr>
              <w:pStyle w:val="2"/>
              <w:adjustRightInd w:val="0"/>
              <w:snapToGrid w:val="0"/>
              <w:spacing w:line="360" w:lineRule="auto"/>
              <w:rPr>
                <w:rFonts w:hAnsi="宋体" w:cs="Times New Roman"/>
                <w:sz w:val="24"/>
                <w:szCs w:val="24"/>
              </w:rPr>
            </w:pPr>
            <w:r>
              <w:rPr>
                <w:rFonts w:hint="eastAsia" w:hAnsi="宋体" w:cs="Times New Roman"/>
                <w:sz w:val="24"/>
                <w:szCs w:val="24"/>
              </w:rPr>
              <w:t>师：看来大家合作学习的效率很高，全班一起朗读这五句名言。（全班齐读）</w:t>
            </w:r>
          </w:p>
          <w:p w14:paraId="1B695694">
            <w:pPr>
              <w:pStyle w:val="2"/>
              <w:adjustRightInd w:val="0"/>
              <w:snapToGrid w:val="0"/>
              <w:spacing w:line="360" w:lineRule="auto"/>
              <w:rPr>
                <w:rFonts w:hAnsi="宋体" w:cs="Times New Roman"/>
                <w:sz w:val="24"/>
                <w:szCs w:val="24"/>
              </w:rPr>
            </w:pPr>
            <w:r>
              <w:rPr>
                <w:rFonts w:hint="eastAsia" w:hAnsi="宋体" w:cs="Times New Roman"/>
                <w:sz w:val="24"/>
                <w:szCs w:val="24"/>
              </w:rPr>
              <w:t>师：这些名言有什么共同点？</w:t>
            </w:r>
          </w:p>
          <w:p w14:paraId="332B2FF4">
            <w:pPr>
              <w:pStyle w:val="2"/>
              <w:adjustRightInd w:val="0"/>
              <w:snapToGrid w:val="0"/>
              <w:spacing w:line="360" w:lineRule="auto"/>
              <w:rPr>
                <w:rFonts w:hAnsi="宋体" w:cs="Times New Roman"/>
                <w:sz w:val="24"/>
                <w:szCs w:val="24"/>
              </w:rPr>
            </w:pPr>
            <w:r>
              <w:rPr>
                <w:rFonts w:hint="eastAsia" w:hAnsi="宋体" w:cs="Times New Roman"/>
                <w:sz w:val="24"/>
                <w:szCs w:val="24"/>
              </w:rPr>
              <w:t>生：这些名言都揭示了一些做人的道理，教我们如何为人处世。</w:t>
            </w:r>
          </w:p>
          <w:p w14:paraId="1ADB625C">
            <w:pPr>
              <w:pStyle w:val="2"/>
              <w:adjustRightInd w:val="0"/>
              <w:snapToGrid w:val="0"/>
              <w:spacing w:line="360" w:lineRule="auto"/>
              <w:rPr>
                <w:rFonts w:hAnsi="宋体" w:cs="Times New Roman"/>
                <w:sz w:val="24"/>
                <w:szCs w:val="24"/>
              </w:rPr>
            </w:pPr>
            <w:r>
              <w:rPr>
                <w:rFonts w:hint="eastAsia" w:hAnsi="宋体" w:cs="Times New Roman"/>
                <w:sz w:val="24"/>
                <w:szCs w:val="24"/>
              </w:rPr>
              <w:t>师：没错，这些名言都是教我们如何为人处世的。（板书：为人处世）“君子喻于义，小人喻于利”教我们做一个重道义的君子；“君子坦荡荡，小人长戚戚”教我们做心胸开阔的君子；“恻隐之心，仁之端也”教我们做人要有同情之心；“多行不义，必自毙”教我们不能干坏事，要多做好事；“人有耻，则能有所不为”教我们做人要有羞耻之心。请大家一起再来读读这几句名言。（全班齐读）</w:t>
            </w:r>
          </w:p>
          <w:p w14:paraId="6D59182B">
            <w:pPr>
              <w:pStyle w:val="2"/>
              <w:adjustRightInd w:val="0"/>
              <w:snapToGrid w:val="0"/>
              <w:spacing w:line="360" w:lineRule="auto"/>
              <w:rPr>
                <w:rFonts w:hAnsi="宋体" w:cs="Times New Roman"/>
                <w:sz w:val="24"/>
                <w:szCs w:val="24"/>
              </w:rPr>
            </w:pPr>
            <w:r>
              <w:rPr>
                <w:rFonts w:hint="eastAsia" w:hAnsi="宋体" w:cs="Times New Roman"/>
                <w:sz w:val="24"/>
                <w:szCs w:val="24"/>
              </w:rPr>
              <w:t>师：知道了这些名言警句的意思，我们还要会运用。现在，我们来尝试根据语境，运用这些名言。（出示第2课时课中导学单活动二，指生答，相机出示答案并指导。）</w:t>
            </w:r>
          </w:p>
          <w:p w14:paraId="0E012508">
            <w:pPr>
              <w:shd w:val="clear" w:color="auto" w:fill="E7F7F9"/>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5562600" cy="2565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a:srcRect r="10117"/>
                          <a:stretch>
                            <a:fillRect/>
                          </a:stretch>
                        </pic:blipFill>
                        <pic:spPr>
                          <a:xfrm>
                            <a:off x="0" y="0"/>
                            <a:ext cx="5562600" cy="256540"/>
                          </a:xfrm>
                          <a:prstGeom prst="rect">
                            <a:avLst/>
                          </a:prstGeom>
                          <a:ln>
                            <a:noFill/>
                          </a:ln>
                        </pic:spPr>
                      </pic:pic>
                    </a:graphicData>
                  </a:graphic>
                </wp:inline>
              </w:drawing>
            </w:r>
          </w:p>
          <w:p w14:paraId="5CF65DAD">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活动二：用“日积月累”中的名言警句填空。</w:t>
            </w:r>
          </w:p>
          <w:p w14:paraId="72749168">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1.警察严肃地告诫罪犯：“__</w:t>
            </w:r>
            <w:r>
              <w:rPr>
                <w:rFonts w:hint="eastAsia" w:ascii="宋体" w:hAnsi="宋体"/>
                <w:color w:val="000000" w:themeColor="text1"/>
                <w:sz w:val="24"/>
                <w:u w:val="single"/>
                <w14:textFill>
                  <w14:solidFill>
                    <w14:schemeClr w14:val="tx1"/>
                  </w14:solidFill>
                </w14:textFill>
              </w:rPr>
              <w:t>多行不义，必自毙</w:t>
            </w:r>
            <w:r>
              <w:rPr>
                <w:rFonts w:hint="eastAsia" w:ascii="宋体" w:hAnsi="宋体"/>
                <w:color w:val="000000" w:themeColor="text1"/>
                <w:sz w:val="24"/>
                <w14:textFill>
                  <w14:solidFill>
                    <w14:schemeClr w14:val="tx1"/>
                  </w14:solidFill>
                </w14:textFill>
              </w:rPr>
              <w:t>__。”</w:t>
            </w:r>
          </w:p>
          <w:p w14:paraId="7CFB41A2">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2.看到弟弟帮助受伤的小鸟包扎伤口，我心里有种说不出的感动，可能这就是“__</w:t>
            </w:r>
            <w:r>
              <w:rPr>
                <w:rFonts w:hint="eastAsia" w:ascii="宋体" w:hAnsi="宋体"/>
                <w:color w:val="000000" w:themeColor="text1"/>
                <w:sz w:val="24"/>
                <w:u w:val="single"/>
                <w14:textFill>
                  <w14:solidFill>
                    <w14:schemeClr w14:val="tx1"/>
                  </w14:solidFill>
                </w14:textFill>
              </w:rPr>
              <w:t>恻隐之心，仁之端也_</w:t>
            </w:r>
            <w:r>
              <w:rPr>
                <w:rFonts w:hint="eastAsia" w:ascii="宋体" w:hAnsi="宋体"/>
                <w:color w:val="000000" w:themeColor="text1"/>
                <w:sz w:val="24"/>
                <w14:textFill>
                  <w14:solidFill>
                    <w14:schemeClr w14:val="tx1"/>
                  </w14:solidFill>
                </w14:textFill>
              </w:rPr>
              <w:t>_”吧。</w:t>
            </w:r>
          </w:p>
          <w:p w14:paraId="4E11D19F">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3.一个懂得羞耻的人，就会主动拒绝做一些不好的事情，就像《朱子语类》中所言：“_</w:t>
            </w:r>
            <w:r>
              <w:rPr>
                <w:rFonts w:hint="eastAsia" w:ascii="宋体" w:hAnsi="宋体"/>
                <w:color w:val="000000" w:themeColor="text1"/>
                <w:sz w:val="24"/>
                <w:u w:val="single"/>
                <w14:textFill>
                  <w14:solidFill>
                    <w14:schemeClr w14:val="tx1"/>
                  </w14:solidFill>
                </w14:textFill>
              </w:rPr>
              <w:t>_人有耻，则能有所不为__</w:t>
            </w:r>
            <w:r>
              <w:rPr>
                <w:rFonts w:hint="eastAsia" w:ascii="宋体" w:hAnsi="宋体"/>
                <w:color w:val="000000" w:themeColor="text1"/>
                <w:sz w:val="24"/>
                <w14:textFill>
                  <w14:solidFill>
                    <w14:schemeClr w14:val="tx1"/>
                  </w14:solidFill>
                </w14:textFill>
              </w:rPr>
              <w:t>。”</w:t>
            </w:r>
          </w:p>
          <w:p w14:paraId="1CA39EA6">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4.古人常以君子之道自勉。“南山人如玉，君子士无双”，钟南山院士就是当代君子，在危难面前，他把国家大义放在首位，我们可以用《论语》中的“__</w:t>
            </w:r>
            <w:r>
              <w:rPr>
                <w:rFonts w:hint="eastAsia" w:ascii="宋体" w:hAnsi="宋体"/>
                <w:color w:val="000000" w:themeColor="text1"/>
                <w:sz w:val="24"/>
                <w:u w:val="single"/>
                <w14:textFill>
                  <w14:solidFill>
                    <w14:schemeClr w14:val="tx1"/>
                  </w14:solidFill>
                </w14:textFill>
              </w:rPr>
              <w:t>君子喻于义，小人喻于利_</w:t>
            </w:r>
            <w:r>
              <w:rPr>
                <w:rFonts w:hint="eastAsia" w:ascii="宋体" w:hAnsi="宋体"/>
                <w:color w:val="000000" w:themeColor="text1"/>
                <w:sz w:val="24"/>
                <w14:textFill>
                  <w14:solidFill>
                    <w14:schemeClr w14:val="tx1"/>
                  </w14:solidFill>
                </w14:textFill>
              </w:rPr>
              <w:t>_”这句话来评价他。</w:t>
            </w:r>
          </w:p>
          <w:p w14:paraId="4C0A10A2">
            <w:pPr>
              <w:shd w:val="clear" w:color="auto" w:fill="E7F7F9"/>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5.君子的心胸永远是开阔坦荡的，不执着于仇怨，生活中乐观而不盲目；小人的心里多以私利为重，经常患得患失，心胸狭隘。因此我们可以说：“__</w:t>
            </w:r>
            <w:r>
              <w:rPr>
                <w:rFonts w:hint="eastAsia" w:ascii="宋体" w:hAnsi="宋体"/>
                <w:color w:val="000000" w:themeColor="text1"/>
                <w:sz w:val="24"/>
                <w:u w:val="single"/>
                <w14:textFill>
                  <w14:solidFill>
                    <w14:schemeClr w14:val="tx1"/>
                  </w14:solidFill>
                </w14:textFill>
              </w:rPr>
              <w:t>君子坦荡荡，小人长戚戚_</w:t>
            </w:r>
            <w:r>
              <w:rPr>
                <w:rFonts w:hint="eastAsia" w:ascii="宋体" w:hAnsi="宋体"/>
                <w:color w:val="000000" w:themeColor="text1"/>
                <w:sz w:val="24"/>
                <w14:textFill>
                  <w14:solidFill>
                    <w14:schemeClr w14:val="tx1"/>
                  </w14:solidFill>
                </w14:textFill>
              </w:rPr>
              <w:t>_。”</w:t>
            </w:r>
          </w:p>
          <w:p w14:paraId="392CF7E2">
            <w:pPr>
              <w:pStyle w:val="2"/>
              <w:adjustRightInd w:val="0"/>
              <w:snapToGrid w:val="0"/>
              <w:spacing w:line="360" w:lineRule="auto"/>
              <w:rPr>
                <w:rFonts w:hAnsi="宋体" w:cs="Times New Roman"/>
                <w:sz w:val="24"/>
                <w:szCs w:val="24"/>
              </w:rPr>
            </w:pPr>
            <w:r>
              <w:rPr>
                <w:rFonts w:hint="eastAsia" w:hAnsi="宋体" w:cs="Times New Roman"/>
                <w:sz w:val="24"/>
                <w:szCs w:val="24"/>
              </w:rPr>
              <w:t>师：我们来玩一个小游戏，同桌间比赛，看谁能在三分钟内会背诵这五句名言！（生尝试背诵）</w:t>
            </w:r>
          </w:p>
          <w:p w14:paraId="0D2E7B90">
            <w:pPr>
              <w:pStyle w:val="2"/>
              <w:adjustRightInd w:val="0"/>
              <w:snapToGrid w:val="0"/>
              <w:spacing w:line="360" w:lineRule="auto"/>
              <w:rPr>
                <w:rFonts w:hAnsi="宋体" w:cs="Times New Roman"/>
                <w:sz w:val="24"/>
                <w:szCs w:val="24"/>
              </w:rPr>
            </w:pPr>
            <w:r>
              <w:rPr>
                <w:rFonts w:hint="eastAsia" w:hAnsi="宋体" w:cs="Times New Roman"/>
                <w:sz w:val="24"/>
                <w:szCs w:val="24"/>
              </w:rPr>
              <w:t>师：哪组同桌率先来展示你们之间的较量？（指名几组同桌先后背诵）</w:t>
            </w:r>
          </w:p>
          <w:p w14:paraId="4B46EA5A">
            <w:pPr>
              <w:pStyle w:val="2"/>
              <w:adjustRightInd w:val="0"/>
              <w:snapToGrid w:val="0"/>
              <w:spacing w:line="360" w:lineRule="auto"/>
              <w:rPr>
                <w:rFonts w:hAnsi="宋体" w:cs="Times New Roman"/>
                <w:sz w:val="24"/>
                <w:szCs w:val="24"/>
              </w:rPr>
            </w:pPr>
            <w:r>
              <w:rPr>
                <w:rFonts w:hint="eastAsia" w:hAnsi="宋体" w:cs="Times New Roman"/>
                <w:sz w:val="24"/>
                <w:szCs w:val="24"/>
              </w:rPr>
              <w:t>师：敢于展示的同桌几乎都打成了平手，看来大家差不多都能背下来了。我们一起来背诵，还不是很熟练的同学请看书朗读。（全班背诵）</w:t>
            </w:r>
          </w:p>
          <w:p w14:paraId="7A994A85">
            <w:pPr>
              <w:pStyle w:val="2"/>
              <w:adjustRightInd w:val="0"/>
              <w:snapToGrid w:val="0"/>
              <w:spacing w:line="360" w:lineRule="auto"/>
              <w:rPr>
                <w:rFonts w:hAnsi="宋体" w:cs="Times New Roman"/>
                <w:sz w:val="24"/>
                <w:szCs w:val="24"/>
              </w:rPr>
            </w:pPr>
            <w:r>
              <w:rPr>
                <w:rFonts w:hint="eastAsia" w:hAnsi="宋体" w:cs="Times New Roman"/>
                <w:sz w:val="24"/>
                <w:szCs w:val="24"/>
              </w:rPr>
              <w:t>师：同学们都收获满满。课后请再找一找其他关于“为人处世”的名言警句，抄写下来，并尝试运用多种方法去理解其中的含义，学习“为人处世”的智慧。（出示第2课时课后拓学单）</w:t>
            </w:r>
          </w:p>
          <w:p w14:paraId="65CCC9A0">
            <w:pPr>
              <w:pStyle w:val="2"/>
              <w:adjustRightInd w:val="0"/>
              <w:snapToGrid w:val="0"/>
              <w:spacing w:line="360" w:lineRule="auto"/>
              <w:rPr>
                <w:rFonts w:hAnsi="宋体" w:cs="Times New Roman"/>
                <w:sz w:val="24"/>
                <w:szCs w:val="24"/>
              </w:rPr>
            </w:pPr>
            <w:r>
              <w:rPr>
                <w:rFonts w:hAnsi="宋体" w:cs="Times New Roman"/>
                <w:sz w:val="24"/>
                <w:szCs w:val="24"/>
              </w:rPr>
              <w:br w:type="page"/>
            </w:r>
            <w:r>
              <w:rPr>
                <w:color w:val="000000" w:themeColor="text1"/>
                <w14:textFill>
                  <w14:solidFill>
                    <w14:schemeClr w14:val="tx1"/>
                  </w14:solidFill>
                </w14:textFill>
              </w:rPr>
              <w:drawing>
                <wp:inline distT="0" distB="0" distL="0" distR="0">
                  <wp:extent cx="937895" cy="2533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7C5FDBF5">
            <w:pPr>
              <w:pStyle w:val="2"/>
              <w:adjustRightInd w:val="0"/>
              <w:snapToGrid w:val="0"/>
              <w:spacing w:line="360" w:lineRule="auto"/>
              <w:jc w:val="center"/>
              <w:rPr>
                <w:rFonts w:hAnsi="宋体" w:cs="Times New Roman"/>
                <w:sz w:val="24"/>
                <w:szCs w:val="24"/>
              </w:rPr>
            </w:pPr>
            <w:r>
              <w:drawing>
                <wp:inline distT="0" distB="0" distL="0" distR="0">
                  <wp:extent cx="4671695" cy="1636395"/>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71732" cy="1636416"/>
                          </a:xfrm>
                          <a:prstGeom prst="rect">
                            <a:avLst/>
                          </a:prstGeom>
                        </pic:spPr>
                      </pic:pic>
                    </a:graphicData>
                  </a:graphic>
                </wp:inline>
              </w:drawing>
            </w:r>
          </w:p>
          <w:p w14:paraId="0486483C">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2E8DCD96">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在“书写提示”的教学中，我引导学生交流自己喜欢的书法家的相关资料，初步了解书法相关知识。以“颜筋柳骨”为线索，了解颜真卿及其“颜体”楷书的基本知识，感受《颜勤礼碑》的书法特点和传统书法艺术的魅力。</w:t>
            </w:r>
          </w:p>
          <w:p w14:paraId="1114B848">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教授“日积月累”的时候，我指导学生自己通过小组合作、查工具书、请教同学或老师等方式理解名言的意思，结合具体语境感悟名言中蕴含的有关做人的哲理，当堂比赛背诵名言，达到积累名言的目的，较为理想地完成了当堂课的教学目标。</w:t>
            </w:r>
          </w:p>
        </w:tc>
        <w:tc>
          <w:tcPr>
            <w:tcW w:w="1276" w:type="dxa"/>
          </w:tcPr>
          <w:p w14:paraId="62EE4BE4">
            <w:pPr>
              <w:spacing w:line="360" w:lineRule="auto"/>
              <w:jc w:val="left"/>
              <w:rPr>
                <w:rFonts w:ascii="宋体" w:hAnsi="宋体"/>
                <w:b/>
                <w:bCs/>
                <w:color w:val="000000" w:themeColor="text1"/>
                <w:sz w:val="24"/>
                <w14:textFill>
                  <w14:solidFill>
                    <w14:schemeClr w14:val="tx1"/>
                  </w14:solidFill>
                </w14:textFill>
              </w:rPr>
            </w:pPr>
          </w:p>
          <w:p w14:paraId="6AE24A55">
            <w:pPr>
              <w:spacing w:line="360" w:lineRule="auto"/>
              <w:jc w:val="left"/>
              <w:rPr>
                <w:rFonts w:ascii="宋体" w:hAnsi="宋体"/>
                <w:b/>
                <w:bCs/>
                <w:color w:val="000000" w:themeColor="text1"/>
                <w:sz w:val="24"/>
                <w14:textFill>
                  <w14:solidFill>
                    <w14:schemeClr w14:val="tx1"/>
                  </w14:solidFill>
                </w14:textFill>
              </w:rPr>
            </w:pPr>
          </w:p>
          <w:p w14:paraId="064A9D49">
            <w:pPr>
              <w:spacing w:line="360" w:lineRule="auto"/>
              <w:jc w:val="left"/>
              <w:rPr>
                <w:rFonts w:ascii="宋体" w:hAnsi="宋体"/>
                <w:b/>
                <w:bCs/>
                <w:color w:val="000000" w:themeColor="text1"/>
                <w:sz w:val="24"/>
                <w14:textFill>
                  <w14:solidFill>
                    <w14:schemeClr w14:val="tx1"/>
                  </w14:solidFill>
                </w14:textFill>
              </w:rPr>
            </w:pPr>
          </w:p>
          <w:p w14:paraId="7780BD7A">
            <w:pPr>
              <w:spacing w:line="360" w:lineRule="auto"/>
              <w:jc w:val="left"/>
              <w:rPr>
                <w:rFonts w:ascii="宋体" w:hAnsi="宋体"/>
                <w:b/>
                <w:bCs/>
                <w:color w:val="000000" w:themeColor="text1"/>
                <w:sz w:val="24"/>
                <w14:textFill>
                  <w14:solidFill>
                    <w14:schemeClr w14:val="tx1"/>
                  </w14:solidFill>
                </w14:textFill>
              </w:rPr>
            </w:pPr>
          </w:p>
          <w:p w14:paraId="20F1E7DC">
            <w:pPr>
              <w:spacing w:line="360" w:lineRule="auto"/>
              <w:jc w:val="left"/>
              <w:rPr>
                <w:rFonts w:ascii="宋体" w:hAnsi="宋体"/>
                <w:b/>
                <w:bCs/>
                <w:color w:val="000000" w:themeColor="text1"/>
                <w:sz w:val="24"/>
                <w14:textFill>
                  <w14:solidFill>
                    <w14:schemeClr w14:val="tx1"/>
                  </w14:solidFill>
                </w14:textFill>
              </w:rPr>
            </w:pPr>
          </w:p>
          <w:p w14:paraId="7B58A42E">
            <w:pPr>
              <w:spacing w:line="360" w:lineRule="auto"/>
              <w:jc w:val="left"/>
              <w:rPr>
                <w:rFonts w:ascii="宋体" w:hAnsi="宋体"/>
                <w:b/>
                <w:bCs/>
                <w:color w:val="000000" w:themeColor="text1"/>
                <w:sz w:val="24"/>
                <w14:textFill>
                  <w14:solidFill>
                    <w14:schemeClr w14:val="tx1"/>
                  </w14:solidFill>
                </w14:textFill>
              </w:rPr>
            </w:pPr>
          </w:p>
          <w:p w14:paraId="129F80EF">
            <w:pPr>
              <w:spacing w:line="360" w:lineRule="auto"/>
              <w:jc w:val="left"/>
              <w:rPr>
                <w:rFonts w:ascii="宋体" w:hAnsi="宋体"/>
                <w:b/>
                <w:bCs/>
                <w:color w:val="000000" w:themeColor="text1"/>
                <w:sz w:val="24"/>
                <w14:textFill>
                  <w14:solidFill>
                    <w14:schemeClr w14:val="tx1"/>
                  </w14:solidFill>
                </w14:textFill>
              </w:rPr>
            </w:pPr>
          </w:p>
          <w:p w14:paraId="0C220CFF">
            <w:pPr>
              <w:spacing w:line="360" w:lineRule="auto"/>
              <w:jc w:val="left"/>
              <w:rPr>
                <w:rFonts w:ascii="宋体" w:hAnsi="宋体"/>
                <w:b/>
                <w:bCs/>
                <w:color w:val="000000" w:themeColor="text1"/>
                <w:sz w:val="24"/>
                <w14:textFill>
                  <w14:solidFill>
                    <w14:schemeClr w14:val="tx1"/>
                  </w14:solidFill>
                </w14:textFill>
              </w:rPr>
            </w:pPr>
          </w:p>
          <w:p w14:paraId="115940A5">
            <w:pPr>
              <w:spacing w:line="360" w:lineRule="auto"/>
              <w:jc w:val="left"/>
              <w:rPr>
                <w:rFonts w:ascii="宋体" w:hAnsi="宋体"/>
                <w:b/>
                <w:bCs/>
                <w:color w:val="000000" w:themeColor="text1"/>
                <w:sz w:val="24"/>
                <w14:textFill>
                  <w14:solidFill>
                    <w14:schemeClr w14:val="tx1"/>
                  </w14:solidFill>
                </w14:textFill>
              </w:rPr>
            </w:pPr>
          </w:p>
          <w:p w14:paraId="2811C1A6">
            <w:pPr>
              <w:spacing w:line="360" w:lineRule="auto"/>
              <w:jc w:val="left"/>
              <w:rPr>
                <w:rFonts w:ascii="宋体" w:hAnsi="宋体"/>
                <w:b/>
                <w:bCs/>
                <w:color w:val="000000" w:themeColor="text1"/>
                <w:sz w:val="24"/>
                <w14:textFill>
                  <w14:solidFill>
                    <w14:schemeClr w14:val="tx1"/>
                  </w14:solidFill>
                </w14:textFill>
              </w:rPr>
            </w:pPr>
          </w:p>
          <w:p w14:paraId="4C3ED0A0">
            <w:pPr>
              <w:spacing w:line="360" w:lineRule="auto"/>
              <w:jc w:val="left"/>
              <w:rPr>
                <w:rFonts w:ascii="宋体" w:hAnsi="宋体"/>
                <w:b/>
                <w:bCs/>
                <w:color w:val="000000" w:themeColor="text1"/>
                <w:sz w:val="24"/>
                <w14:textFill>
                  <w14:solidFill>
                    <w14:schemeClr w14:val="tx1"/>
                  </w14:solidFill>
                </w14:textFill>
              </w:rPr>
            </w:pPr>
          </w:p>
          <w:p w14:paraId="20D6635E">
            <w:pPr>
              <w:spacing w:line="360" w:lineRule="auto"/>
              <w:jc w:val="left"/>
              <w:rPr>
                <w:rFonts w:ascii="宋体" w:hAnsi="宋体"/>
                <w:b/>
                <w:bCs/>
                <w:color w:val="000000" w:themeColor="text1"/>
                <w:sz w:val="24"/>
                <w14:textFill>
                  <w14:solidFill>
                    <w14:schemeClr w14:val="tx1"/>
                  </w14:solidFill>
                </w14:textFill>
              </w:rPr>
            </w:pPr>
          </w:p>
          <w:p w14:paraId="5BAECD70">
            <w:pPr>
              <w:spacing w:line="360" w:lineRule="auto"/>
              <w:jc w:val="left"/>
              <w:rPr>
                <w:rFonts w:ascii="宋体" w:hAnsi="宋体"/>
                <w:b/>
                <w:bCs/>
                <w:color w:val="000000" w:themeColor="text1"/>
                <w:sz w:val="24"/>
                <w14:textFill>
                  <w14:solidFill>
                    <w14:schemeClr w14:val="tx1"/>
                  </w14:solidFill>
                </w14:textFill>
              </w:rPr>
            </w:pPr>
          </w:p>
          <w:p w14:paraId="5C0C15AE">
            <w:pPr>
              <w:spacing w:line="360" w:lineRule="auto"/>
              <w:jc w:val="left"/>
              <w:rPr>
                <w:rFonts w:ascii="宋体" w:hAnsi="宋体"/>
                <w:b/>
                <w:bCs/>
                <w:color w:val="000000" w:themeColor="text1"/>
                <w:sz w:val="24"/>
                <w14:textFill>
                  <w14:solidFill>
                    <w14:schemeClr w14:val="tx1"/>
                  </w14:solidFill>
                </w14:textFill>
              </w:rPr>
            </w:pPr>
          </w:p>
          <w:p w14:paraId="56A8A5CD">
            <w:pPr>
              <w:spacing w:line="360" w:lineRule="auto"/>
              <w:jc w:val="left"/>
              <w:rPr>
                <w:rFonts w:ascii="宋体" w:hAnsi="宋体"/>
                <w:b/>
                <w:bCs/>
                <w:color w:val="000000" w:themeColor="text1"/>
                <w:sz w:val="24"/>
                <w14:textFill>
                  <w14:solidFill>
                    <w14:schemeClr w14:val="tx1"/>
                  </w14:solidFill>
                </w14:textFill>
              </w:rPr>
            </w:pPr>
          </w:p>
          <w:p w14:paraId="1EED9167">
            <w:pPr>
              <w:spacing w:line="360" w:lineRule="auto"/>
              <w:jc w:val="left"/>
              <w:rPr>
                <w:rFonts w:ascii="宋体" w:hAnsi="宋体"/>
                <w:b/>
                <w:bCs/>
                <w:color w:val="000000" w:themeColor="text1"/>
                <w:sz w:val="24"/>
                <w14:textFill>
                  <w14:solidFill>
                    <w14:schemeClr w14:val="tx1"/>
                  </w14:solidFill>
                </w14:textFill>
              </w:rPr>
            </w:pPr>
          </w:p>
          <w:p w14:paraId="1AEFCD6C">
            <w:pPr>
              <w:spacing w:line="360" w:lineRule="auto"/>
              <w:jc w:val="left"/>
              <w:rPr>
                <w:rFonts w:ascii="宋体" w:hAnsi="宋体"/>
                <w:b/>
                <w:bCs/>
                <w:color w:val="000000" w:themeColor="text1"/>
                <w:sz w:val="24"/>
                <w14:textFill>
                  <w14:solidFill>
                    <w14:schemeClr w14:val="tx1"/>
                  </w14:solidFill>
                </w14:textFill>
              </w:rPr>
            </w:pPr>
          </w:p>
          <w:p w14:paraId="7CA87A21">
            <w:pPr>
              <w:spacing w:line="360" w:lineRule="auto"/>
              <w:jc w:val="left"/>
              <w:rPr>
                <w:rFonts w:ascii="宋体" w:hAnsi="宋体"/>
                <w:b/>
                <w:bCs/>
                <w:color w:val="000000" w:themeColor="text1"/>
                <w:sz w:val="24"/>
                <w14:textFill>
                  <w14:solidFill>
                    <w14:schemeClr w14:val="tx1"/>
                  </w14:solidFill>
                </w14:textFill>
              </w:rPr>
            </w:pPr>
          </w:p>
          <w:p w14:paraId="66623248">
            <w:pPr>
              <w:spacing w:line="360" w:lineRule="auto"/>
              <w:jc w:val="left"/>
              <w:rPr>
                <w:rFonts w:ascii="宋体" w:hAnsi="宋体"/>
                <w:b/>
                <w:bCs/>
                <w:color w:val="000000" w:themeColor="text1"/>
                <w:sz w:val="24"/>
                <w14:textFill>
                  <w14:solidFill>
                    <w14:schemeClr w14:val="tx1"/>
                  </w14:solidFill>
                </w14:textFill>
              </w:rPr>
            </w:pPr>
          </w:p>
          <w:p w14:paraId="602FDC61">
            <w:pPr>
              <w:spacing w:line="360" w:lineRule="auto"/>
              <w:jc w:val="left"/>
              <w:rPr>
                <w:rFonts w:ascii="宋体" w:hAnsi="宋体"/>
                <w:b/>
                <w:bCs/>
                <w:color w:val="000000" w:themeColor="text1"/>
                <w:sz w:val="24"/>
                <w14:textFill>
                  <w14:solidFill>
                    <w14:schemeClr w14:val="tx1"/>
                  </w14:solidFill>
                </w14:textFill>
              </w:rPr>
            </w:pPr>
          </w:p>
          <w:p w14:paraId="2726687B">
            <w:pPr>
              <w:spacing w:line="360" w:lineRule="auto"/>
              <w:jc w:val="left"/>
              <w:rPr>
                <w:rFonts w:ascii="宋体" w:hAnsi="宋体"/>
                <w:b/>
                <w:bCs/>
                <w:color w:val="000000" w:themeColor="text1"/>
                <w:sz w:val="24"/>
                <w14:textFill>
                  <w14:solidFill>
                    <w14:schemeClr w14:val="tx1"/>
                  </w14:solidFill>
                </w14:textFill>
              </w:rPr>
            </w:pPr>
          </w:p>
          <w:p w14:paraId="0782F81A">
            <w:pPr>
              <w:spacing w:line="360" w:lineRule="auto"/>
              <w:jc w:val="left"/>
              <w:rPr>
                <w:rFonts w:ascii="宋体" w:hAnsi="宋体"/>
                <w:b/>
                <w:bCs/>
                <w:color w:val="000000" w:themeColor="text1"/>
                <w:sz w:val="24"/>
                <w14:textFill>
                  <w14:solidFill>
                    <w14:schemeClr w14:val="tx1"/>
                  </w14:solidFill>
                </w14:textFill>
              </w:rPr>
            </w:pPr>
          </w:p>
          <w:p w14:paraId="4674A083">
            <w:pPr>
              <w:spacing w:line="360" w:lineRule="auto"/>
              <w:jc w:val="left"/>
              <w:rPr>
                <w:rFonts w:ascii="宋体" w:hAnsi="宋体"/>
                <w:b/>
                <w:bCs/>
                <w:color w:val="000000" w:themeColor="text1"/>
                <w:sz w:val="24"/>
                <w14:textFill>
                  <w14:solidFill>
                    <w14:schemeClr w14:val="tx1"/>
                  </w14:solidFill>
                </w14:textFill>
              </w:rPr>
            </w:pPr>
          </w:p>
          <w:p w14:paraId="033E9BBC">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13E91C1E">
            <w:pPr>
              <w:spacing w:line="360" w:lineRule="auto"/>
              <w:ind w:firstLine="480" w:firstLineChars="200"/>
              <w:jc w:val="left"/>
              <w:rPr>
                <w:rFonts w:hAnsi="宋体"/>
                <w:sz w:val="24"/>
              </w:rPr>
            </w:pPr>
            <w:r>
              <w:rPr>
                <w:rFonts w:hint="eastAsia" w:hAnsi="宋体"/>
                <w:sz w:val="24"/>
              </w:rPr>
              <w:t>让学生从自己喜欢的书法家开始谈起，由“颜筋柳骨”引入，了解颜真卿及其“颜体”楷书的基本知识，通过观察，具体感受《颜勤礼碑》的书法特点。</w:t>
            </w:r>
          </w:p>
          <w:p w14:paraId="70E873CE">
            <w:pPr>
              <w:spacing w:line="360" w:lineRule="auto"/>
              <w:ind w:firstLine="480" w:firstLineChars="200"/>
              <w:jc w:val="left"/>
              <w:rPr>
                <w:rFonts w:hAnsi="宋体"/>
                <w:sz w:val="24"/>
              </w:rPr>
            </w:pPr>
          </w:p>
          <w:p w14:paraId="20AF8C91">
            <w:pPr>
              <w:spacing w:line="360" w:lineRule="auto"/>
              <w:ind w:firstLine="480" w:firstLineChars="200"/>
              <w:jc w:val="left"/>
              <w:rPr>
                <w:rFonts w:hAnsi="宋体"/>
                <w:sz w:val="24"/>
              </w:rPr>
            </w:pPr>
          </w:p>
          <w:p w14:paraId="09B04B5B">
            <w:pPr>
              <w:spacing w:line="360" w:lineRule="auto"/>
              <w:jc w:val="left"/>
              <w:rPr>
                <w:rFonts w:ascii="宋体" w:hAnsi="宋体"/>
                <w:b/>
                <w:bCs/>
                <w:color w:val="000000" w:themeColor="text1"/>
                <w:sz w:val="24"/>
                <w14:textFill>
                  <w14:solidFill>
                    <w14:schemeClr w14:val="tx1"/>
                  </w14:solidFill>
                </w14:textFill>
              </w:rPr>
            </w:pPr>
          </w:p>
          <w:p w14:paraId="4B4789C5">
            <w:pPr>
              <w:spacing w:line="360" w:lineRule="auto"/>
              <w:jc w:val="left"/>
              <w:rPr>
                <w:rFonts w:ascii="宋体" w:hAnsi="宋体"/>
                <w:b/>
                <w:bCs/>
                <w:color w:val="000000" w:themeColor="text1"/>
                <w:sz w:val="24"/>
                <w14:textFill>
                  <w14:solidFill>
                    <w14:schemeClr w14:val="tx1"/>
                  </w14:solidFill>
                </w14:textFill>
              </w:rPr>
            </w:pPr>
          </w:p>
          <w:p w14:paraId="127D2EC0">
            <w:pPr>
              <w:spacing w:line="360" w:lineRule="auto"/>
              <w:jc w:val="left"/>
              <w:rPr>
                <w:rFonts w:ascii="宋体" w:hAnsi="宋体"/>
                <w:b/>
                <w:bCs/>
                <w:color w:val="000000" w:themeColor="text1"/>
                <w:sz w:val="24"/>
                <w14:textFill>
                  <w14:solidFill>
                    <w14:schemeClr w14:val="tx1"/>
                  </w14:solidFill>
                </w14:textFill>
              </w:rPr>
            </w:pPr>
          </w:p>
          <w:p w14:paraId="6777299B">
            <w:pPr>
              <w:spacing w:line="360" w:lineRule="auto"/>
              <w:jc w:val="left"/>
              <w:rPr>
                <w:rFonts w:ascii="宋体" w:hAnsi="宋体"/>
                <w:b/>
                <w:bCs/>
                <w:color w:val="000000" w:themeColor="text1"/>
                <w:sz w:val="24"/>
                <w14:textFill>
                  <w14:solidFill>
                    <w14:schemeClr w14:val="tx1"/>
                  </w14:solidFill>
                </w14:textFill>
              </w:rPr>
            </w:pPr>
          </w:p>
          <w:p w14:paraId="6183FF71">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1FEB6D9E">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hAnsi="宋体"/>
                <w:sz w:val="24"/>
              </w:rPr>
              <w:t xml:space="preserve">以“颜筋柳骨”结尾，对比感受柳公权和颜真卿的书法作品，感受书法这项传统艺术的魅力。  </w:t>
            </w:r>
          </w:p>
          <w:p w14:paraId="25D8F887">
            <w:pPr>
              <w:spacing w:line="360" w:lineRule="auto"/>
              <w:ind w:firstLine="480" w:firstLineChars="200"/>
              <w:jc w:val="left"/>
              <w:rPr>
                <w:rFonts w:ascii="宋体" w:hAnsi="宋体"/>
                <w:color w:val="000000" w:themeColor="text1"/>
                <w:sz w:val="24"/>
                <w14:textFill>
                  <w14:solidFill>
                    <w14:schemeClr w14:val="tx1"/>
                  </w14:solidFill>
                </w14:textFill>
              </w:rPr>
            </w:pPr>
          </w:p>
          <w:p w14:paraId="0FC31A61">
            <w:pPr>
              <w:spacing w:line="360" w:lineRule="auto"/>
              <w:ind w:firstLine="480" w:firstLineChars="200"/>
              <w:jc w:val="left"/>
              <w:rPr>
                <w:rFonts w:ascii="宋体" w:hAnsi="宋体"/>
                <w:color w:val="000000" w:themeColor="text1"/>
                <w:sz w:val="24"/>
                <w14:textFill>
                  <w14:solidFill>
                    <w14:schemeClr w14:val="tx1"/>
                  </w14:solidFill>
                </w14:textFill>
              </w:rPr>
            </w:pPr>
          </w:p>
          <w:p w14:paraId="4AD7ABB7">
            <w:pPr>
              <w:spacing w:line="360" w:lineRule="auto"/>
              <w:ind w:firstLine="480" w:firstLineChars="200"/>
              <w:jc w:val="left"/>
              <w:rPr>
                <w:rFonts w:ascii="宋体" w:hAnsi="宋体"/>
                <w:color w:val="000000" w:themeColor="text1"/>
                <w:sz w:val="24"/>
                <w14:textFill>
                  <w14:solidFill>
                    <w14:schemeClr w14:val="tx1"/>
                  </w14:solidFill>
                </w14:textFill>
              </w:rPr>
            </w:pPr>
          </w:p>
          <w:p w14:paraId="4EE37953">
            <w:pPr>
              <w:spacing w:line="360" w:lineRule="auto"/>
              <w:ind w:firstLine="480" w:firstLineChars="200"/>
              <w:jc w:val="left"/>
              <w:rPr>
                <w:rFonts w:ascii="宋体" w:hAnsi="宋体"/>
                <w:color w:val="000000" w:themeColor="text1"/>
                <w:sz w:val="24"/>
                <w14:textFill>
                  <w14:solidFill>
                    <w14:schemeClr w14:val="tx1"/>
                  </w14:solidFill>
                </w14:textFill>
              </w:rPr>
            </w:pPr>
          </w:p>
          <w:p w14:paraId="07B249EF">
            <w:pPr>
              <w:spacing w:line="360" w:lineRule="auto"/>
              <w:ind w:firstLine="480" w:firstLineChars="200"/>
              <w:jc w:val="left"/>
              <w:rPr>
                <w:rFonts w:ascii="宋体" w:hAnsi="宋体"/>
                <w:color w:val="000000" w:themeColor="text1"/>
                <w:sz w:val="24"/>
                <w14:textFill>
                  <w14:solidFill>
                    <w14:schemeClr w14:val="tx1"/>
                  </w14:solidFill>
                </w14:textFill>
              </w:rPr>
            </w:pPr>
          </w:p>
          <w:p w14:paraId="5DCB1510">
            <w:pPr>
              <w:spacing w:line="360" w:lineRule="auto"/>
              <w:ind w:firstLine="480" w:firstLineChars="200"/>
              <w:jc w:val="left"/>
              <w:rPr>
                <w:rFonts w:ascii="宋体" w:hAnsi="宋体"/>
                <w:color w:val="000000" w:themeColor="text1"/>
                <w:sz w:val="24"/>
                <w14:textFill>
                  <w14:solidFill>
                    <w14:schemeClr w14:val="tx1"/>
                  </w14:solidFill>
                </w14:textFill>
              </w:rPr>
            </w:pPr>
          </w:p>
          <w:p w14:paraId="52F3EC57">
            <w:pPr>
              <w:spacing w:line="360" w:lineRule="auto"/>
              <w:jc w:val="left"/>
              <w:rPr>
                <w:rFonts w:ascii="宋体" w:hAnsi="宋体"/>
                <w:b/>
                <w:bCs/>
                <w:color w:val="000000" w:themeColor="text1"/>
                <w:sz w:val="24"/>
                <w14:textFill>
                  <w14:solidFill>
                    <w14:schemeClr w14:val="tx1"/>
                  </w14:solidFill>
                </w14:textFill>
              </w:rPr>
            </w:pPr>
          </w:p>
          <w:p w14:paraId="72BEA42A">
            <w:pPr>
              <w:spacing w:line="360" w:lineRule="auto"/>
              <w:jc w:val="left"/>
              <w:rPr>
                <w:rFonts w:ascii="宋体" w:hAnsi="宋体"/>
                <w:b/>
                <w:bCs/>
                <w:color w:val="000000" w:themeColor="text1"/>
                <w:sz w:val="24"/>
                <w14:textFill>
                  <w14:solidFill>
                    <w14:schemeClr w14:val="tx1"/>
                  </w14:solidFill>
                </w14:textFill>
              </w:rPr>
            </w:pPr>
          </w:p>
          <w:p w14:paraId="16ACC1F1">
            <w:pPr>
              <w:spacing w:line="360" w:lineRule="auto"/>
              <w:jc w:val="left"/>
              <w:rPr>
                <w:rFonts w:ascii="宋体" w:hAnsi="宋体"/>
                <w:b/>
                <w:bCs/>
                <w:color w:val="000000" w:themeColor="text1"/>
                <w:sz w:val="24"/>
                <w14:textFill>
                  <w14:solidFill>
                    <w14:schemeClr w14:val="tx1"/>
                  </w14:solidFill>
                </w14:textFill>
              </w:rPr>
            </w:pPr>
          </w:p>
          <w:p w14:paraId="7C98F691">
            <w:pPr>
              <w:spacing w:line="360" w:lineRule="auto"/>
              <w:jc w:val="left"/>
              <w:rPr>
                <w:rFonts w:ascii="宋体" w:hAnsi="宋体"/>
                <w:b/>
                <w:bCs/>
                <w:color w:val="000000" w:themeColor="text1"/>
                <w:sz w:val="24"/>
                <w14:textFill>
                  <w14:solidFill>
                    <w14:schemeClr w14:val="tx1"/>
                  </w14:solidFill>
                </w14:textFill>
              </w:rPr>
            </w:pPr>
          </w:p>
          <w:p w14:paraId="1338057A">
            <w:pPr>
              <w:spacing w:line="360" w:lineRule="auto"/>
              <w:jc w:val="left"/>
              <w:rPr>
                <w:rFonts w:ascii="宋体" w:hAnsi="宋体"/>
                <w:b/>
                <w:bCs/>
                <w:color w:val="000000" w:themeColor="text1"/>
                <w:sz w:val="24"/>
                <w14:textFill>
                  <w14:solidFill>
                    <w14:schemeClr w14:val="tx1"/>
                  </w14:solidFill>
                </w14:textFill>
              </w:rPr>
            </w:pPr>
          </w:p>
          <w:p w14:paraId="6736C2E7">
            <w:pPr>
              <w:spacing w:line="360" w:lineRule="auto"/>
              <w:jc w:val="left"/>
              <w:rPr>
                <w:rFonts w:ascii="宋体" w:hAnsi="宋体"/>
                <w:b/>
                <w:bCs/>
                <w:color w:val="000000" w:themeColor="text1"/>
                <w:sz w:val="24"/>
                <w14:textFill>
                  <w14:solidFill>
                    <w14:schemeClr w14:val="tx1"/>
                  </w14:solidFill>
                </w14:textFill>
              </w:rPr>
            </w:pPr>
          </w:p>
          <w:p w14:paraId="3AE010DA">
            <w:pPr>
              <w:spacing w:line="360" w:lineRule="auto"/>
              <w:jc w:val="left"/>
              <w:rPr>
                <w:rFonts w:ascii="宋体" w:hAnsi="宋体"/>
                <w:b/>
                <w:bCs/>
                <w:color w:val="000000" w:themeColor="text1"/>
                <w:sz w:val="24"/>
                <w14:textFill>
                  <w14:solidFill>
                    <w14:schemeClr w14:val="tx1"/>
                  </w14:solidFill>
                </w14:textFill>
              </w:rPr>
            </w:pPr>
          </w:p>
          <w:p w14:paraId="40F35B7A">
            <w:pPr>
              <w:spacing w:line="360" w:lineRule="auto"/>
              <w:jc w:val="left"/>
              <w:rPr>
                <w:rFonts w:ascii="宋体" w:hAnsi="宋体"/>
                <w:b/>
                <w:bCs/>
                <w:color w:val="000000" w:themeColor="text1"/>
                <w:sz w:val="24"/>
                <w14:textFill>
                  <w14:solidFill>
                    <w14:schemeClr w14:val="tx1"/>
                  </w14:solidFill>
                </w14:textFill>
              </w:rPr>
            </w:pPr>
          </w:p>
          <w:p w14:paraId="530940D2">
            <w:pPr>
              <w:spacing w:line="360" w:lineRule="auto"/>
              <w:jc w:val="left"/>
              <w:rPr>
                <w:rFonts w:ascii="宋体" w:hAnsi="宋体"/>
                <w:b/>
                <w:bCs/>
                <w:color w:val="000000" w:themeColor="text1"/>
                <w:sz w:val="24"/>
                <w14:textFill>
                  <w14:solidFill>
                    <w14:schemeClr w14:val="tx1"/>
                  </w14:solidFill>
                </w14:textFill>
              </w:rPr>
            </w:pPr>
          </w:p>
          <w:p w14:paraId="2508888A">
            <w:pPr>
              <w:spacing w:line="360" w:lineRule="auto"/>
              <w:jc w:val="left"/>
              <w:rPr>
                <w:rFonts w:ascii="宋体" w:hAnsi="宋体"/>
                <w:b/>
                <w:bCs/>
                <w:color w:val="000000" w:themeColor="text1"/>
                <w:sz w:val="24"/>
                <w14:textFill>
                  <w14:solidFill>
                    <w14:schemeClr w14:val="tx1"/>
                  </w14:solidFill>
                </w14:textFill>
              </w:rPr>
            </w:pPr>
          </w:p>
          <w:p w14:paraId="536ADE37">
            <w:pPr>
              <w:spacing w:line="360" w:lineRule="auto"/>
              <w:jc w:val="left"/>
              <w:rPr>
                <w:rFonts w:ascii="宋体" w:hAnsi="宋体"/>
                <w:b/>
                <w:bCs/>
                <w:color w:val="000000" w:themeColor="text1"/>
                <w:sz w:val="24"/>
                <w14:textFill>
                  <w14:solidFill>
                    <w14:schemeClr w14:val="tx1"/>
                  </w14:solidFill>
                </w14:textFill>
              </w:rPr>
            </w:pPr>
          </w:p>
          <w:p w14:paraId="45DBB3C7">
            <w:pPr>
              <w:spacing w:line="360" w:lineRule="auto"/>
              <w:jc w:val="left"/>
              <w:rPr>
                <w:rFonts w:ascii="宋体" w:hAnsi="宋体"/>
                <w:b/>
                <w:bCs/>
                <w:color w:val="000000" w:themeColor="text1"/>
                <w:sz w:val="24"/>
                <w14:textFill>
                  <w14:solidFill>
                    <w14:schemeClr w14:val="tx1"/>
                  </w14:solidFill>
                </w14:textFill>
              </w:rPr>
            </w:pPr>
          </w:p>
          <w:p w14:paraId="188CC44B">
            <w:pPr>
              <w:spacing w:line="360" w:lineRule="auto"/>
              <w:jc w:val="left"/>
              <w:rPr>
                <w:rFonts w:ascii="宋体" w:hAnsi="宋体"/>
                <w:b/>
                <w:bCs/>
                <w:color w:val="000000" w:themeColor="text1"/>
                <w:sz w:val="24"/>
                <w14:textFill>
                  <w14:solidFill>
                    <w14:schemeClr w14:val="tx1"/>
                  </w14:solidFill>
                </w14:textFill>
              </w:rPr>
            </w:pPr>
          </w:p>
          <w:p w14:paraId="6B533368">
            <w:pPr>
              <w:spacing w:line="360" w:lineRule="auto"/>
              <w:jc w:val="left"/>
              <w:rPr>
                <w:rFonts w:ascii="宋体" w:hAnsi="宋体"/>
                <w:b/>
                <w:bCs/>
                <w:color w:val="000000" w:themeColor="text1"/>
                <w:sz w:val="24"/>
                <w14:textFill>
                  <w14:solidFill>
                    <w14:schemeClr w14:val="tx1"/>
                  </w14:solidFill>
                </w14:textFill>
              </w:rPr>
            </w:pPr>
          </w:p>
          <w:p w14:paraId="71E80587">
            <w:pPr>
              <w:spacing w:line="360" w:lineRule="auto"/>
              <w:jc w:val="left"/>
              <w:rPr>
                <w:rFonts w:ascii="宋体" w:hAnsi="宋体"/>
                <w:b/>
                <w:bCs/>
                <w:color w:val="000000" w:themeColor="text1"/>
                <w:sz w:val="24"/>
                <w14:textFill>
                  <w14:solidFill>
                    <w14:schemeClr w14:val="tx1"/>
                  </w14:solidFill>
                </w14:textFill>
              </w:rPr>
            </w:pPr>
          </w:p>
          <w:p w14:paraId="6D2909D8">
            <w:pPr>
              <w:spacing w:line="360" w:lineRule="auto"/>
              <w:jc w:val="left"/>
              <w:rPr>
                <w:rFonts w:ascii="宋体" w:hAnsi="宋体"/>
                <w:b/>
                <w:bCs/>
                <w:color w:val="000000" w:themeColor="text1"/>
                <w:sz w:val="24"/>
                <w14:textFill>
                  <w14:solidFill>
                    <w14:schemeClr w14:val="tx1"/>
                  </w14:solidFill>
                </w14:textFill>
              </w:rPr>
            </w:pPr>
          </w:p>
          <w:p w14:paraId="5A6BA2C5">
            <w:pPr>
              <w:spacing w:line="360" w:lineRule="auto"/>
              <w:jc w:val="left"/>
              <w:rPr>
                <w:rFonts w:ascii="宋体" w:hAnsi="宋体"/>
                <w:b/>
                <w:bCs/>
                <w:color w:val="000000" w:themeColor="text1"/>
                <w:sz w:val="24"/>
                <w14:textFill>
                  <w14:solidFill>
                    <w14:schemeClr w14:val="tx1"/>
                  </w14:solidFill>
                </w14:textFill>
              </w:rPr>
            </w:pPr>
          </w:p>
          <w:p w14:paraId="6E5050C8">
            <w:pPr>
              <w:spacing w:line="360" w:lineRule="auto"/>
              <w:jc w:val="left"/>
              <w:rPr>
                <w:rFonts w:ascii="宋体" w:hAnsi="宋体"/>
                <w:b/>
                <w:bCs/>
                <w:color w:val="000000" w:themeColor="text1"/>
                <w:sz w:val="24"/>
                <w14:textFill>
                  <w14:solidFill>
                    <w14:schemeClr w14:val="tx1"/>
                  </w14:solidFill>
                </w14:textFill>
              </w:rPr>
            </w:pPr>
          </w:p>
          <w:p w14:paraId="1A37F41B">
            <w:pPr>
              <w:spacing w:line="360" w:lineRule="auto"/>
              <w:jc w:val="left"/>
              <w:rPr>
                <w:rFonts w:ascii="宋体" w:hAnsi="宋体"/>
                <w:b/>
                <w:bCs/>
                <w:color w:val="000000" w:themeColor="text1"/>
                <w:sz w:val="24"/>
                <w14:textFill>
                  <w14:solidFill>
                    <w14:schemeClr w14:val="tx1"/>
                  </w14:solidFill>
                </w14:textFill>
              </w:rPr>
            </w:pPr>
          </w:p>
          <w:p w14:paraId="6F9C7590">
            <w:pPr>
              <w:spacing w:line="360" w:lineRule="auto"/>
              <w:jc w:val="left"/>
              <w:rPr>
                <w:rFonts w:ascii="宋体" w:hAnsi="宋体"/>
                <w:b/>
                <w:bCs/>
                <w:color w:val="000000" w:themeColor="text1"/>
                <w:sz w:val="24"/>
                <w14:textFill>
                  <w14:solidFill>
                    <w14:schemeClr w14:val="tx1"/>
                  </w14:solidFill>
                </w14:textFill>
              </w:rPr>
            </w:pPr>
          </w:p>
          <w:p w14:paraId="605719A2">
            <w:pPr>
              <w:spacing w:line="360" w:lineRule="auto"/>
              <w:jc w:val="left"/>
              <w:rPr>
                <w:rFonts w:ascii="宋体" w:hAnsi="宋体"/>
                <w:b/>
                <w:bCs/>
                <w:color w:val="000000" w:themeColor="text1"/>
                <w:sz w:val="24"/>
                <w14:textFill>
                  <w14:solidFill>
                    <w14:schemeClr w14:val="tx1"/>
                  </w14:solidFill>
                </w14:textFill>
              </w:rPr>
            </w:pPr>
          </w:p>
          <w:p w14:paraId="087F53AA">
            <w:pPr>
              <w:spacing w:line="360" w:lineRule="auto"/>
              <w:jc w:val="left"/>
              <w:rPr>
                <w:rFonts w:ascii="宋体" w:hAnsi="宋体"/>
                <w:b/>
                <w:bCs/>
                <w:color w:val="000000" w:themeColor="text1"/>
                <w:sz w:val="24"/>
                <w14:textFill>
                  <w14:solidFill>
                    <w14:schemeClr w14:val="tx1"/>
                  </w14:solidFill>
                </w14:textFill>
              </w:rPr>
            </w:pPr>
          </w:p>
          <w:p w14:paraId="17B9653F">
            <w:pPr>
              <w:spacing w:line="360" w:lineRule="auto"/>
              <w:jc w:val="left"/>
              <w:rPr>
                <w:rFonts w:ascii="宋体" w:hAnsi="宋体"/>
                <w:b/>
                <w:bCs/>
                <w:color w:val="000000" w:themeColor="text1"/>
                <w:sz w:val="24"/>
                <w14:textFill>
                  <w14:solidFill>
                    <w14:schemeClr w14:val="tx1"/>
                  </w14:solidFill>
                </w14:textFill>
              </w:rPr>
            </w:pPr>
          </w:p>
          <w:p w14:paraId="3E6DD61D">
            <w:pPr>
              <w:spacing w:line="360" w:lineRule="auto"/>
              <w:jc w:val="left"/>
              <w:rPr>
                <w:rFonts w:ascii="宋体" w:hAnsi="宋体"/>
                <w:b/>
                <w:bCs/>
                <w:color w:val="000000" w:themeColor="text1"/>
                <w:sz w:val="24"/>
                <w14:textFill>
                  <w14:solidFill>
                    <w14:schemeClr w14:val="tx1"/>
                  </w14:solidFill>
                </w14:textFill>
              </w:rPr>
            </w:pPr>
          </w:p>
          <w:p w14:paraId="16BBE12B">
            <w:pPr>
              <w:spacing w:line="360" w:lineRule="auto"/>
              <w:jc w:val="left"/>
              <w:rPr>
                <w:rFonts w:ascii="宋体" w:hAnsi="宋体"/>
                <w:b/>
                <w:bCs/>
                <w:color w:val="000000" w:themeColor="text1"/>
                <w:sz w:val="24"/>
                <w14:textFill>
                  <w14:solidFill>
                    <w14:schemeClr w14:val="tx1"/>
                  </w14:solidFill>
                </w14:textFill>
              </w:rPr>
            </w:pPr>
          </w:p>
          <w:p w14:paraId="40B9DECD">
            <w:pPr>
              <w:spacing w:line="360" w:lineRule="auto"/>
              <w:jc w:val="left"/>
              <w:rPr>
                <w:rFonts w:ascii="宋体" w:hAnsi="宋体"/>
                <w:b/>
                <w:bCs/>
                <w:color w:val="000000" w:themeColor="text1"/>
                <w:sz w:val="24"/>
                <w14:textFill>
                  <w14:solidFill>
                    <w14:schemeClr w14:val="tx1"/>
                  </w14:solidFill>
                </w14:textFill>
              </w:rPr>
            </w:pPr>
          </w:p>
          <w:p w14:paraId="35A53072">
            <w:pPr>
              <w:spacing w:line="360" w:lineRule="auto"/>
              <w:jc w:val="left"/>
              <w:rPr>
                <w:rFonts w:ascii="宋体" w:hAnsi="宋体"/>
                <w:b/>
                <w:bCs/>
                <w:color w:val="000000" w:themeColor="text1"/>
                <w:sz w:val="24"/>
                <w14:textFill>
                  <w14:solidFill>
                    <w14:schemeClr w14:val="tx1"/>
                  </w14:solidFill>
                </w14:textFill>
              </w:rPr>
            </w:pPr>
          </w:p>
          <w:p w14:paraId="1D405451">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47EF652B">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hAnsi="宋体"/>
                <w:sz w:val="24"/>
              </w:rPr>
              <w:t>指导学生小组合作学习，通过查工具书、请教同学或老师等方式理解名言的意思，感悟名言中蕴含的有关做人的哲理。引导学生朗读名言，结合语境运用名言，比赛背诵名言，达到积累名言的目的。</w:t>
            </w:r>
          </w:p>
          <w:p w14:paraId="4608EFDF">
            <w:pPr>
              <w:spacing w:line="360" w:lineRule="auto"/>
              <w:jc w:val="left"/>
              <w:rPr>
                <w:rFonts w:ascii="宋体" w:hAnsi="宋体"/>
                <w:b/>
                <w:bCs/>
                <w:color w:val="000000" w:themeColor="text1"/>
                <w:sz w:val="24"/>
                <w14:textFill>
                  <w14:solidFill>
                    <w14:schemeClr w14:val="tx1"/>
                  </w14:solidFill>
                </w14:textFill>
              </w:rPr>
            </w:pPr>
          </w:p>
          <w:p w14:paraId="5FE72244">
            <w:pPr>
              <w:spacing w:line="360" w:lineRule="auto"/>
              <w:jc w:val="left"/>
              <w:rPr>
                <w:rFonts w:ascii="宋体" w:hAnsi="宋体"/>
                <w:b/>
                <w:bCs/>
                <w:color w:val="000000" w:themeColor="text1"/>
                <w:sz w:val="24"/>
                <w14:textFill>
                  <w14:solidFill>
                    <w14:schemeClr w14:val="tx1"/>
                  </w14:solidFill>
                </w14:textFill>
              </w:rPr>
            </w:pPr>
          </w:p>
          <w:p w14:paraId="411A65E4">
            <w:pPr>
              <w:spacing w:line="360" w:lineRule="auto"/>
              <w:jc w:val="left"/>
              <w:rPr>
                <w:rFonts w:ascii="宋体" w:hAnsi="宋体"/>
                <w:b/>
                <w:bCs/>
                <w:color w:val="000000" w:themeColor="text1"/>
                <w:sz w:val="24"/>
                <w14:textFill>
                  <w14:solidFill>
                    <w14:schemeClr w14:val="tx1"/>
                  </w14:solidFill>
                </w14:textFill>
              </w:rPr>
            </w:pPr>
          </w:p>
          <w:p w14:paraId="2CC3B7D7">
            <w:pPr>
              <w:spacing w:line="360" w:lineRule="auto"/>
              <w:jc w:val="left"/>
              <w:rPr>
                <w:rFonts w:ascii="宋体" w:hAnsi="宋体"/>
                <w:b/>
                <w:bCs/>
                <w:color w:val="000000" w:themeColor="text1"/>
                <w:sz w:val="24"/>
                <w14:textFill>
                  <w14:solidFill>
                    <w14:schemeClr w14:val="tx1"/>
                  </w14:solidFill>
                </w14:textFill>
              </w:rPr>
            </w:pPr>
          </w:p>
          <w:p w14:paraId="6B708F0A">
            <w:pPr>
              <w:spacing w:line="360" w:lineRule="auto"/>
              <w:jc w:val="left"/>
              <w:rPr>
                <w:rFonts w:ascii="宋体" w:hAnsi="宋体"/>
                <w:b/>
                <w:bCs/>
                <w:color w:val="000000" w:themeColor="text1"/>
                <w:sz w:val="24"/>
                <w14:textFill>
                  <w14:solidFill>
                    <w14:schemeClr w14:val="tx1"/>
                  </w14:solidFill>
                </w14:textFill>
              </w:rPr>
            </w:pPr>
          </w:p>
          <w:p w14:paraId="582C6DF7">
            <w:pPr>
              <w:spacing w:line="360" w:lineRule="auto"/>
              <w:jc w:val="left"/>
              <w:rPr>
                <w:rFonts w:ascii="宋体" w:hAnsi="宋体"/>
                <w:b/>
                <w:bCs/>
                <w:color w:val="000000" w:themeColor="text1"/>
                <w:sz w:val="24"/>
                <w14:textFill>
                  <w14:solidFill>
                    <w14:schemeClr w14:val="tx1"/>
                  </w14:solidFill>
                </w14:textFill>
              </w:rPr>
            </w:pPr>
          </w:p>
          <w:p w14:paraId="3B8375F8">
            <w:pPr>
              <w:spacing w:line="360" w:lineRule="auto"/>
              <w:jc w:val="left"/>
              <w:rPr>
                <w:rFonts w:ascii="宋体" w:hAnsi="宋体"/>
                <w:b/>
                <w:bCs/>
                <w:color w:val="000000" w:themeColor="text1"/>
                <w:sz w:val="24"/>
                <w14:textFill>
                  <w14:solidFill>
                    <w14:schemeClr w14:val="tx1"/>
                  </w14:solidFill>
                </w14:textFill>
              </w:rPr>
            </w:pPr>
          </w:p>
          <w:p w14:paraId="3D5191BF">
            <w:pPr>
              <w:spacing w:line="360" w:lineRule="auto"/>
              <w:jc w:val="left"/>
              <w:rPr>
                <w:rFonts w:ascii="宋体" w:hAnsi="宋体"/>
                <w:b/>
                <w:bCs/>
                <w:color w:val="000000" w:themeColor="text1"/>
                <w:sz w:val="24"/>
                <w14:textFill>
                  <w14:solidFill>
                    <w14:schemeClr w14:val="tx1"/>
                  </w14:solidFill>
                </w14:textFill>
              </w:rPr>
            </w:pPr>
          </w:p>
          <w:p w14:paraId="7D512061">
            <w:pPr>
              <w:spacing w:line="360" w:lineRule="auto"/>
              <w:jc w:val="left"/>
              <w:rPr>
                <w:rFonts w:ascii="宋体" w:hAnsi="宋体"/>
                <w:b/>
                <w:bCs/>
                <w:color w:val="000000" w:themeColor="text1"/>
                <w:sz w:val="24"/>
                <w14:textFill>
                  <w14:solidFill>
                    <w14:schemeClr w14:val="tx1"/>
                  </w14:solidFill>
                </w14:textFill>
              </w:rPr>
            </w:pPr>
          </w:p>
          <w:p w14:paraId="2C541AD5">
            <w:pPr>
              <w:spacing w:line="360" w:lineRule="auto"/>
              <w:jc w:val="left"/>
              <w:rPr>
                <w:rFonts w:ascii="宋体" w:hAnsi="宋体"/>
                <w:b/>
                <w:bCs/>
                <w:color w:val="000000" w:themeColor="text1"/>
                <w:sz w:val="24"/>
                <w14:textFill>
                  <w14:solidFill>
                    <w14:schemeClr w14:val="tx1"/>
                  </w14:solidFill>
                </w14:textFill>
              </w:rPr>
            </w:pPr>
          </w:p>
          <w:p w14:paraId="31961EF1">
            <w:pPr>
              <w:spacing w:line="360" w:lineRule="auto"/>
              <w:jc w:val="left"/>
              <w:rPr>
                <w:rFonts w:ascii="宋体" w:hAnsi="宋体"/>
                <w:b/>
                <w:bCs/>
                <w:color w:val="000000" w:themeColor="text1"/>
                <w:sz w:val="24"/>
                <w14:textFill>
                  <w14:solidFill>
                    <w14:schemeClr w14:val="tx1"/>
                  </w14:solidFill>
                </w14:textFill>
              </w:rPr>
            </w:pPr>
          </w:p>
          <w:p w14:paraId="672DDAEA">
            <w:pPr>
              <w:spacing w:line="360" w:lineRule="auto"/>
              <w:jc w:val="left"/>
              <w:rPr>
                <w:rFonts w:ascii="宋体" w:hAnsi="宋体"/>
                <w:b/>
                <w:bCs/>
                <w:color w:val="000000" w:themeColor="text1"/>
                <w:sz w:val="24"/>
                <w14:textFill>
                  <w14:solidFill>
                    <w14:schemeClr w14:val="tx1"/>
                  </w14:solidFill>
                </w14:textFill>
              </w:rPr>
            </w:pPr>
          </w:p>
          <w:p w14:paraId="65343B44">
            <w:pPr>
              <w:spacing w:line="360" w:lineRule="auto"/>
              <w:jc w:val="left"/>
              <w:rPr>
                <w:rFonts w:ascii="宋体" w:hAnsi="宋体"/>
                <w:b/>
                <w:bCs/>
                <w:color w:val="000000" w:themeColor="text1"/>
                <w:sz w:val="24"/>
                <w14:textFill>
                  <w14:solidFill>
                    <w14:schemeClr w14:val="tx1"/>
                  </w14:solidFill>
                </w14:textFill>
              </w:rPr>
            </w:pPr>
          </w:p>
          <w:p w14:paraId="1FD28E00">
            <w:pPr>
              <w:spacing w:line="360" w:lineRule="auto"/>
              <w:jc w:val="left"/>
              <w:rPr>
                <w:rFonts w:ascii="宋体" w:hAnsi="宋体"/>
                <w:b/>
                <w:bCs/>
                <w:color w:val="000000" w:themeColor="text1"/>
                <w:sz w:val="24"/>
                <w14:textFill>
                  <w14:solidFill>
                    <w14:schemeClr w14:val="tx1"/>
                  </w14:solidFill>
                </w14:textFill>
              </w:rPr>
            </w:pPr>
          </w:p>
          <w:p w14:paraId="6B9E57DC">
            <w:pPr>
              <w:spacing w:line="360" w:lineRule="auto"/>
              <w:jc w:val="left"/>
              <w:rPr>
                <w:rFonts w:ascii="宋体" w:hAnsi="宋体"/>
                <w:b/>
                <w:bCs/>
                <w:color w:val="000000" w:themeColor="text1"/>
                <w:sz w:val="24"/>
                <w14:textFill>
                  <w14:solidFill>
                    <w14:schemeClr w14:val="tx1"/>
                  </w14:solidFill>
                </w14:textFill>
              </w:rPr>
            </w:pPr>
          </w:p>
          <w:p w14:paraId="349D862A">
            <w:pPr>
              <w:spacing w:line="360" w:lineRule="auto"/>
              <w:ind w:firstLine="480" w:firstLineChars="200"/>
              <w:jc w:val="left"/>
              <w:rPr>
                <w:rFonts w:ascii="宋体" w:hAnsi="宋体"/>
                <w:color w:val="000000" w:themeColor="text1"/>
                <w:sz w:val="24"/>
                <w14:textFill>
                  <w14:solidFill>
                    <w14:schemeClr w14:val="tx1"/>
                  </w14:solidFill>
                </w14:textFill>
              </w:rPr>
            </w:pPr>
          </w:p>
          <w:p w14:paraId="1A30BAD3">
            <w:pPr>
              <w:spacing w:line="360" w:lineRule="auto"/>
              <w:ind w:firstLine="480" w:firstLineChars="200"/>
              <w:jc w:val="left"/>
              <w:rPr>
                <w:rFonts w:ascii="宋体" w:hAnsi="宋体"/>
                <w:color w:val="000000" w:themeColor="text1"/>
                <w:sz w:val="24"/>
                <w14:textFill>
                  <w14:solidFill>
                    <w14:schemeClr w14:val="tx1"/>
                  </w14:solidFill>
                </w14:textFill>
              </w:rPr>
            </w:pPr>
          </w:p>
          <w:p w14:paraId="5A7BE1A7">
            <w:pPr>
              <w:spacing w:line="360" w:lineRule="auto"/>
              <w:ind w:firstLine="480" w:firstLineChars="200"/>
              <w:jc w:val="left"/>
              <w:rPr>
                <w:rFonts w:ascii="宋体" w:hAnsi="宋体"/>
                <w:color w:val="000000" w:themeColor="text1"/>
                <w:sz w:val="24"/>
                <w14:textFill>
                  <w14:solidFill>
                    <w14:schemeClr w14:val="tx1"/>
                  </w14:solidFill>
                </w14:textFill>
              </w:rPr>
            </w:pPr>
          </w:p>
          <w:p w14:paraId="5D8CBBED">
            <w:pPr>
              <w:spacing w:line="360" w:lineRule="auto"/>
              <w:ind w:firstLine="480" w:firstLineChars="200"/>
              <w:jc w:val="left"/>
              <w:rPr>
                <w:rFonts w:ascii="宋体" w:hAnsi="宋体"/>
                <w:color w:val="000000" w:themeColor="text1"/>
                <w:sz w:val="24"/>
                <w14:textFill>
                  <w14:solidFill>
                    <w14:schemeClr w14:val="tx1"/>
                  </w14:solidFill>
                </w14:textFill>
              </w:rPr>
            </w:pPr>
          </w:p>
          <w:p w14:paraId="7B126164">
            <w:pPr>
              <w:spacing w:line="360" w:lineRule="auto"/>
              <w:ind w:firstLine="480" w:firstLineChars="200"/>
              <w:jc w:val="left"/>
              <w:rPr>
                <w:rFonts w:ascii="宋体" w:hAnsi="宋体"/>
                <w:color w:val="000000" w:themeColor="text1"/>
                <w:sz w:val="24"/>
                <w14:textFill>
                  <w14:solidFill>
                    <w14:schemeClr w14:val="tx1"/>
                  </w14:solidFill>
                </w14:textFill>
              </w:rPr>
            </w:pPr>
          </w:p>
          <w:p w14:paraId="0B2F218F">
            <w:pPr>
              <w:spacing w:line="360" w:lineRule="auto"/>
              <w:ind w:firstLine="480" w:firstLineChars="200"/>
              <w:jc w:val="left"/>
              <w:rPr>
                <w:rFonts w:ascii="宋体" w:hAnsi="宋体"/>
                <w:color w:val="000000" w:themeColor="text1"/>
                <w:sz w:val="24"/>
                <w14:textFill>
                  <w14:solidFill>
                    <w14:schemeClr w14:val="tx1"/>
                  </w14:solidFill>
                </w14:textFill>
              </w:rPr>
            </w:pPr>
          </w:p>
          <w:p w14:paraId="2A27118A">
            <w:pPr>
              <w:spacing w:line="360" w:lineRule="auto"/>
              <w:ind w:firstLine="480" w:firstLineChars="200"/>
              <w:jc w:val="left"/>
              <w:rPr>
                <w:rFonts w:ascii="宋体" w:hAnsi="宋体"/>
                <w:color w:val="000000" w:themeColor="text1"/>
                <w:sz w:val="24"/>
                <w14:textFill>
                  <w14:solidFill>
                    <w14:schemeClr w14:val="tx1"/>
                  </w14:solidFill>
                </w14:textFill>
              </w:rPr>
            </w:pPr>
          </w:p>
          <w:p w14:paraId="37D8A384">
            <w:pPr>
              <w:spacing w:line="360" w:lineRule="auto"/>
              <w:jc w:val="left"/>
              <w:rPr>
                <w:rFonts w:ascii="宋体" w:hAnsi="宋体"/>
                <w:color w:val="000000" w:themeColor="text1"/>
                <w:sz w:val="24"/>
                <w14:textFill>
                  <w14:solidFill>
                    <w14:schemeClr w14:val="tx1"/>
                  </w14:solidFill>
                </w14:textFill>
              </w:rPr>
            </w:pPr>
          </w:p>
          <w:p w14:paraId="0D05C444">
            <w:pPr>
              <w:spacing w:line="360" w:lineRule="auto"/>
              <w:ind w:firstLine="480" w:firstLineChars="200"/>
              <w:jc w:val="left"/>
              <w:rPr>
                <w:rFonts w:ascii="宋体" w:hAnsi="宋体"/>
                <w:color w:val="000000" w:themeColor="text1"/>
                <w:sz w:val="24"/>
                <w14:textFill>
                  <w14:solidFill>
                    <w14:schemeClr w14:val="tx1"/>
                  </w14:solidFill>
                </w14:textFill>
              </w:rPr>
            </w:pPr>
          </w:p>
          <w:p w14:paraId="314718DB">
            <w:pPr>
              <w:spacing w:line="360" w:lineRule="auto"/>
              <w:ind w:firstLine="480" w:firstLineChars="200"/>
              <w:jc w:val="left"/>
              <w:rPr>
                <w:rFonts w:ascii="宋体" w:hAnsi="宋体"/>
                <w:color w:val="000000" w:themeColor="text1"/>
                <w:sz w:val="24"/>
                <w14:textFill>
                  <w14:solidFill>
                    <w14:schemeClr w14:val="tx1"/>
                  </w14:solidFill>
                </w14:textFill>
              </w:rPr>
            </w:pPr>
          </w:p>
          <w:p w14:paraId="0F914D39">
            <w:pPr>
              <w:spacing w:line="360" w:lineRule="auto"/>
              <w:ind w:firstLine="480" w:firstLineChars="200"/>
              <w:jc w:val="left"/>
              <w:rPr>
                <w:rFonts w:ascii="宋体" w:hAnsi="宋体"/>
                <w:color w:val="000000" w:themeColor="text1"/>
                <w:sz w:val="24"/>
                <w14:textFill>
                  <w14:solidFill>
                    <w14:schemeClr w14:val="tx1"/>
                  </w14:solidFill>
                </w14:textFill>
              </w:rPr>
            </w:pPr>
          </w:p>
          <w:p w14:paraId="544C3802">
            <w:pPr>
              <w:spacing w:line="360" w:lineRule="auto"/>
              <w:ind w:firstLine="480" w:firstLineChars="200"/>
              <w:jc w:val="left"/>
              <w:rPr>
                <w:rFonts w:ascii="宋体" w:hAnsi="宋体"/>
                <w:color w:val="000000" w:themeColor="text1"/>
                <w:sz w:val="24"/>
                <w14:textFill>
                  <w14:solidFill>
                    <w14:schemeClr w14:val="tx1"/>
                  </w14:solidFill>
                </w14:textFill>
              </w:rPr>
            </w:pPr>
          </w:p>
          <w:p w14:paraId="0B0D7654">
            <w:pPr>
              <w:spacing w:line="360" w:lineRule="auto"/>
              <w:ind w:firstLine="480" w:firstLineChars="200"/>
              <w:jc w:val="left"/>
              <w:rPr>
                <w:rFonts w:ascii="宋体" w:hAnsi="宋体"/>
                <w:color w:val="000000" w:themeColor="text1"/>
                <w:sz w:val="24"/>
                <w14:textFill>
                  <w14:solidFill>
                    <w14:schemeClr w14:val="tx1"/>
                  </w14:solidFill>
                </w14:textFill>
              </w:rPr>
            </w:pPr>
          </w:p>
          <w:p w14:paraId="1E812093">
            <w:pPr>
              <w:spacing w:line="360" w:lineRule="auto"/>
              <w:ind w:firstLine="480" w:firstLineChars="200"/>
              <w:jc w:val="left"/>
              <w:rPr>
                <w:rFonts w:ascii="宋体" w:hAnsi="宋体"/>
                <w:color w:val="000000" w:themeColor="text1"/>
                <w:sz w:val="24"/>
                <w14:textFill>
                  <w14:solidFill>
                    <w14:schemeClr w14:val="tx1"/>
                  </w14:solidFill>
                </w14:textFill>
              </w:rPr>
            </w:pPr>
          </w:p>
          <w:p w14:paraId="5ACB79BF">
            <w:pPr>
              <w:spacing w:line="360" w:lineRule="auto"/>
              <w:ind w:firstLine="480" w:firstLineChars="200"/>
              <w:jc w:val="left"/>
              <w:rPr>
                <w:rFonts w:ascii="宋体" w:hAnsi="宋体"/>
                <w:color w:val="000000" w:themeColor="text1"/>
                <w:sz w:val="24"/>
                <w14:textFill>
                  <w14:solidFill>
                    <w14:schemeClr w14:val="tx1"/>
                  </w14:solidFill>
                </w14:textFill>
              </w:rPr>
            </w:pPr>
          </w:p>
          <w:p w14:paraId="4B0A8621">
            <w:pPr>
              <w:spacing w:line="360" w:lineRule="auto"/>
              <w:jc w:val="left"/>
              <w:rPr>
                <w:rFonts w:ascii="宋体" w:hAnsi="宋体"/>
                <w:color w:val="000000" w:themeColor="text1"/>
                <w:sz w:val="24"/>
                <w14:textFill>
                  <w14:solidFill>
                    <w14:schemeClr w14:val="tx1"/>
                  </w14:solidFill>
                </w14:textFill>
              </w:rPr>
            </w:pPr>
          </w:p>
          <w:p w14:paraId="6DC86F7C">
            <w:pPr>
              <w:spacing w:line="360" w:lineRule="auto"/>
              <w:jc w:val="left"/>
              <w:rPr>
                <w:rFonts w:ascii="宋体" w:hAnsi="宋体"/>
                <w:b/>
                <w:bCs/>
                <w:color w:val="000000" w:themeColor="text1"/>
                <w:sz w:val="24"/>
                <w14:textFill>
                  <w14:solidFill>
                    <w14:schemeClr w14:val="tx1"/>
                  </w14:solidFill>
                </w14:textFill>
              </w:rPr>
            </w:pPr>
          </w:p>
        </w:tc>
      </w:tr>
    </w:tbl>
    <w:p w14:paraId="2164A36B">
      <w:pPr>
        <w:spacing w:line="360" w:lineRule="auto"/>
        <w:jc w:val="left"/>
        <w:rPr>
          <w:rFonts w:ascii="宋体" w:hAnsi="宋体"/>
          <w:color w:val="000000" w:themeColor="text1"/>
          <w:sz w:val="24"/>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B981B4">
    <w:pPr>
      <w:pStyle w:val="3"/>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8D3269">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9EF6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ED5AB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FC307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207D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4A"/>
    <w:rsid w:val="000138B7"/>
    <w:rsid w:val="00041A4A"/>
    <w:rsid w:val="0004329A"/>
    <w:rsid w:val="000635C3"/>
    <w:rsid w:val="00063632"/>
    <w:rsid w:val="00063EE5"/>
    <w:rsid w:val="000665A2"/>
    <w:rsid w:val="000666D2"/>
    <w:rsid w:val="000701B6"/>
    <w:rsid w:val="000E2C3E"/>
    <w:rsid w:val="000F5EF0"/>
    <w:rsid w:val="001008B2"/>
    <w:rsid w:val="00110413"/>
    <w:rsid w:val="001326C1"/>
    <w:rsid w:val="0013345F"/>
    <w:rsid w:val="001432D6"/>
    <w:rsid w:val="00157FB0"/>
    <w:rsid w:val="001B68EC"/>
    <w:rsid w:val="001C184F"/>
    <w:rsid w:val="001C5B10"/>
    <w:rsid w:val="001E4EA2"/>
    <w:rsid w:val="001F770F"/>
    <w:rsid w:val="002006AD"/>
    <w:rsid w:val="00203ADC"/>
    <w:rsid w:val="00225300"/>
    <w:rsid w:val="00237553"/>
    <w:rsid w:val="00244BE0"/>
    <w:rsid w:val="00250751"/>
    <w:rsid w:val="00251A98"/>
    <w:rsid w:val="00276F98"/>
    <w:rsid w:val="00280D80"/>
    <w:rsid w:val="00293E83"/>
    <w:rsid w:val="002A2AD1"/>
    <w:rsid w:val="002B06CE"/>
    <w:rsid w:val="002D1F93"/>
    <w:rsid w:val="002F33C1"/>
    <w:rsid w:val="00301CE9"/>
    <w:rsid w:val="00306E1F"/>
    <w:rsid w:val="0034274A"/>
    <w:rsid w:val="003547C9"/>
    <w:rsid w:val="00354D88"/>
    <w:rsid w:val="0037365D"/>
    <w:rsid w:val="003A2A4D"/>
    <w:rsid w:val="003C6589"/>
    <w:rsid w:val="003D68A3"/>
    <w:rsid w:val="004233AB"/>
    <w:rsid w:val="00432DCC"/>
    <w:rsid w:val="00440945"/>
    <w:rsid w:val="004564E8"/>
    <w:rsid w:val="004577C3"/>
    <w:rsid w:val="00474269"/>
    <w:rsid w:val="0049563E"/>
    <w:rsid w:val="004D5F06"/>
    <w:rsid w:val="00536596"/>
    <w:rsid w:val="00537449"/>
    <w:rsid w:val="00543C2C"/>
    <w:rsid w:val="00557F5C"/>
    <w:rsid w:val="00566627"/>
    <w:rsid w:val="00573E1D"/>
    <w:rsid w:val="005B2A78"/>
    <w:rsid w:val="005D386C"/>
    <w:rsid w:val="005F2B5D"/>
    <w:rsid w:val="005F3098"/>
    <w:rsid w:val="005F3142"/>
    <w:rsid w:val="0060339B"/>
    <w:rsid w:val="00606033"/>
    <w:rsid w:val="00611AEB"/>
    <w:rsid w:val="00612333"/>
    <w:rsid w:val="00640C74"/>
    <w:rsid w:val="00647F18"/>
    <w:rsid w:val="006542E2"/>
    <w:rsid w:val="00655F24"/>
    <w:rsid w:val="006579F7"/>
    <w:rsid w:val="00661579"/>
    <w:rsid w:val="00673D80"/>
    <w:rsid w:val="006761B3"/>
    <w:rsid w:val="006A4BE7"/>
    <w:rsid w:val="006B2136"/>
    <w:rsid w:val="006B3755"/>
    <w:rsid w:val="006C0393"/>
    <w:rsid w:val="006C0F29"/>
    <w:rsid w:val="006D78D6"/>
    <w:rsid w:val="006F104F"/>
    <w:rsid w:val="006F6C63"/>
    <w:rsid w:val="007141AC"/>
    <w:rsid w:val="00714CF9"/>
    <w:rsid w:val="00717C1D"/>
    <w:rsid w:val="00726E0B"/>
    <w:rsid w:val="00772B58"/>
    <w:rsid w:val="0079299B"/>
    <w:rsid w:val="007C1F5A"/>
    <w:rsid w:val="00800F94"/>
    <w:rsid w:val="00826205"/>
    <w:rsid w:val="00873C30"/>
    <w:rsid w:val="0089438F"/>
    <w:rsid w:val="00897131"/>
    <w:rsid w:val="008A4222"/>
    <w:rsid w:val="008C415C"/>
    <w:rsid w:val="008D1EB0"/>
    <w:rsid w:val="008D331F"/>
    <w:rsid w:val="008E66A4"/>
    <w:rsid w:val="008F0849"/>
    <w:rsid w:val="00904098"/>
    <w:rsid w:val="009069F7"/>
    <w:rsid w:val="00943955"/>
    <w:rsid w:val="009725B8"/>
    <w:rsid w:val="00981668"/>
    <w:rsid w:val="00991460"/>
    <w:rsid w:val="009B2BD3"/>
    <w:rsid w:val="009D23AB"/>
    <w:rsid w:val="009F23AF"/>
    <w:rsid w:val="009F4ADF"/>
    <w:rsid w:val="00A158C9"/>
    <w:rsid w:val="00A25372"/>
    <w:rsid w:val="00A57641"/>
    <w:rsid w:val="00AA3909"/>
    <w:rsid w:val="00AD7167"/>
    <w:rsid w:val="00AE2664"/>
    <w:rsid w:val="00AE6572"/>
    <w:rsid w:val="00B10AB3"/>
    <w:rsid w:val="00B11F10"/>
    <w:rsid w:val="00B2478B"/>
    <w:rsid w:val="00B31237"/>
    <w:rsid w:val="00B42D62"/>
    <w:rsid w:val="00B50DA9"/>
    <w:rsid w:val="00B61230"/>
    <w:rsid w:val="00B70441"/>
    <w:rsid w:val="00B876E1"/>
    <w:rsid w:val="00B93148"/>
    <w:rsid w:val="00BA339D"/>
    <w:rsid w:val="00BF21B2"/>
    <w:rsid w:val="00C02FD7"/>
    <w:rsid w:val="00C10B42"/>
    <w:rsid w:val="00C13C27"/>
    <w:rsid w:val="00C20020"/>
    <w:rsid w:val="00C346B3"/>
    <w:rsid w:val="00C54810"/>
    <w:rsid w:val="00C67301"/>
    <w:rsid w:val="00C74F35"/>
    <w:rsid w:val="00C805AD"/>
    <w:rsid w:val="00CA11E9"/>
    <w:rsid w:val="00CC59CA"/>
    <w:rsid w:val="00CE5883"/>
    <w:rsid w:val="00CF1753"/>
    <w:rsid w:val="00D16338"/>
    <w:rsid w:val="00D53454"/>
    <w:rsid w:val="00D61F59"/>
    <w:rsid w:val="00D879B1"/>
    <w:rsid w:val="00DA2169"/>
    <w:rsid w:val="00E37108"/>
    <w:rsid w:val="00E53C99"/>
    <w:rsid w:val="00E53E9A"/>
    <w:rsid w:val="00E62E65"/>
    <w:rsid w:val="00EC3594"/>
    <w:rsid w:val="00EC61C9"/>
    <w:rsid w:val="00ED3984"/>
    <w:rsid w:val="00EE41E2"/>
    <w:rsid w:val="00F075B8"/>
    <w:rsid w:val="00F1077E"/>
    <w:rsid w:val="00F26CEB"/>
    <w:rsid w:val="00F417E8"/>
    <w:rsid w:val="00F42ABB"/>
    <w:rsid w:val="00F709C3"/>
    <w:rsid w:val="00F7786B"/>
    <w:rsid w:val="00FB7E3D"/>
    <w:rsid w:val="00FC44DB"/>
    <w:rsid w:val="00FC484D"/>
    <w:rsid w:val="00FE3AA3"/>
    <w:rsid w:val="3C5E57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Plain Text"/>
    <w:basedOn w:val="1"/>
    <w:link w:val="9"/>
    <w:unhideWhenUsed/>
    <w:uiPriority w:val="99"/>
    <w:rPr>
      <w:rFonts w:ascii="宋体" w:hAnsi="Courier New" w:cs="Courier New"/>
      <w:szCs w:val="21"/>
    </w:rPr>
  </w:style>
  <w:style w:type="paragraph" w:styleId="3">
    <w:name w:val="footer"/>
    <w:basedOn w:val="1"/>
    <w:link w:val="11"/>
    <w:uiPriority w:val="0"/>
    <w:pPr>
      <w:tabs>
        <w:tab w:val="center" w:pos="4153"/>
        <w:tab w:val="right" w:pos="8306"/>
      </w:tabs>
      <w:snapToGrid w:val="0"/>
      <w:jc w:val="left"/>
    </w:pPr>
    <w:rPr>
      <w:sz w:val="18"/>
      <w:szCs w:val="18"/>
    </w:rPr>
  </w:style>
  <w:style w:type="paragraph" w:styleId="4">
    <w:name w:val="header"/>
    <w:basedOn w:val="1"/>
    <w:link w:val="10"/>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character" w:customStyle="1" w:styleId="9">
    <w:name w:val="纯文本 字符"/>
    <w:basedOn w:val="7"/>
    <w:link w:val="2"/>
    <w:uiPriority w:val="99"/>
    <w:rPr>
      <w:rFonts w:ascii="宋体" w:hAnsi="Courier New" w:cs="Courier New"/>
      <w:kern w:val="2"/>
      <w:sz w:val="21"/>
      <w:szCs w:val="21"/>
    </w:rPr>
  </w:style>
  <w:style w:type="character" w:customStyle="1" w:styleId="10">
    <w:name w:val="页眉 字符"/>
    <w:basedOn w:val="7"/>
    <w:link w:val="4"/>
    <w:uiPriority w:val="0"/>
    <w:rPr>
      <w:kern w:val="2"/>
      <w:sz w:val="18"/>
      <w:szCs w:val="18"/>
    </w:rPr>
  </w:style>
  <w:style w:type="character" w:customStyle="1" w:styleId="11">
    <w:name w:val="页脚 字符"/>
    <w:basedOn w:val="7"/>
    <w:link w:val="3"/>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13</Pages>
  <Words>7917</Words>
  <Characters>8000</Characters>
  <Lines>0</Lines>
  <Paragraphs>0</Paragraphs>
  <TotalTime>0</TotalTime>
  <ScaleCrop>false</ScaleCrop>
  <LinksUpToDate>false</LinksUpToDate>
  <CharactersWithSpaces>8089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2025-07-30T14:17:36Z</dcterms:created>
  <dc:creator>Administrator</dc:creator>
  <cp:lastModifiedBy>上帝掷骰子吗</cp:lastModifiedBy>
  <dcterms:modified xsi:type="dcterms:W3CDTF">2025-07-30T14:17:36Z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0F00411156F64F098D085283C241C342_12</vt:lpwstr>
  </property>
</Properties>
</file>