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53F03">
      <w:pPr>
        <w:wordWrap w:val="0"/>
        <w:spacing w:line="360" w:lineRule="auto"/>
        <w:jc w:val="center"/>
        <w:rPr>
          <w:rFonts w:ascii="宋体" w:hAnsi="宋体"/>
          <w:b/>
          <w:bCs/>
          <w:color w:val="000000" w:themeColor="text1"/>
          <w:sz w:val="32"/>
          <w:szCs w:val="32"/>
          <w14:textFill>
            <w14:solidFill>
              <w14:schemeClr w14:val="tx1"/>
            </w14:solidFill>
          </w14:textFill>
        </w:rPr>
      </w:pPr>
      <w:bookmarkStart w:id="0" w:name="_GoBack"/>
      <w:bookmarkEnd w:id="0"/>
      <w:r>
        <w:rPr>
          <w:rFonts w:ascii="宋体" w:hAnsi="宋体"/>
          <w:b/>
          <w:bCs/>
          <w:sz w:val="28"/>
          <w:szCs w:val="28"/>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A8A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72F17E0">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4B3D8A5">
            <w:pPr>
              <w:pStyle w:val="2"/>
              <w:spacing w:line="360" w:lineRule="auto"/>
              <w:ind w:firstLine="480" w:firstLineChars="200"/>
              <w:jc w:val="left"/>
              <w:rPr>
                <w:rFonts w:hAnsi="宋体" w:cs="Times New Roman"/>
                <w:sz w:val="24"/>
                <w:szCs w:val="24"/>
              </w:rPr>
            </w:pPr>
            <w:r>
              <w:rPr>
                <w:rFonts w:hAnsi="宋体" w:cs="Times New Roman"/>
                <w:sz w:val="24"/>
                <w:szCs w:val="24"/>
              </w:rPr>
              <w:t>1.能交流、总结对静态描写和动态描写表达效果的体会。</w:t>
            </w:r>
          </w:p>
          <w:p w14:paraId="328B2C3A">
            <w:pPr>
              <w:pStyle w:val="2"/>
              <w:spacing w:line="360" w:lineRule="auto"/>
              <w:ind w:firstLine="480" w:firstLineChars="200"/>
              <w:jc w:val="left"/>
              <w:rPr>
                <w:rFonts w:hAnsi="宋体" w:cs="Times New Roman"/>
                <w:sz w:val="24"/>
                <w:szCs w:val="24"/>
              </w:rPr>
            </w:pPr>
            <w:r>
              <w:rPr>
                <w:rFonts w:hAnsi="宋体" w:cs="Times New Roman"/>
                <w:sz w:val="24"/>
                <w:szCs w:val="24"/>
              </w:rPr>
              <w:t>2.能仿照例句，选择一个情景写句子，表现出景物的动、静之美。</w:t>
            </w:r>
          </w:p>
          <w:p w14:paraId="202C7155">
            <w:pPr>
              <w:pStyle w:val="2"/>
              <w:spacing w:line="360" w:lineRule="auto"/>
              <w:ind w:firstLine="480" w:firstLineChars="200"/>
              <w:jc w:val="left"/>
              <w:rPr>
                <w:rFonts w:hAnsi="宋体" w:cs="Times New Roman"/>
                <w:sz w:val="24"/>
                <w:szCs w:val="24"/>
              </w:rPr>
            </w:pPr>
            <w:r>
              <w:rPr>
                <w:rFonts w:hAnsi="宋体" w:cs="Times New Roman"/>
                <w:sz w:val="24"/>
                <w:szCs w:val="24"/>
              </w:rPr>
              <w:t>3.能说出两组句子描写的情景，体会集中强调一种颜色的表达方法。</w:t>
            </w:r>
          </w:p>
          <w:p w14:paraId="64048F8F">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4.朗读、背诵古诗《乡村四月》。</w:t>
            </w:r>
          </w:p>
          <w:p w14:paraId="1E045E4F">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8A2ABC2">
            <w:pPr>
              <w:pStyle w:val="2"/>
              <w:spacing w:line="360" w:lineRule="auto"/>
              <w:ind w:firstLine="480" w:firstLineChars="200"/>
              <w:jc w:val="left"/>
              <w:rPr>
                <w:rFonts w:hAnsi="宋体" w:cs="Times New Roman"/>
                <w:sz w:val="24"/>
                <w:szCs w:val="24"/>
              </w:rPr>
            </w:pPr>
            <w:r>
              <w:rPr>
                <w:rFonts w:hAnsi="宋体" w:cs="Times New Roman"/>
                <w:sz w:val="24"/>
                <w:szCs w:val="24"/>
              </w:rPr>
              <w:t>1.能交流、总结对静态描写和动态描写表达效果的体会。</w:t>
            </w:r>
          </w:p>
          <w:p w14:paraId="03A3E7A7">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2.朗读、背诵古诗《乡村四月》。</w:t>
            </w:r>
          </w:p>
          <w:p w14:paraId="41FAB1A8">
            <w:pPr>
              <w:widowControl/>
              <w:wordWrap w:val="0"/>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97E5884">
            <w:pPr>
              <w:pStyle w:val="2"/>
              <w:spacing w:line="360" w:lineRule="auto"/>
              <w:ind w:firstLine="480" w:firstLineChars="200"/>
              <w:jc w:val="left"/>
              <w:rPr>
                <w:rFonts w:hAnsi="宋体" w:cs="Times New Roman"/>
                <w:sz w:val="24"/>
                <w:szCs w:val="24"/>
              </w:rPr>
            </w:pPr>
            <w:r>
              <w:rPr>
                <w:rFonts w:hAnsi="宋体" w:cs="Times New Roman"/>
                <w:sz w:val="24"/>
                <w:szCs w:val="24"/>
              </w:rPr>
              <w:t>1.能仿照例句，选择一个情景写句子，表现出景物的动、静之美。</w:t>
            </w:r>
          </w:p>
          <w:p w14:paraId="0F169BAB">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2.能说出两组句子描写的情景，体会集中强调一种颜色的表达方法。</w:t>
            </w:r>
          </w:p>
          <w:p w14:paraId="715EAF2F">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8738387">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交流总结　仿照练习　诵读感悟</w:t>
            </w:r>
          </w:p>
          <w:p w14:paraId="6289A9C8">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6435265">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w:t>
            </w:r>
          </w:p>
          <w:p w14:paraId="6FBCC661">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8136156">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511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B76BBD9">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4B20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588F1B2C">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05124B18">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9D77E9C">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F44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47ED438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4436182">
            <w:pPr>
              <w:pStyle w:val="2"/>
              <w:spacing w:line="360" w:lineRule="auto"/>
              <w:ind w:firstLine="480" w:firstLineChars="200"/>
              <w:jc w:val="left"/>
              <w:rPr>
                <w:rFonts w:hAnsi="宋体" w:cs="Times New Roman"/>
                <w:sz w:val="24"/>
                <w:szCs w:val="24"/>
              </w:rPr>
            </w:pPr>
            <w:r>
              <w:rPr>
                <w:rFonts w:hAnsi="宋体" w:cs="Times New Roman"/>
                <w:sz w:val="24"/>
                <w:szCs w:val="24"/>
              </w:rPr>
              <w:t>1.能交流、总结对静态描写和动态描写表达效果的体会。</w:t>
            </w:r>
          </w:p>
          <w:p w14:paraId="5800BA87">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2.能仿照例句，选择一个情景写句子，表现出景物的动、静之美。</w:t>
            </w:r>
          </w:p>
          <w:p w14:paraId="2F00A217">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4657060D">
            <w:pPr>
              <w:wordWrap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bCs/>
                <w:sz w:val="24"/>
              </w:rPr>
              <w:t>回顾课文，讨论交流</w:t>
            </w:r>
          </w:p>
          <w:p w14:paraId="138FF55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本单元的课文呈现了世界各地丰富多彩的美丽画卷，让我们感受到了景物的静态美和动态美。这节课我们就来交流、感悟这些静态描写和动态描写的表达效果，再尝试在习作当中运用静态描写和动态描写。（板书：静态描写　动态描写）</w:t>
            </w:r>
          </w:p>
          <w:p w14:paraId="14C3010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请大家读一读“交流平台”的内容，再回顾本单元课文，小组交流一下：在本单元的课文中，哪些静态描写和动态描写给你留下了深刻的印象？你从中体会到怎样的表达效果？（小组交流）</w:t>
            </w:r>
          </w:p>
          <w:p w14:paraId="180BA39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《威尼斯的小艇》一文，描写了小艇在水面上灵活穿梭的样子，体现了威尼斯的活力，还描写了威尼斯夜晚的情景，表现了古老水城的静寂。</w:t>
            </w:r>
          </w:p>
          <w:p w14:paraId="118FB23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《牧场之国》一文，描写了荷兰牧场上动物们的悠闲和安详，也描写了人们挤奶、运奶时的平和与从容，突显了荷兰牧场的宁静之美。</w:t>
            </w:r>
          </w:p>
          <w:p w14:paraId="50B4EA6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阅读中，体会景物的静态美和动态美，能使我们更好地感受景物独特的魅力。</w:t>
            </w:r>
          </w:p>
          <w:p w14:paraId="479260D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在平时的阅读中，你一定积累了不少有关景物的静态描写和动态描写的语句吧。我们一起来看一个片段，请大家尝试从静态描写和动态描写的角度分析这段话的表达效果。（出示第1课时课中导学单活动一）</w:t>
            </w:r>
          </w:p>
          <w:p w14:paraId="559AF57F">
            <w:pPr>
              <w:pStyle w:val="2"/>
              <w:spacing w:line="360" w:lineRule="auto"/>
              <w:jc w:val="left"/>
              <w:rPr>
                <w:rFonts w:hAnsi="宋体" w:cs="Times New Roman"/>
                <w:sz w:val="24"/>
                <w:szCs w:val="24"/>
              </w:rPr>
            </w:pPr>
            <w:r>
              <w:rPr>
                <w:rFonts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34C8E29A">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活动一：从静态描写和动态描写的角度分析下面这段话，并完成练习。</w:t>
            </w:r>
          </w:p>
          <w:p w14:paraId="19AA0324">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u w:val="single"/>
                <w14:textFill>
                  <w14:solidFill>
                    <w14:schemeClr w14:val="tx1"/>
                  </w14:solidFill>
                </w14:textFill>
              </w:rPr>
              <w:t>荷塘里的荷花亭亭玉立，像美丽的少女羞涩地打量着周围的一切，静静地，静静地，唯恐让别人发现。鸣叫的青蛙不见了踪影，估计已经进入了梦乡。飞舞的蜻蜓也不见了，可能去参加另一场舞会了吧。</w:t>
            </w:r>
            <w:r>
              <w:rPr>
                <w:rFonts w:ascii="宋体" w:hAnsi="宋体"/>
                <w:color w:val="000000" w:themeColor="text1"/>
                <w:sz w:val="24"/>
                <w:u w:val="wave"/>
                <w14:textFill>
                  <w14:solidFill>
                    <w14:schemeClr w14:val="tx1"/>
                  </w14:solidFill>
                </w14:textFill>
              </w:rPr>
              <w:t>忽然，一阵风吹来，朵朵荷花迎风起舞，溅起了晶莹的水珠。满塘的荷叶起起伏伏，呼应着，煞是好看。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1"/>
              <w:gridCol w:w="6264"/>
            </w:tblGrid>
            <w:tr w14:paraId="0AFD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2"/>
                  <w:vAlign w:val="center"/>
                </w:tcPr>
                <w:p w14:paraId="2A4743B6">
                  <w:pPr>
                    <w:shd w:val="clear" w:color="auto" w:fill="E7F7F9"/>
                    <w:wordWrap w:val="0"/>
                    <w:spacing w:line="360" w:lineRule="auto"/>
                    <w:jc w:val="center"/>
                    <w:rPr>
                      <w:rFonts w:ascii="宋体" w:hAnsi="宋体"/>
                      <w:sz w:val="24"/>
                    </w:rPr>
                  </w:pPr>
                  <w:r>
                    <w:rPr>
                      <w:rFonts w:ascii="宋体" w:hAnsi="宋体"/>
                      <w:sz w:val="24"/>
                    </w:rPr>
                    <w:t>用“____”画出静态描写的句子；用“</w:t>
                  </w:r>
                  <w:r>
                    <w:rPr>
                      <w:rFonts w:ascii="宋体" w:hAnsi="宋体"/>
                      <w:sz w:val="24"/>
                      <w:u w:val="wave"/>
                    </w:rPr>
                    <w:t>　　</w:t>
                  </w:r>
                  <w:r>
                    <w:rPr>
                      <w:rFonts w:ascii="宋体" w:hAnsi="宋体"/>
                      <w:sz w:val="24"/>
                    </w:rPr>
                    <w:t>”画出动态描写的句子</w:t>
                  </w:r>
                </w:p>
              </w:tc>
            </w:tr>
            <w:tr w14:paraId="4856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vAlign w:val="center"/>
                </w:tcPr>
                <w:p w14:paraId="36C3FDF5">
                  <w:pPr>
                    <w:shd w:val="clear" w:color="auto" w:fill="E7F7F9"/>
                    <w:wordWrap w:val="0"/>
                    <w:spacing w:line="360" w:lineRule="auto"/>
                    <w:jc w:val="center"/>
                    <w:rPr>
                      <w:rFonts w:ascii="宋体" w:hAnsi="宋体"/>
                      <w:sz w:val="24"/>
                    </w:rPr>
                  </w:pPr>
                  <w:r>
                    <w:rPr>
                      <w:rFonts w:ascii="宋体" w:hAnsi="宋体"/>
                      <w:sz w:val="24"/>
                    </w:rPr>
                    <w:t>静态描写的效果</w:t>
                  </w:r>
                </w:p>
              </w:tc>
              <w:tc>
                <w:tcPr>
                  <w:tcW w:w="6264" w:type="dxa"/>
                  <w:vAlign w:val="center"/>
                </w:tcPr>
                <w:p w14:paraId="17F25FEC">
                  <w:pPr>
                    <w:shd w:val="clear" w:color="auto" w:fill="E7F7F9"/>
                    <w:spacing w:line="360" w:lineRule="auto"/>
                    <w:jc w:val="left"/>
                    <w:rPr>
                      <w:rFonts w:ascii="宋体" w:hAnsi="宋体"/>
                      <w:sz w:val="24"/>
                    </w:rPr>
                  </w:pPr>
                  <w:r>
                    <w:rPr>
                      <w:rFonts w:ascii="宋体" w:hAnsi="宋体"/>
                      <w:sz w:val="24"/>
                    </w:rPr>
                    <w:t>通过青蛙入睡和蜻蜓飞走的对比，表现了荷花亭亭玉立的静态美</w:t>
                  </w:r>
                </w:p>
              </w:tc>
            </w:tr>
            <w:tr w14:paraId="2DEC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vAlign w:val="center"/>
                </w:tcPr>
                <w:p w14:paraId="3C27914C">
                  <w:pPr>
                    <w:shd w:val="clear" w:color="auto" w:fill="E7F7F9"/>
                    <w:wordWrap w:val="0"/>
                    <w:spacing w:line="360" w:lineRule="auto"/>
                    <w:jc w:val="center"/>
                    <w:rPr>
                      <w:rFonts w:ascii="宋体" w:hAnsi="宋体"/>
                      <w:sz w:val="24"/>
                    </w:rPr>
                  </w:pPr>
                  <w:r>
                    <w:rPr>
                      <w:rFonts w:hint="eastAsia" w:ascii="宋体" w:hAnsi="宋体"/>
                      <w:sz w:val="24"/>
                    </w:rPr>
                    <w:t>动</w:t>
                  </w:r>
                  <w:r>
                    <w:rPr>
                      <w:rFonts w:ascii="宋体" w:hAnsi="宋体"/>
                      <w:sz w:val="24"/>
                    </w:rPr>
                    <w:t>态描写的效果</w:t>
                  </w:r>
                </w:p>
              </w:tc>
              <w:tc>
                <w:tcPr>
                  <w:tcW w:w="6264" w:type="dxa"/>
                  <w:vAlign w:val="center"/>
                </w:tcPr>
                <w:p w14:paraId="54FDF6A9">
                  <w:pPr>
                    <w:shd w:val="clear" w:color="auto" w:fill="E7F7F9"/>
                    <w:wordWrap w:val="0"/>
                    <w:spacing w:line="360" w:lineRule="auto"/>
                    <w:jc w:val="left"/>
                    <w:rPr>
                      <w:rFonts w:ascii="宋体" w:hAnsi="宋体"/>
                      <w:sz w:val="24"/>
                    </w:rPr>
                  </w:pPr>
                  <w:r>
                    <w:rPr>
                      <w:rFonts w:ascii="宋体" w:hAnsi="宋体"/>
                      <w:sz w:val="24"/>
                    </w:rPr>
                    <w:t>动态描写的效果，通过起风时荷花起舞、水珠飞溅、荷叶起伏的动态画面，表现了荷塘的生机和情趣。</w:t>
                  </w:r>
                </w:p>
              </w:tc>
            </w:tr>
          </w:tbl>
          <w:p w14:paraId="68EAF458">
            <w:pPr>
              <w:wordWrap w:val="0"/>
              <w:spacing w:line="360" w:lineRule="auto"/>
              <w:ind w:firstLine="240" w:firstLineChars="100"/>
              <w:rPr>
                <w:rFonts w:ascii="宋体" w:hAnsi="宋体"/>
                <w:sz w:val="24"/>
              </w:rPr>
            </w:pPr>
            <w:r>
              <w:rPr>
                <w:rFonts w:ascii="宋体" w:hAnsi="宋体"/>
                <w:sz w:val="24"/>
              </w:rPr>
              <w:t>（组内交流，小组代表分享汇报，教师相机出示答案进行指导。）</w:t>
            </w:r>
          </w:p>
          <w:p w14:paraId="18ACB8E6">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同学们分析得很棒！接下来的“词句段运用”板块，我们要尝试运用静态描写和动态描写，表现景物的特点，让自己的习作更吸引人。</w:t>
            </w:r>
          </w:p>
          <w:p w14:paraId="353E1CBB">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bCs/>
                <w:sz w:val="24"/>
              </w:rPr>
              <w:t>语言运用，训练表达</w:t>
            </w:r>
          </w:p>
          <w:p w14:paraId="2AE10F3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怎样写好景物的动、静之美呢？我们先来看看教材上的例句。（课件出示“词句段运用”第1题例句）</w:t>
            </w:r>
          </w:p>
          <w:p w14:paraId="1711B6A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哪位同学愿意读一读这两个例句？注意读出景物的动、静之美。（指生朗读，再全班齐读。）</w:t>
            </w:r>
          </w:p>
          <w:p w14:paraId="1D99004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这两个例句是如何表现出景物的动态美和静态美的？</w:t>
            </w:r>
          </w:p>
          <w:p w14:paraId="11AD8FC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第一个例句通过描写乘坐小艇时所见的景致，表现出景物的动态美。</w:t>
            </w:r>
          </w:p>
          <w:p w14:paraId="4A72485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第二个例句通过描写动物安静下来的样子，表现出夜晚荷兰牧场的静态美。</w:t>
            </w:r>
          </w:p>
          <w:p w14:paraId="1D4D490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这两个例句都是通过对景物的动态描写和静态描写来表现景物的动态美和静态美的，同时融入人的活动，赋予景物生命力和变化感，增强艺术感染力，更好地表现景物的独特魅力。</w:t>
            </w:r>
          </w:p>
          <w:p w14:paraId="38F695B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请大家在这三个情景中选择一个，照样子写一写，注意写出景物的动、静之美。（出示第1课时课中导学单活动二）</w:t>
            </w:r>
          </w:p>
          <w:p w14:paraId="66D9511C">
            <w:pPr>
              <w:rPr>
                <w:rFonts w:ascii="宋体" w:hAnsi="宋体"/>
              </w:rPr>
            </w:pPr>
            <w:r>
              <w:rPr>
                <w:rFonts w:hint="eastAsia" w:ascii="宋体" w:hAnsi="宋体"/>
                <w:color w:val="000000" w:themeColor="text1"/>
                <w:sz w:val="24"/>
                <w14:textFill>
                  <w14:solidFill>
                    <w14:schemeClr w14:val="tx1"/>
                  </w14:solidFill>
                </w14:textFill>
              </w:rPr>
              <w:t>师：</w:t>
            </w:r>
            <w:r>
              <w:rPr>
                <w:rFonts w:ascii="宋体" w:hAnsi="宋体"/>
                <w:sz w:val="24"/>
              </w:rPr>
              <w:t>想一想：这些景物分别适合静态描写还是动态描写？</w:t>
            </w:r>
          </w:p>
          <w:p w14:paraId="3A0986A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“放学后的校园”可以先简单描写学生放学时喧闹的情景来表现校园的动态美，再重点描写放学后校园的安静来表现校园的静态美。</w:t>
            </w:r>
          </w:p>
          <w:p w14:paraId="1A7F623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“群鸟飞过湖面”可以重点描写群鸟飞过湖面时水面上的各种变化，表现出湖面的动态美，再略写群鸟飞过湖面后水面慢慢恢复平静，表现出湖面的静态美。</w:t>
            </w:r>
          </w:p>
          <w:p w14:paraId="23E80F5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“火车进站”应重点描写火车进站前人们嘈杂的喧闹声和乘客下车、出站的景象，表现出火车站的热闹，再略写火车进站后一切又恢复了平静，表现出火车站的寂静。</w:t>
            </w:r>
          </w:p>
          <w:p w14:paraId="18A0F59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言之有理。请大家开始仿写吧！先来尝试写“放学后的校园”。（全班仿写，然后交流汇报。）</w:t>
            </w:r>
          </w:p>
          <w:p w14:paraId="71F96C4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谁来分享一下自己写的美景？</w:t>
            </w:r>
          </w:p>
          <w:p w14:paraId="08BCC1C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夕阳拉长了最后一丝余晖，校园里，孩子们的欢笑声散去了，只有树叶在微风的吹拂下沙沙作响。天上的云似乎停住了脚步，慢悠悠地变换着模样；蝴蝶收拢了翅膀，安静地停在蔷薇花瓣上。沉寂下来的校园，空荡荡的，偶尔传来的几声鸟鸣，格外清晰。</w:t>
            </w:r>
          </w:p>
          <w:p w14:paraId="4C61E5A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你能从这位同学写的“放学后的校园”中读出静态美吗？</w:t>
            </w:r>
          </w:p>
          <w:p w14:paraId="62B3F7A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能。从欢笑声散去、云停住脚步、蝴蝶停在花瓣上等画面中，我能感受到校园的静态美。</w:t>
            </w:r>
          </w:p>
          <w:p w14:paraId="2D30C68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你分析得很好。请同学们按照描写第一个情景的方法，写一写其他两个情景。（学生独立完成练习）</w:t>
            </w:r>
          </w:p>
          <w:p w14:paraId="433C91AA">
            <w:pPr>
              <w:pStyle w:val="2"/>
              <w:wordWrap w:val="0"/>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请在四人小组内交换读一读各自写的句子，互相提出修改建议。（根据同学的建议修改自己写的句子，然后全班交流汇报。）</w:t>
            </w:r>
          </w:p>
          <w:p w14:paraId="05AD0D30">
            <w:pPr>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5ADFA987">
            <w:pPr>
              <w:wordWrap w:val="0"/>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7665"/>
                  <wp:effectExtent l="0" t="0" r="952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7665"/>
                          </a:xfrm>
                          <a:prstGeom prst="rect">
                            <a:avLst/>
                          </a:prstGeom>
                        </pic:spPr>
                      </pic:pic>
                    </a:graphicData>
                  </a:graphic>
                </wp:inline>
              </w:drawing>
            </w:r>
          </w:p>
          <w:p w14:paraId="517777A2">
            <w:pPr>
              <w:wordWrap w:val="0"/>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6F3568A7">
            <w:pPr>
              <w:pStyle w:val="2"/>
              <w:spacing w:line="360" w:lineRule="auto"/>
              <w:ind w:firstLine="480" w:firstLineChars="200"/>
              <w:jc w:val="left"/>
              <w:rPr>
                <w:rFonts w:hAnsi="宋体" w:cs="Times New Roman"/>
                <w:sz w:val="24"/>
                <w:szCs w:val="24"/>
              </w:rPr>
            </w:pPr>
            <w:r>
              <w:rPr>
                <w:rFonts w:hAnsi="宋体" w:cs="Times New Roman"/>
                <w:sz w:val="24"/>
                <w:szCs w:val="24"/>
              </w:rPr>
              <w:t>1.引导学生通过交流讨论，了解本单元的课文所呈现的世界各地丰富多彩的美丽画卷，感受景物的静态美和动态美。通过回顾本单元课文，学习体会景物的静态美和动态美的方法，指导学生总结出“阅读中，体会景物的静态美和动态美，能使我们更好地感受景物独特的魅力”的结论。再由课内延伸到课外，分享平时在阅读中积累的有关景物的静态描写和动态描写的语句。</w:t>
            </w:r>
          </w:p>
          <w:p w14:paraId="6EFCB099">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2.把握“词句段运用”的特点，挖掘课本资源，让学生在诵读、品味、讨论、探究和仿写多个环节中，感受语言文字的魅力，体会景物的静态美和动态美的描写方法，并选择一个情景，照样子写一写。</w:t>
            </w:r>
          </w:p>
        </w:tc>
        <w:tc>
          <w:tcPr>
            <w:tcW w:w="1276" w:type="dxa"/>
          </w:tcPr>
          <w:p w14:paraId="6F0FC701">
            <w:pPr>
              <w:wordWrap w:val="0"/>
              <w:spacing w:line="360" w:lineRule="auto"/>
              <w:jc w:val="left"/>
              <w:rPr>
                <w:rFonts w:ascii="宋体" w:hAnsi="宋体"/>
                <w:b/>
                <w:bCs/>
                <w:color w:val="000000" w:themeColor="text1"/>
                <w:sz w:val="24"/>
                <w14:textFill>
                  <w14:solidFill>
                    <w14:schemeClr w14:val="tx1"/>
                  </w14:solidFill>
                </w14:textFill>
              </w:rPr>
            </w:pPr>
          </w:p>
          <w:p w14:paraId="4B526115">
            <w:pPr>
              <w:wordWrap w:val="0"/>
              <w:spacing w:line="360" w:lineRule="auto"/>
              <w:jc w:val="left"/>
              <w:rPr>
                <w:rFonts w:ascii="宋体" w:hAnsi="宋体"/>
                <w:b/>
                <w:bCs/>
                <w:color w:val="000000" w:themeColor="text1"/>
                <w:sz w:val="24"/>
                <w14:textFill>
                  <w14:solidFill>
                    <w14:schemeClr w14:val="tx1"/>
                  </w14:solidFill>
                </w14:textFill>
              </w:rPr>
            </w:pPr>
          </w:p>
          <w:p w14:paraId="326335E0">
            <w:pPr>
              <w:wordWrap w:val="0"/>
              <w:spacing w:line="360" w:lineRule="auto"/>
              <w:jc w:val="left"/>
              <w:rPr>
                <w:rFonts w:ascii="宋体" w:hAnsi="宋体"/>
                <w:b/>
                <w:bCs/>
                <w:color w:val="000000" w:themeColor="text1"/>
                <w:sz w:val="24"/>
                <w14:textFill>
                  <w14:solidFill>
                    <w14:schemeClr w14:val="tx1"/>
                  </w14:solidFill>
                </w14:textFill>
              </w:rPr>
            </w:pPr>
          </w:p>
          <w:p w14:paraId="2316A4A6">
            <w:pPr>
              <w:wordWrap w:val="0"/>
              <w:spacing w:line="360" w:lineRule="auto"/>
              <w:jc w:val="left"/>
              <w:rPr>
                <w:rFonts w:ascii="宋体" w:hAnsi="宋体"/>
                <w:b/>
                <w:bCs/>
                <w:color w:val="000000" w:themeColor="text1"/>
                <w:sz w:val="24"/>
                <w14:textFill>
                  <w14:solidFill>
                    <w14:schemeClr w14:val="tx1"/>
                  </w14:solidFill>
                </w14:textFill>
              </w:rPr>
            </w:pPr>
          </w:p>
          <w:p w14:paraId="36B738B7">
            <w:pPr>
              <w:wordWrap w:val="0"/>
              <w:spacing w:line="360" w:lineRule="auto"/>
              <w:jc w:val="left"/>
              <w:rPr>
                <w:rFonts w:ascii="宋体" w:hAnsi="宋体"/>
                <w:b/>
                <w:bCs/>
                <w:color w:val="000000" w:themeColor="text1"/>
                <w:sz w:val="24"/>
                <w14:textFill>
                  <w14:solidFill>
                    <w14:schemeClr w14:val="tx1"/>
                  </w14:solidFill>
                </w14:textFill>
              </w:rPr>
            </w:pPr>
          </w:p>
          <w:p w14:paraId="2E07981A">
            <w:pPr>
              <w:wordWrap w:val="0"/>
              <w:spacing w:line="360" w:lineRule="auto"/>
              <w:jc w:val="left"/>
              <w:rPr>
                <w:rFonts w:ascii="宋体" w:hAnsi="宋体"/>
                <w:b/>
                <w:bCs/>
                <w:color w:val="000000" w:themeColor="text1"/>
                <w:sz w:val="24"/>
                <w14:textFill>
                  <w14:solidFill>
                    <w14:schemeClr w14:val="tx1"/>
                  </w14:solidFill>
                </w14:textFill>
              </w:rPr>
            </w:pPr>
          </w:p>
          <w:p w14:paraId="7462EC31">
            <w:pPr>
              <w:wordWrap w:val="0"/>
              <w:spacing w:line="360" w:lineRule="auto"/>
              <w:jc w:val="left"/>
              <w:rPr>
                <w:rFonts w:ascii="宋体" w:hAnsi="宋体"/>
                <w:b/>
                <w:bCs/>
                <w:color w:val="000000" w:themeColor="text1"/>
                <w:sz w:val="24"/>
                <w14:textFill>
                  <w14:solidFill>
                    <w14:schemeClr w14:val="tx1"/>
                  </w14:solidFill>
                </w14:textFill>
              </w:rPr>
            </w:pPr>
          </w:p>
          <w:p w14:paraId="120C1056">
            <w:pPr>
              <w:wordWrap w:val="0"/>
              <w:spacing w:line="360" w:lineRule="auto"/>
              <w:jc w:val="left"/>
              <w:rPr>
                <w:rFonts w:ascii="宋体" w:hAnsi="宋体"/>
                <w:b/>
                <w:bCs/>
                <w:color w:val="000000" w:themeColor="text1"/>
                <w:sz w:val="24"/>
                <w14:textFill>
                  <w14:solidFill>
                    <w14:schemeClr w14:val="tx1"/>
                  </w14:solidFill>
                </w14:textFill>
              </w:rPr>
            </w:pPr>
          </w:p>
          <w:p w14:paraId="73DB6285">
            <w:pPr>
              <w:wordWrap w:val="0"/>
              <w:spacing w:line="360" w:lineRule="auto"/>
              <w:jc w:val="left"/>
              <w:rPr>
                <w:rFonts w:ascii="宋体" w:hAnsi="宋体"/>
                <w:b/>
                <w:bCs/>
                <w:color w:val="000000" w:themeColor="text1"/>
                <w:sz w:val="24"/>
                <w14:textFill>
                  <w14:solidFill>
                    <w14:schemeClr w14:val="tx1"/>
                  </w14:solidFill>
                </w14:textFill>
              </w:rPr>
            </w:pPr>
          </w:p>
          <w:p w14:paraId="425F79C2">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3CEE19D">
            <w:pPr>
              <w:pStyle w:val="2"/>
              <w:spacing w:line="360" w:lineRule="auto"/>
              <w:ind w:firstLine="480" w:firstLineChars="200"/>
              <w:jc w:val="left"/>
              <w:rPr>
                <w:rFonts w:hAnsi="宋体" w:cs="Times New Roman"/>
                <w:sz w:val="24"/>
                <w:szCs w:val="24"/>
              </w:rPr>
            </w:pPr>
            <w:r>
              <w:rPr>
                <w:rFonts w:hAnsi="宋体" w:cs="Times New Roman"/>
                <w:sz w:val="24"/>
                <w:szCs w:val="24"/>
              </w:rPr>
              <w:t>回顾本单元的课文，引导学生讨论、交流作者是如何体现出景物的静态美和动态美的，学习体会景物的静态美和动态美的方法，并尝试运用静态描写和动态描写，表现景物的特点，让自己的习作更吸引人。</w:t>
            </w:r>
          </w:p>
          <w:p w14:paraId="12B23195">
            <w:pPr>
              <w:wordWrap w:val="0"/>
              <w:spacing w:line="360" w:lineRule="auto"/>
              <w:ind w:firstLine="482" w:firstLineChars="200"/>
              <w:jc w:val="left"/>
              <w:rPr>
                <w:rFonts w:ascii="宋体" w:hAnsi="宋体"/>
                <w:b/>
                <w:bCs/>
                <w:color w:val="000000" w:themeColor="text1"/>
                <w:sz w:val="24"/>
                <w14:textFill>
                  <w14:solidFill>
                    <w14:schemeClr w14:val="tx1"/>
                  </w14:solidFill>
                </w14:textFill>
              </w:rPr>
            </w:pPr>
          </w:p>
          <w:p w14:paraId="5924EA08">
            <w:pPr>
              <w:wordWrap w:val="0"/>
              <w:spacing w:line="360" w:lineRule="auto"/>
              <w:ind w:firstLine="482" w:firstLineChars="200"/>
              <w:jc w:val="left"/>
              <w:rPr>
                <w:rFonts w:ascii="宋体" w:hAnsi="宋体"/>
                <w:b/>
                <w:bCs/>
                <w:color w:val="000000" w:themeColor="text1"/>
                <w:sz w:val="24"/>
                <w14:textFill>
                  <w14:solidFill>
                    <w14:schemeClr w14:val="tx1"/>
                  </w14:solidFill>
                </w14:textFill>
              </w:rPr>
            </w:pPr>
          </w:p>
          <w:p w14:paraId="78332AFD">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05364D">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通过对例句的朗读和思考，感悟描写景物的动、静之美的方法。引导学生选择一个情景，照样子写一写。</w:t>
            </w:r>
          </w:p>
          <w:p w14:paraId="090114B3">
            <w:pPr>
              <w:wordWrap w:val="0"/>
              <w:spacing w:line="360" w:lineRule="auto"/>
              <w:jc w:val="left"/>
              <w:rPr>
                <w:rFonts w:ascii="宋体" w:hAnsi="宋体"/>
                <w:b/>
                <w:bCs/>
                <w:color w:val="000000" w:themeColor="text1"/>
                <w:sz w:val="24"/>
                <w14:textFill>
                  <w14:solidFill>
                    <w14:schemeClr w14:val="tx1"/>
                  </w14:solidFill>
                </w14:textFill>
              </w:rPr>
            </w:pPr>
          </w:p>
          <w:p w14:paraId="0983B9A6">
            <w:pPr>
              <w:wordWrap w:val="0"/>
              <w:spacing w:line="360" w:lineRule="auto"/>
              <w:jc w:val="left"/>
              <w:rPr>
                <w:rFonts w:ascii="宋体" w:hAnsi="宋体"/>
                <w:b/>
                <w:bCs/>
                <w:color w:val="000000" w:themeColor="text1"/>
                <w:sz w:val="24"/>
                <w14:textFill>
                  <w14:solidFill>
                    <w14:schemeClr w14:val="tx1"/>
                  </w14:solidFill>
                </w14:textFill>
              </w:rPr>
            </w:pPr>
          </w:p>
          <w:p w14:paraId="1D75C5A3">
            <w:pPr>
              <w:wordWrap w:val="0"/>
              <w:spacing w:line="360" w:lineRule="auto"/>
              <w:jc w:val="left"/>
              <w:rPr>
                <w:rFonts w:ascii="宋体" w:hAnsi="宋体"/>
                <w:b/>
                <w:bCs/>
                <w:color w:val="000000" w:themeColor="text1"/>
                <w:sz w:val="24"/>
                <w14:textFill>
                  <w14:solidFill>
                    <w14:schemeClr w14:val="tx1"/>
                  </w14:solidFill>
                </w14:textFill>
              </w:rPr>
            </w:pPr>
          </w:p>
          <w:p w14:paraId="4A2BB7C2">
            <w:pPr>
              <w:wordWrap w:val="0"/>
              <w:spacing w:line="360" w:lineRule="auto"/>
              <w:jc w:val="left"/>
              <w:rPr>
                <w:rFonts w:ascii="宋体" w:hAnsi="宋体"/>
                <w:b/>
                <w:bCs/>
                <w:color w:val="000000" w:themeColor="text1"/>
                <w:sz w:val="24"/>
                <w14:textFill>
                  <w14:solidFill>
                    <w14:schemeClr w14:val="tx1"/>
                  </w14:solidFill>
                </w14:textFill>
              </w:rPr>
            </w:pPr>
          </w:p>
          <w:p w14:paraId="0A357A80">
            <w:pPr>
              <w:wordWrap w:val="0"/>
              <w:spacing w:line="360" w:lineRule="auto"/>
              <w:jc w:val="left"/>
              <w:rPr>
                <w:rFonts w:ascii="宋体" w:hAnsi="宋体"/>
                <w:b/>
                <w:bCs/>
                <w:color w:val="000000" w:themeColor="text1"/>
                <w:sz w:val="24"/>
                <w14:textFill>
                  <w14:solidFill>
                    <w14:schemeClr w14:val="tx1"/>
                  </w14:solidFill>
                </w14:textFill>
              </w:rPr>
            </w:pPr>
          </w:p>
          <w:p w14:paraId="40A93EFE">
            <w:pPr>
              <w:wordWrap w:val="0"/>
              <w:spacing w:line="360" w:lineRule="auto"/>
              <w:jc w:val="left"/>
              <w:rPr>
                <w:rFonts w:ascii="宋体" w:hAnsi="宋体"/>
                <w:b/>
                <w:bCs/>
                <w:color w:val="000000" w:themeColor="text1"/>
                <w:sz w:val="24"/>
                <w14:textFill>
                  <w14:solidFill>
                    <w14:schemeClr w14:val="tx1"/>
                  </w14:solidFill>
                </w14:textFill>
              </w:rPr>
            </w:pPr>
          </w:p>
          <w:p w14:paraId="37E25C7B">
            <w:pPr>
              <w:wordWrap w:val="0"/>
              <w:spacing w:line="360" w:lineRule="auto"/>
              <w:jc w:val="left"/>
              <w:rPr>
                <w:rFonts w:ascii="宋体" w:hAnsi="宋体"/>
                <w:b/>
                <w:bCs/>
                <w:color w:val="000000" w:themeColor="text1"/>
                <w:sz w:val="24"/>
                <w14:textFill>
                  <w14:solidFill>
                    <w14:schemeClr w14:val="tx1"/>
                  </w14:solidFill>
                </w14:textFill>
              </w:rPr>
            </w:pPr>
          </w:p>
          <w:p w14:paraId="0202BC18">
            <w:pPr>
              <w:wordWrap w:val="0"/>
              <w:spacing w:line="360" w:lineRule="auto"/>
              <w:jc w:val="left"/>
              <w:rPr>
                <w:rFonts w:ascii="宋体" w:hAnsi="宋体"/>
                <w:b/>
                <w:bCs/>
                <w:color w:val="000000" w:themeColor="text1"/>
                <w:sz w:val="24"/>
                <w14:textFill>
                  <w14:solidFill>
                    <w14:schemeClr w14:val="tx1"/>
                  </w14:solidFill>
                </w14:textFill>
              </w:rPr>
            </w:pPr>
          </w:p>
          <w:p w14:paraId="3DF69D4A">
            <w:pPr>
              <w:wordWrap w:val="0"/>
              <w:spacing w:line="360" w:lineRule="auto"/>
              <w:jc w:val="left"/>
              <w:rPr>
                <w:rFonts w:ascii="宋体" w:hAnsi="宋体"/>
                <w:b/>
                <w:bCs/>
                <w:color w:val="000000" w:themeColor="text1"/>
                <w:sz w:val="24"/>
                <w14:textFill>
                  <w14:solidFill>
                    <w14:schemeClr w14:val="tx1"/>
                  </w14:solidFill>
                </w14:textFill>
              </w:rPr>
            </w:pPr>
          </w:p>
          <w:p w14:paraId="38FCFF0B">
            <w:pPr>
              <w:wordWrap w:val="0"/>
              <w:spacing w:line="360" w:lineRule="auto"/>
              <w:jc w:val="left"/>
              <w:rPr>
                <w:rFonts w:ascii="宋体" w:hAnsi="宋体"/>
                <w:b/>
                <w:bCs/>
                <w:color w:val="000000" w:themeColor="text1"/>
                <w:sz w:val="24"/>
                <w14:textFill>
                  <w14:solidFill>
                    <w14:schemeClr w14:val="tx1"/>
                  </w14:solidFill>
                </w14:textFill>
              </w:rPr>
            </w:pPr>
          </w:p>
          <w:p w14:paraId="5CD12DB3">
            <w:pPr>
              <w:wordWrap w:val="0"/>
              <w:spacing w:line="360" w:lineRule="auto"/>
              <w:jc w:val="left"/>
              <w:rPr>
                <w:rFonts w:ascii="宋体" w:hAnsi="宋体"/>
                <w:b/>
                <w:bCs/>
                <w:color w:val="000000" w:themeColor="text1"/>
                <w:sz w:val="24"/>
                <w14:textFill>
                  <w14:solidFill>
                    <w14:schemeClr w14:val="tx1"/>
                  </w14:solidFill>
                </w14:textFill>
              </w:rPr>
            </w:pPr>
          </w:p>
          <w:p w14:paraId="5FD30AA9">
            <w:pPr>
              <w:wordWrap w:val="0"/>
              <w:spacing w:line="360" w:lineRule="auto"/>
              <w:jc w:val="left"/>
              <w:rPr>
                <w:rFonts w:ascii="宋体" w:hAnsi="宋体"/>
                <w:b/>
                <w:bCs/>
                <w:color w:val="000000" w:themeColor="text1"/>
                <w:sz w:val="24"/>
                <w14:textFill>
                  <w14:solidFill>
                    <w14:schemeClr w14:val="tx1"/>
                  </w14:solidFill>
                </w14:textFill>
              </w:rPr>
            </w:pPr>
          </w:p>
          <w:p w14:paraId="3E4CDF0B">
            <w:pPr>
              <w:wordWrap w:val="0"/>
              <w:spacing w:line="360" w:lineRule="auto"/>
              <w:jc w:val="left"/>
              <w:rPr>
                <w:rFonts w:ascii="宋体" w:hAnsi="宋体"/>
                <w:b/>
                <w:bCs/>
                <w:color w:val="000000" w:themeColor="text1"/>
                <w:sz w:val="24"/>
                <w14:textFill>
                  <w14:solidFill>
                    <w14:schemeClr w14:val="tx1"/>
                  </w14:solidFill>
                </w14:textFill>
              </w:rPr>
            </w:pPr>
          </w:p>
          <w:p w14:paraId="2615872F">
            <w:pPr>
              <w:wordWrap w:val="0"/>
              <w:spacing w:line="360" w:lineRule="auto"/>
              <w:jc w:val="left"/>
              <w:rPr>
                <w:rFonts w:ascii="宋体" w:hAnsi="宋体"/>
                <w:b/>
                <w:bCs/>
                <w:color w:val="000000" w:themeColor="text1"/>
                <w:sz w:val="24"/>
                <w14:textFill>
                  <w14:solidFill>
                    <w14:schemeClr w14:val="tx1"/>
                  </w14:solidFill>
                </w14:textFill>
              </w:rPr>
            </w:pPr>
          </w:p>
          <w:p w14:paraId="22EFD5EA">
            <w:pPr>
              <w:wordWrap w:val="0"/>
              <w:spacing w:line="360" w:lineRule="auto"/>
              <w:jc w:val="left"/>
              <w:rPr>
                <w:rFonts w:ascii="宋体" w:hAnsi="宋体"/>
                <w:b/>
                <w:bCs/>
                <w:color w:val="000000" w:themeColor="text1"/>
                <w:sz w:val="24"/>
                <w14:textFill>
                  <w14:solidFill>
                    <w14:schemeClr w14:val="tx1"/>
                  </w14:solidFill>
                </w14:textFill>
              </w:rPr>
            </w:pPr>
          </w:p>
          <w:p w14:paraId="65EE428E">
            <w:pPr>
              <w:wordWrap w:val="0"/>
              <w:spacing w:line="360" w:lineRule="auto"/>
              <w:jc w:val="left"/>
              <w:rPr>
                <w:rFonts w:ascii="宋体" w:hAnsi="宋体"/>
                <w:b/>
                <w:bCs/>
                <w:color w:val="000000" w:themeColor="text1"/>
                <w:sz w:val="24"/>
                <w14:textFill>
                  <w14:solidFill>
                    <w14:schemeClr w14:val="tx1"/>
                  </w14:solidFill>
                </w14:textFill>
              </w:rPr>
            </w:pPr>
          </w:p>
          <w:p w14:paraId="007C258B">
            <w:pPr>
              <w:wordWrap w:val="0"/>
              <w:spacing w:line="360" w:lineRule="auto"/>
              <w:jc w:val="left"/>
              <w:rPr>
                <w:rFonts w:ascii="宋体" w:hAnsi="宋体"/>
                <w:b/>
                <w:bCs/>
                <w:color w:val="000000" w:themeColor="text1"/>
                <w:sz w:val="24"/>
                <w14:textFill>
                  <w14:solidFill>
                    <w14:schemeClr w14:val="tx1"/>
                  </w14:solidFill>
                </w14:textFill>
              </w:rPr>
            </w:pPr>
          </w:p>
          <w:p w14:paraId="35B904D0">
            <w:pPr>
              <w:wordWrap w:val="0"/>
              <w:spacing w:line="360" w:lineRule="auto"/>
              <w:jc w:val="left"/>
              <w:rPr>
                <w:rFonts w:ascii="宋体" w:hAnsi="宋体"/>
                <w:b/>
                <w:bCs/>
                <w:color w:val="000000" w:themeColor="text1"/>
                <w:sz w:val="24"/>
                <w14:textFill>
                  <w14:solidFill>
                    <w14:schemeClr w14:val="tx1"/>
                  </w14:solidFill>
                </w14:textFill>
              </w:rPr>
            </w:pPr>
          </w:p>
          <w:p w14:paraId="15FA65B3">
            <w:pPr>
              <w:wordWrap w:val="0"/>
              <w:spacing w:line="360" w:lineRule="auto"/>
              <w:jc w:val="left"/>
              <w:rPr>
                <w:rFonts w:ascii="宋体" w:hAnsi="宋体"/>
                <w:b/>
                <w:bCs/>
                <w:color w:val="000000" w:themeColor="text1"/>
                <w:sz w:val="24"/>
                <w14:textFill>
                  <w14:solidFill>
                    <w14:schemeClr w14:val="tx1"/>
                  </w14:solidFill>
                </w14:textFill>
              </w:rPr>
            </w:pPr>
          </w:p>
          <w:p w14:paraId="421C4391">
            <w:pPr>
              <w:wordWrap w:val="0"/>
              <w:spacing w:line="360" w:lineRule="auto"/>
              <w:jc w:val="left"/>
              <w:rPr>
                <w:rFonts w:ascii="宋体" w:hAnsi="宋体"/>
                <w:b/>
                <w:bCs/>
                <w:color w:val="000000" w:themeColor="text1"/>
                <w:sz w:val="24"/>
                <w14:textFill>
                  <w14:solidFill>
                    <w14:schemeClr w14:val="tx1"/>
                  </w14:solidFill>
                </w14:textFill>
              </w:rPr>
            </w:pPr>
          </w:p>
          <w:p w14:paraId="5158ECB7">
            <w:pPr>
              <w:wordWrap w:val="0"/>
              <w:spacing w:line="360" w:lineRule="auto"/>
              <w:jc w:val="left"/>
              <w:rPr>
                <w:rFonts w:ascii="宋体" w:hAnsi="宋体"/>
                <w:b/>
                <w:bCs/>
                <w:color w:val="000000" w:themeColor="text1"/>
                <w:sz w:val="24"/>
                <w14:textFill>
                  <w14:solidFill>
                    <w14:schemeClr w14:val="tx1"/>
                  </w14:solidFill>
                </w14:textFill>
              </w:rPr>
            </w:pPr>
          </w:p>
          <w:p w14:paraId="5B7DF68E">
            <w:pPr>
              <w:wordWrap w:val="0"/>
              <w:spacing w:line="360" w:lineRule="auto"/>
              <w:jc w:val="left"/>
              <w:rPr>
                <w:rFonts w:ascii="宋体" w:hAnsi="宋体"/>
                <w:b/>
                <w:bCs/>
                <w:color w:val="000000" w:themeColor="text1"/>
                <w:sz w:val="24"/>
                <w14:textFill>
                  <w14:solidFill>
                    <w14:schemeClr w14:val="tx1"/>
                  </w14:solidFill>
                </w14:textFill>
              </w:rPr>
            </w:pPr>
          </w:p>
          <w:p w14:paraId="0A6889C5">
            <w:pPr>
              <w:wordWrap w:val="0"/>
              <w:spacing w:line="360" w:lineRule="auto"/>
              <w:jc w:val="left"/>
              <w:rPr>
                <w:rFonts w:ascii="宋体" w:hAnsi="宋体"/>
                <w:b/>
                <w:bCs/>
                <w:color w:val="000000" w:themeColor="text1"/>
                <w:sz w:val="24"/>
                <w14:textFill>
                  <w14:solidFill>
                    <w14:schemeClr w14:val="tx1"/>
                  </w14:solidFill>
                </w14:textFill>
              </w:rPr>
            </w:pPr>
          </w:p>
          <w:p w14:paraId="6779F86C">
            <w:pPr>
              <w:wordWrap w:val="0"/>
              <w:spacing w:line="360" w:lineRule="auto"/>
              <w:jc w:val="left"/>
              <w:rPr>
                <w:rFonts w:ascii="宋体" w:hAnsi="宋体"/>
                <w:b/>
                <w:bCs/>
                <w:color w:val="000000" w:themeColor="text1"/>
                <w:sz w:val="24"/>
                <w14:textFill>
                  <w14:solidFill>
                    <w14:schemeClr w14:val="tx1"/>
                  </w14:solidFill>
                </w14:textFill>
              </w:rPr>
            </w:pPr>
          </w:p>
          <w:p w14:paraId="4D3C275E">
            <w:pPr>
              <w:wordWrap w:val="0"/>
              <w:spacing w:line="360" w:lineRule="auto"/>
              <w:jc w:val="left"/>
              <w:rPr>
                <w:rFonts w:ascii="宋体" w:hAnsi="宋体"/>
                <w:b/>
                <w:bCs/>
                <w:color w:val="000000" w:themeColor="text1"/>
                <w:sz w:val="24"/>
                <w14:textFill>
                  <w14:solidFill>
                    <w14:schemeClr w14:val="tx1"/>
                  </w14:solidFill>
                </w14:textFill>
              </w:rPr>
            </w:pPr>
          </w:p>
          <w:p w14:paraId="17BF1CB7">
            <w:pPr>
              <w:wordWrap w:val="0"/>
              <w:spacing w:line="360" w:lineRule="auto"/>
              <w:jc w:val="left"/>
              <w:rPr>
                <w:rFonts w:ascii="宋体" w:hAnsi="宋体"/>
                <w:b/>
                <w:bCs/>
                <w:color w:val="000000" w:themeColor="text1"/>
                <w:sz w:val="24"/>
                <w14:textFill>
                  <w14:solidFill>
                    <w14:schemeClr w14:val="tx1"/>
                  </w14:solidFill>
                </w14:textFill>
              </w:rPr>
            </w:pPr>
          </w:p>
          <w:p w14:paraId="19BD4A9C">
            <w:pPr>
              <w:wordWrap w:val="0"/>
              <w:spacing w:line="360" w:lineRule="auto"/>
              <w:jc w:val="left"/>
              <w:rPr>
                <w:rFonts w:ascii="宋体" w:hAnsi="宋体"/>
                <w:b/>
                <w:bCs/>
                <w:color w:val="000000" w:themeColor="text1"/>
                <w:sz w:val="24"/>
                <w14:textFill>
                  <w14:solidFill>
                    <w14:schemeClr w14:val="tx1"/>
                  </w14:solidFill>
                </w14:textFill>
              </w:rPr>
            </w:pPr>
          </w:p>
          <w:p w14:paraId="0DE40A02">
            <w:pPr>
              <w:wordWrap w:val="0"/>
              <w:spacing w:line="360" w:lineRule="auto"/>
              <w:jc w:val="left"/>
              <w:rPr>
                <w:rFonts w:ascii="宋体" w:hAnsi="宋体"/>
                <w:b/>
                <w:bCs/>
                <w:color w:val="000000" w:themeColor="text1"/>
                <w:sz w:val="24"/>
                <w14:textFill>
                  <w14:solidFill>
                    <w14:schemeClr w14:val="tx1"/>
                  </w14:solidFill>
                </w14:textFill>
              </w:rPr>
            </w:pPr>
          </w:p>
          <w:p w14:paraId="00609F36">
            <w:pPr>
              <w:wordWrap w:val="0"/>
              <w:spacing w:line="360" w:lineRule="auto"/>
              <w:jc w:val="left"/>
              <w:rPr>
                <w:rFonts w:ascii="宋体" w:hAnsi="宋体"/>
                <w:b/>
                <w:bCs/>
                <w:color w:val="000000" w:themeColor="text1"/>
                <w:sz w:val="24"/>
                <w14:textFill>
                  <w14:solidFill>
                    <w14:schemeClr w14:val="tx1"/>
                  </w14:solidFill>
                </w14:textFill>
              </w:rPr>
            </w:pPr>
          </w:p>
          <w:p w14:paraId="15C87BBD">
            <w:pPr>
              <w:wordWrap w:val="0"/>
              <w:spacing w:line="360" w:lineRule="auto"/>
              <w:jc w:val="left"/>
              <w:rPr>
                <w:rFonts w:ascii="宋体" w:hAnsi="宋体"/>
                <w:b/>
                <w:bCs/>
                <w:color w:val="000000" w:themeColor="text1"/>
                <w:sz w:val="24"/>
                <w14:textFill>
                  <w14:solidFill>
                    <w14:schemeClr w14:val="tx1"/>
                  </w14:solidFill>
                </w14:textFill>
              </w:rPr>
            </w:pPr>
          </w:p>
          <w:p w14:paraId="473FC014">
            <w:pPr>
              <w:wordWrap w:val="0"/>
              <w:spacing w:line="360" w:lineRule="auto"/>
              <w:jc w:val="left"/>
              <w:rPr>
                <w:rFonts w:ascii="宋体" w:hAnsi="宋体"/>
                <w:b/>
                <w:bCs/>
                <w:color w:val="000000" w:themeColor="text1"/>
                <w:sz w:val="24"/>
                <w14:textFill>
                  <w14:solidFill>
                    <w14:schemeClr w14:val="tx1"/>
                  </w14:solidFill>
                </w14:textFill>
              </w:rPr>
            </w:pPr>
          </w:p>
          <w:p w14:paraId="73B88CDF">
            <w:pPr>
              <w:wordWrap w:val="0"/>
              <w:spacing w:line="360" w:lineRule="auto"/>
              <w:jc w:val="left"/>
              <w:rPr>
                <w:rFonts w:ascii="宋体" w:hAnsi="宋体"/>
                <w:b/>
                <w:bCs/>
                <w:color w:val="000000" w:themeColor="text1"/>
                <w:sz w:val="24"/>
                <w14:textFill>
                  <w14:solidFill>
                    <w14:schemeClr w14:val="tx1"/>
                  </w14:solidFill>
                </w14:textFill>
              </w:rPr>
            </w:pPr>
          </w:p>
          <w:p w14:paraId="0A012F9D">
            <w:pPr>
              <w:wordWrap w:val="0"/>
              <w:spacing w:line="360" w:lineRule="auto"/>
              <w:jc w:val="left"/>
              <w:rPr>
                <w:rFonts w:ascii="宋体" w:hAnsi="宋体"/>
                <w:b/>
                <w:bCs/>
                <w:color w:val="000000" w:themeColor="text1"/>
                <w:sz w:val="24"/>
                <w14:textFill>
                  <w14:solidFill>
                    <w14:schemeClr w14:val="tx1"/>
                  </w14:solidFill>
                </w14:textFill>
              </w:rPr>
            </w:pPr>
          </w:p>
          <w:p w14:paraId="6A8C6363">
            <w:pPr>
              <w:wordWrap w:val="0"/>
              <w:spacing w:line="360" w:lineRule="auto"/>
              <w:jc w:val="left"/>
              <w:rPr>
                <w:rFonts w:ascii="宋体" w:hAnsi="宋体"/>
                <w:b/>
                <w:bCs/>
                <w:color w:val="000000" w:themeColor="text1"/>
                <w:sz w:val="24"/>
                <w14:textFill>
                  <w14:solidFill>
                    <w14:schemeClr w14:val="tx1"/>
                  </w14:solidFill>
                </w14:textFill>
              </w:rPr>
            </w:pPr>
          </w:p>
          <w:p w14:paraId="26CDC680">
            <w:pPr>
              <w:wordWrap w:val="0"/>
              <w:spacing w:line="360" w:lineRule="auto"/>
              <w:ind w:right="160" w:rightChars="76"/>
              <w:jc w:val="left"/>
              <w:rPr>
                <w:rFonts w:ascii="宋体" w:hAnsi="宋体"/>
                <w:b/>
                <w:bCs/>
                <w:color w:val="000000" w:themeColor="text1"/>
                <w:sz w:val="24"/>
                <w14:textFill>
                  <w14:solidFill>
                    <w14:schemeClr w14:val="tx1"/>
                  </w14:solidFill>
                </w14:textFill>
              </w:rPr>
            </w:pPr>
          </w:p>
        </w:tc>
      </w:tr>
      <w:tr w14:paraId="5964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17D925E">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6B2F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10DA3BF7">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1F3B3724">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DBF33B3">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174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B3C3077">
            <w:pPr>
              <w:wordWrap w:val="0"/>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F1BF483">
            <w:pPr>
              <w:pStyle w:val="2"/>
              <w:spacing w:line="360" w:lineRule="auto"/>
              <w:ind w:firstLine="480" w:firstLineChars="200"/>
              <w:jc w:val="left"/>
              <w:rPr>
                <w:rFonts w:hAnsi="宋体" w:cs="Times New Roman"/>
                <w:sz w:val="24"/>
                <w:szCs w:val="24"/>
              </w:rPr>
            </w:pPr>
            <w:r>
              <w:rPr>
                <w:rFonts w:hAnsi="宋体" w:cs="Times New Roman"/>
                <w:sz w:val="24"/>
                <w:szCs w:val="24"/>
              </w:rPr>
              <w:t>1.能说出两组句子描写的情景，体会集中强调一种颜色的表达方法。</w:t>
            </w:r>
          </w:p>
          <w:p w14:paraId="0E8010AC">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2.朗读、背诵古诗《乡村四月》</w:t>
            </w:r>
            <w:r>
              <w:rPr>
                <w:rFonts w:hint="eastAsia" w:ascii="宋体" w:hAnsi="宋体"/>
                <w:color w:val="000000" w:themeColor="text1"/>
                <w:sz w:val="24"/>
                <w14:textFill>
                  <w14:solidFill>
                    <w14:schemeClr w14:val="tx1"/>
                  </w14:solidFill>
                </w14:textFill>
              </w:rPr>
              <w:t>。</w:t>
            </w:r>
          </w:p>
          <w:p w14:paraId="620C4A1C">
            <w:pPr>
              <w:wordWrap w:val="0"/>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C83F3C9">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bCs/>
                <w:sz w:val="24"/>
              </w:rPr>
              <w:t>语言运用，体会表达</w:t>
            </w:r>
          </w:p>
          <w:p w14:paraId="3D2C10C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读一读，说说下面的句子分别描写了怎样的情景，体会它们在表达上的特点。</w:t>
            </w:r>
          </w:p>
          <w:p w14:paraId="5E8D7DCF">
            <w:pPr>
              <w:pStyle w:val="2"/>
              <w:spacing w:line="360" w:lineRule="auto"/>
              <w:jc w:val="left"/>
              <w:rPr>
                <w:rFonts w:hAnsi="宋体" w:cs="Times New Roman"/>
                <w:sz w:val="24"/>
                <w:szCs w:val="24"/>
              </w:rPr>
            </w:pPr>
            <w:r>
              <w:rPr>
                <w:rFonts w:hAnsi="宋体" w:cs="Times New Roman"/>
                <w:sz w:val="24"/>
                <w:szCs w:val="24"/>
              </w:rPr>
              <w:t>　 （课件出示“词句段运用”第2题例句一）</w:t>
            </w:r>
          </w:p>
          <w:p w14:paraId="7520594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哪位同学愿意读给大家听？（指名学生读）</w:t>
            </w:r>
          </w:p>
          <w:p w14:paraId="750D9B8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这是《金字塔夕照》中的一句话，这句话主要描写了金字塔什么方面的特点？</w:t>
            </w:r>
          </w:p>
          <w:p w14:paraId="2615A19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颜色。</w:t>
            </w:r>
          </w:p>
          <w:p w14:paraId="26E4828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这句话描写了景物沐浴在金色的世界里，作者穆青通过集中描写金色，表达出对埃及金字塔的赞美和喜爱之情。</w:t>
            </w:r>
          </w:p>
          <w:p w14:paraId="276F839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我们再来看一个课外的片段。（课件出示“词句段运用”第2题例句二；指名学生读，再全班齐读。）</w:t>
            </w:r>
          </w:p>
          <w:p w14:paraId="7C1884A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这是季羡林写的《琼楼玉宇，高处不胜寒》中的一段话，描写了印度的泰姬陵，结合课件上的图片说说这段话描写了什么。（课件出示泰姬陵图）</w:t>
            </w:r>
          </w:p>
          <w:p w14:paraId="53A524F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这段话描写了泰姬陵是白色的这个特点。</w:t>
            </w:r>
          </w:p>
          <w:p w14:paraId="01875FE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你说得没错，不过不够准确哟。这段话描写的景物闪耀着纯白的光辉，作者季羡林通过集中描写纯白色，表达出对印度泰姬陵的赞美和喜爱之情。</w:t>
            </w:r>
          </w:p>
          <w:p w14:paraId="41773B1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这两段话在表达上有什么共同的特点呢？</w:t>
            </w:r>
          </w:p>
          <w:p w14:paraId="1623E71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都是写景物的一种颜色。</w:t>
            </w:r>
          </w:p>
          <w:p w14:paraId="7A6404B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这两段话都集中强调了一种颜色，读后让人印象非常深刻。在今后的习作中，我们也要试着集中强调一种颜色来描绘景物的特点。（板书：集中强调一种颜色）</w:t>
            </w:r>
          </w:p>
          <w:p w14:paraId="6A169BC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这种写作方法你会用吗？老师来考考你。</w:t>
            </w:r>
          </w:p>
          <w:p w14:paraId="00630853">
            <w:pPr>
              <w:wordWrap w:val="0"/>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254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2430242">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活动：观察图片，仿照书中的例句写一写，注意集中强调一种颜色。</w:t>
            </w:r>
          </w:p>
          <w:p w14:paraId="0FBAA155">
            <w:pPr>
              <w:shd w:val="clear" w:color="auto" w:fill="E7F7F9"/>
              <w:wordWrap w:val="0"/>
              <w:spacing w:line="360" w:lineRule="auto"/>
              <w:ind w:firstLine="420" w:firstLineChars="200"/>
              <w:jc w:val="left"/>
              <w:rPr>
                <w:rFonts w:ascii="宋体" w:hAnsi="宋体"/>
                <w:color w:val="000000" w:themeColor="text1"/>
                <w:sz w:val="24"/>
                <w14:textFill>
                  <w14:solidFill>
                    <w14:schemeClr w14:val="tx1"/>
                  </w14:solidFill>
                </w14:textFill>
              </w:rPr>
            </w:pPr>
            <w:r>
              <w:rPr>
                <w:rFonts w:ascii="宋体" w:hAnsi="宋体"/>
              </w:rPr>
              <w:drawing>
                <wp:anchor distT="0" distB="0" distL="114300" distR="114300" simplePos="0" relativeHeight="251659264" behindDoc="0" locked="0" layoutInCell="1" allowOverlap="1">
                  <wp:simplePos x="0" y="0"/>
                  <wp:positionH relativeFrom="column">
                    <wp:posOffset>4113530</wp:posOffset>
                  </wp:positionH>
                  <wp:positionV relativeFrom="paragraph">
                    <wp:posOffset>6985</wp:posOffset>
                  </wp:positionV>
                  <wp:extent cx="1165860" cy="85725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65860" cy="857250"/>
                          </a:xfrm>
                          <a:prstGeom prst="rect">
                            <a:avLst/>
                          </a:prstGeom>
                        </pic:spPr>
                      </pic:pic>
                    </a:graphicData>
                  </a:graphic>
                </wp:anchor>
              </w:drawing>
            </w:r>
          </w:p>
          <w:p w14:paraId="05CBE56B">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1.我要写的颜色是（ 红色 ）。</w:t>
            </w:r>
          </w:p>
          <w:p w14:paraId="7A2CDB70">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2.图中含这种颜色的元素有：</w:t>
            </w:r>
            <w:r>
              <w:rPr>
                <w:rFonts w:ascii="宋体" w:hAnsi="宋体"/>
                <w:color w:val="000000" w:themeColor="text1"/>
                <w:sz w:val="24"/>
                <w:u w:val="single"/>
                <w14:textFill>
                  <w14:solidFill>
                    <w14:schemeClr w14:val="tx1"/>
                  </w14:solidFill>
                </w14:textFill>
              </w:rPr>
              <w:t xml:space="preserve">  春联、灯笼、棉衣  </w:t>
            </w:r>
            <w:r>
              <w:rPr>
                <w:rFonts w:ascii="宋体" w:hAnsi="宋体"/>
                <w:color w:val="000000" w:themeColor="text1"/>
                <w:sz w:val="24"/>
                <w14:textFill>
                  <w14:solidFill>
                    <w14:schemeClr w14:val="tx1"/>
                  </w14:solidFill>
                </w14:textFill>
              </w:rPr>
              <w:t>。</w:t>
            </w:r>
          </w:p>
          <w:p w14:paraId="25EB3FEA">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3.我来写：</w:t>
            </w:r>
            <w:r>
              <w:rPr>
                <w:rFonts w:ascii="宋体" w:hAnsi="宋体"/>
                <w:color w:val="000000" w:themeColor="text1"/>
                <w:sz w:val="24"/>
                <w:u w:val="single"/>
                <w14:textFill>
                  <w14:solidFill>
                    <w14:schemeClr w14:val="tx1"/>
                  </w14:solidFill>
                </w14:textFill>
              </w:rPr>
              <w:t xml:space="preserve">  过春节了，满眼看到的都是中国红。门口挂上了红红的灯笼，大门贴上了红红的春联，娃娃们都穿上了喜庆的红棉衣……到处都是一派红红火火过大年的热闹景象。</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p>
          <w:p w14:paraId="4CFFC0F5">
            <w:pPr>
              <w:pStyle w:val="2"/>
              <w:spacing w:line="360" w:lineRule="auto"/>
              <w:ind w:firstLine="240" w:firstLineChars="1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（学生做题、汇报</w:t>
            </w:r>
            <w:r>
              <w:rPr>
                <w:rFonts w:hint="eastAsia" w:hAnsi="宋体" w:cs="Microsoft Yi Baiti"/>
                <w:color w:val="000000" w:themeColor="text1"/>
                <w:sz w:val="24"/>
                <w14:textFill>
                  <w14:solidFill>
                    <w14:schemeClr w14:val="tx1"/>
                  </w14:solidFill>
                </w14:textFill>
              </w:rPr>
              <w:t>，</w:t>
            </w:r>
            <w:r>
              <w:rPr>
                <w:rFonts w:hint="eastAsia" w:hAnsi="宋体" w:cs="宋体"/>
                <w:color w:val="000000" w:themeColor="text1"/>
                <w:sz w:val="24"/>
                <w14:textFill>
                  <w14:solidFill>
                    <w14:schemeClr w14:val="tx1"/>
                  </w14:solidFill>
                </w14:textFill>
              </w:rPr>
              <w:t>教师相机出示答案并指导</w:t>
            </w:r>
            <w:r>
              <w:rPr>
                <w:rFonts w:hint="eastAsia" w:hAnsi="宋体" w:cs="Microsoft Yi Baiti"/>
                <w:color w:val="000000" w:themeColor="text1"/>
                <w:sz w:val="24"/>
                <w14:textFill>
                  <w14:solidFill>
                    <w14:schemeClr w14:val="tx1"/>
                  </w14:solidFill>
                </w14:textFill>
              </w:rPr>
              <w:t>。</w:t>
            </w:r>
            <w:r>
              <w:rPr>
                <w:rFonts w:hint="eastAsia" w:hAnsi="宋体"/>
                <w:color w:val="000000" w:themeColor="text1"/>
                <w:sz w:val="24"/>
                <w14:textFill>
                  <w14:solidFill>
                    <w14:schemeClr w14:val="tx1"/>
                  </w14:solidFill>
                </w14:textFill>
              </w:rPr>
              <w:t>）</w:t>
            </w:r>
          </w:p>
          <w:p w14:paraId="0A9A65C0">
            <w:pPr>
              <w:wordWrap w:val="0"/>
              <w:spacing w:line="360" w:lineRule="auto"/>
              <w:jc w:val="left"/>
              <w:rPr>
                <w:rFonts w:ascii="宋体" w:hAnsi="宋体"/>
                <w:color w:val="000000" w:themeColor="text1"/>
                <w:sz w:val="24"/>
                <w14:textFill>
                  <w14:solidFill>
                    <w14:schemeClr w14:val="tx1"/>
                  </w14:solidFill>
                </w14:textFill>
              </w:rPr>
            </w:pPr>
          </w:p>
          <w:p w14:paraId="603E3C0F">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bCs/>
                <w:sz w:val="24"/>
              </w:rPr>
              <w:t>欣赏图片，体验乡村美</w:t>
            </w:r>
          </w:p>
          <w:p w14:paraId="4E92E5F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同学们，你们都去过乡村吧，你们觉得乡村美吗？今天，老师请你们看一组图片。（课件出示不同的乡村美景图）</w:t>
            </w:r>
          </w:p>
          <w:p w14:paraId="748CF86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欣赏了这几幅乡村美景图，你们有怎样的感受？（学生畅所欲言）</w:t>
            </w:r>
          </w:p>
          <w:p w14:paraId="5F21EEFD">
            <w:pPr>
              <w:pStyle w:val="2"/>
              <w:spacing w:line="360" w:lineRule="auto"/>
              <w:jc w:val="left"/>
              <w:rPr>
                <w:rFonts w:hAnsi="宋体"/>
                <w:sz w:val="24"/>
              </w:rPr>
            </w:pPr>
            <w:r>
              <w:rPr>
                <w:rFonts w:hint="eastAsia" w:hAnsi="宋体"/>
                <w:color w:val="000000" w:themeColor="text1"/>
                <w:sz w:val="24"/>
                <w14:textFill>
                  <w14:solidFill>
                    <w14:schemeClr w14:val="tx1"/>
                  </w14:solidFill>
                </w14:textFill>
              </w:rPr>
              <w:t>师：</w:t>
            </w:r>
            <w:r>
              <w:rPr>
                <w:rFonts w:hAnsi="宋体" w:cs="Times New Roman"/>
                <w:sz w:val="24"/>
                <w:szCs w:val="24"/>
              </w:rPr>
              <w:t>蓝天白云、青山碧水、粉红的桃花、雪白的梨花、金黄的油菜花，还有那小桥流水人家，真是令人陶醉！从古至今，多少文人墨客写下了大量描绘乡村美景的不朽诗文，这节课就让我们一起来学习一首描写乡村美景的古诗——《乡村四月》。（板书诗题，齐读诗题。）</w:t>
            </w:r>
          </w:p>
          <w:p w14:paraId="33DA5805">
            <w:pPr>
              <w:wordWrap w:val="0"/>
              <w:spacing w:line="360" w:lineRule="auto"/>
              <w:jc w:val="left"/>
              <w:rPr>
                <w:rFonts w:ascii="宋体" w:hAnsi="宋体"/>
                <w:color w:val="000000" w:themeColor="text1"/>
                <w:sz w:val="24"/>
                <w14:textFill>
                  <w14:solidFill>
                    <w14:schemeClr w14:val="tx1"/>
                  </w14:solidFill>
                </w14:textFill>
              </w:rPr>
            </w:pPr>
          </w:p>
          <w:p w14:paraId="5A6F982C">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ascii="宋体" w:hAnsi="宋体"/>
                <w:b/>
                <w:bCs/>
                <w:sz w:val="24"/>
              </w:rPr>
              <w:t>初读古诗，感悟诗韵</w:t>
            </w:r>
          </w:p>
          <w:p w14:paraId="062DC07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请大家自由读古诗，注意读准字音，读通诗句。（课件出示古诗，生自由读。）</w:t>
            </w:r>
          </w:p>
          <w:p w14:paraId="243CEE4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听老师范读，同桌互相讨论交流：要读出怎样的节奏？（课件出示“二二三”节奏划分，师范读。）</w:t>
            </w:r>
          </w:p>
          <w:p w14:paraId="508D958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诵读古诗时，要读出古诗的节奏和韵味，我们再来读一读。（指名学生读，教师评价，学生再齐读。）</w:t>
            </w:r>
          </w:p>
          <w:p w14:paraId="62AE01F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回顾一下，学习古诗的方法有哪些？</w:t>
            </w:r>
          </w:p>
          <w:p w14:paraId="488DEA6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知诗人、解诗题、读诗文、明诗意、入诗境、悟诗情。</w:t>
            </w:r>
          </w:p>
          <w:p w14:paraId="07660F1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我们可以运用哪些方法来理解诗意？</w:t>
            </w:r>
          </w:p>
          <w:p w14:paraId="715DBC7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查工具书、请教老师和同学、借助文中的插图等。</w:t>
            </w:r>
          </w:p>
          <w:p w14:paraId="3415377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请大家根据学习古诗的方法自学古诗，小组讨论，理解古诗的诗意。（学生独立学习，小组讨论，指生汇报，最后课件出示诗意。）</w:t>
            </w:r>
          </w:p>
          <w:p w14:paraId="2CFEB138">
            <w:pPr>
              <w:pStyle w:val="2"/>
              <w:spacing w:line="360" w:lineRule="auto"/>
              <w:jc w:val="left"/>
              <w:rPr>
                <w:rFonts w:hAnsi="宋体" w:cs="Times New Roman"/>
                <w:sz w:val="24"/>
                <w:szCs w:val="24"/>
              </w:rPr>
            </w:pPr>
            <w:r>
              <w:rPr>
                <w:rFonts w:hAnsi="宋体"/>
              </w:rP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5534025" cy="229235"/>
                          </a:xfrm>
                          <a:prstGeom prst="rect">
                            <a:avLst/>
                          </a:prstGeom>
                        </pic:spPr>
                      </pic:pic>
                    </a:graphicData>
                  </a:graphic>
                </wp:inline>
              </w:drawing>
            </w:r>
          </w:p>
          <w:p w14:paraId="41E18005">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诗意：郁郁葱葱的树木遍布山原，水光映照着天光，河川一片洁白。在杜鹃的</w:t>
            </w:r>
          </w:p>
          <w:p w14:paraId="02F90F05">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声声啼叫中，细密的雨丝像烟雾一样弥漫。乡村的四月很少有清闲的人，才结束了养蚕种桑等工作，又去田里插秧了。</w:t>
            </w:r>
          </w:p>
          <w:p w14:paraId="27C1E612">
            <w:pPr>
              <w:spacing w:line="360" w:lineRule="auto"/>
              <w:jc w:val="center"/>
              <w:rPr>
                <w:rFonts w:ascii="宋体" w:hAnsi="宋体"/>
                <w:b/>
                <w:bCs/>
                <w:sz w:val="24"/>
              </w:rPr>
            </w:pPr>
            <w:r>
              <w:rPr>
                <w:rFonts w:ascii="宋体" w:hAnsi="宋体"/>
                <w:b/>
                <w:bCs/>
                <w:sz w:val="24"/>
              </w:rPr>
              <w:t>板块四　品词赏句，想象悟情</w:t>
            </w:r>
          </w:p>
          <w:p w14:paraId="54A3FD4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虽然反反复复读了这么多遍古诗，但好诗不厌百回读。请同学们再读读古诗，把你看到的颜色、听到的声音，在诗中圈出来。（学生边读边圈画）</w:t>
            </w:r>
          </w:p>
          <w:p w14:paraId="3239961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谁来说一说自己圈了哪些词？</w:t>
            </w:r>
          </w:p>
          <w:p w14:paraId="663FDAC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绿、白、子规声。</w:t>
            </w:r>
          </w:p>
          <w:p w14:paraId="3AB7F54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出现在我们眼前的是一道亮丽的乡村风景，置身这样的环境中你有什么感受？</w:t>
            </w:r>
          </w:p>
          <w:p w14:paraId="3E48A1F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乡村的景色很美，村里的人很忙。</w:t>
            </w:r>
          </w:p>
          <w:p w14:paraId="037A7B64">
            <w:pPr>
              <w:wordWrap w:val="0"/>
              <w:spacing w:line="360" w:lineRule="auto"/>
              <w:jc w:val="left"/>
              <w:rPr>
                <w:rFonts w:ascii="宋体" w:hAnsi="宋体"/>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板书：景美人忙）请大家有感情地朗读第一、二句诗。（多媒体播放背景音乐，生读，师继续指导。）闭上眼睛，我们仿佛走出了家门，来到美丽的乡村。这里有绿油油的山原，白茫茫的水田，清风细雨在抚摸我们的脸颊，软绵绵的，凉丝丝的。侧耳听，天空中传来了熟悉的歌声“布谷，布谷……”这是杜鹃在歌唱，声音是那样清脆，那样悦耳，在无垠的田野上久久回荡……我们屏住呼吸，继续听无数的声音从四面八方传来：草丛中，池塘边，小溪旁，树林里……</w:t>
            </w:r>
          </w:p>
          <w:p w14:paraId="0CDC6C1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从这两句诗中，你能体会出诗人表达了怎样的思想感情吗？</w:t>
            </w:r>
          </w:p>
          <w:p w14:paraId="7F2A9F9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这两句诗表达了诗人对乡村风光的喜爱和欣赏之情。</w:t>
            </w:r>
          </w:p>
          <w:p w14:paraId="213A494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绿色山野，白色水田，如烟的细雨中，响起杜鹃的歌声，这真是一幅有声有色、意境优美的乡村画卷。这哪里是乡村，简直就是人间仙境啊！生活在这里的人家，此时又在做些什么呢？请大家有感情地朗读第三、四句诗。（生读）</w:t>
            </w:r>
          </w:p>
          <w:p w14:paraId="541979A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农历四月是什么季节？</w:t>
            </w:r>
          </w:p>
          <w:p w14:paraId="705D3EE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农历四月是初夏时节，正是农忙的时候。</w:t>
            </w:r>
          </w:p>
          <w:p w14:paraId="444417F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“蚕桑”和“插田”是指什么？</w:t>
            </w:r>
          </w:p>
          <w:p w14:paraId="0357263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“蚕桑”指采桑养蚕，“插田”指在田里插秧。</w:t>
            </w:r>
          </w:p>
          <w:p w14:paraId="4160A44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清晨，农民要挑着箩筐去桑园采摘新鲜的桑叶，采叶回家后要把它们擦干净，一片一片放进蚕筐里喂蚕，每天至少喂养四次：清早、中午、下午、半夜。家家养蚕，户户忙蚕，从吐丝、结茧到销售，农民们忙得不亦乐乎。养蚕要做这么多工作，对此你们有什么感受呢？</w:t>
            </w:r>
          </w:p>
          <w:p w14:paraId="338C05E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养蚕很辛苦。</w:t>
            </w:r>
          </w:p>
          <w:p w14:paraId="1DCB1FE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天空下着细雨，农民头戴斗笠，身披蓑衣，雨水流进脖子里，脚踩进泥田里，弯着腰插秧苗，对此你们又有什么感受呢？</w:t>
            </w:r>
          </w:p>
          <w:p w14:paraId="149472A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插秧也非常辛苦。</w:t>
            </w:r>
          </w:p>
          <w:p w14:paraId="1DFE78C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那就请你们记住这句话：每一食，便念稼穑之艰难；每一衣，则思纺绩之辛苦。</w:t>
            </w:r>
          </w:p>
          <w:p w14:paraId="466C78E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请大家再读一读这首诗，试着背给同学听。（同桌互背）</w:t>
            </w:r>
          </w:p>
          <w:p w14:paraId="4A6642F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谁来背给大家听？（指生背，再全班齐背。）</w:t>
            </w:r>
          </w:p>
          <w:p w14:paraId="50245898">
            <w:pPr>
              <w:wordWrap w:val="0"/>
              <w:spacing w:line="360" w:lineRule="auto"/>
              <w:jc w:val="left"/>
              <w:rPr>
                <w:rFonts w:ascii="宋体" w:hAnsi="宋体"/>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古诗会背了，那你们能默写吗？老师来考考你们。（出示第2课时课末固学单，生默写，师相机指导。）</w:t>
            </w:r>
          </w:p>
          <w:p w14:paraId="1D67AF04">
            <w:pPr>
              <w:wordWrap w:val="0"/>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2DB1E03B">
            <w:pPr>
              <w:wordWrap w:val="0"/>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7030"/>
                  <wp:effectExtent l="0" t="0" r="9525"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5534025" cy="1637030"/>
                          </a:xfrm>
                          <a:prstGeom prst="rect">
                            <a:avLst/>
                          </a:prstGeom>
                        </pic:spPr>
                      </pic:pic>
                    </a:graphicData>
                  </a:graphic>
                </wp:inline>
              </w:drawing>
            </w:r>
          </w:p>
          <w:p w14:paraId="1BF3FE9E">
            <w:pPr>
              <w:wordWrap w:val="0"/>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7A7BBC4D">
            <w:pPr>
              <w:pStyle w:val="2"/>
              <w:spacing w:line="360" w:lineRule="auto"/>
              <w:ind w:firstLine="480" w:firstLineChars="200"/>
              <w:jc w:val="left"/>
              <w:rPr>
                <w:rFonts w:hAnsi="宋体" w:cs="Times New Roman"/>
                <w:sz w:val="24"/>
                <w:szCs w:val="24"/>
              </w:rPr>
            </w:pPr>
            <w:r>
              <w:rPr>
                <w:rFonts w:hAnsi="宋体" w:cs="Times New Roman"/>
                <w:sz w:val="24"/>
                <w:szCs w:val="24"/>
              </w:rPr>
              <w:t>1.引导学生发现“词句段运用”第2题的两段话都运用了集中强调一种颜色的表达方法，并通过仿写句子，学会在习作中运用这种表达方法。</w:t>
            </w:r>
          </w:p>
          <w:p w14:paraId="77F3CC0E">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2.“日积月累”重在朗读指导，通过不同形式的朗读把这首古诗读出节奏、读出韵味。引导学生熟练地朗读、背诵古诗，体会诗意，体会景美人忙的情境，领悟作者对乡村生活的喜爱和向往之情。</w:t>
            </w:r>
          </w:p>
        </w:tc>
        <w:tc>
          <w:tcPr>
            <w:tcW w:w="1276" w:type="dxa"/>
          </w:tcPr>
          <w:p w14:paraId="5EE83F7A">
            <w:pPr>
              <w:wordWrap w:val="0"/>
              <w:spacing w:line="360" w:lineRule="auto"/>
              <w:jc w:val="left"/>
              <w:rPr>
                <w:rFonts w:ascii="宋体" w:hAnsi="宋体"/>
                <w:b/>
                <w:bCs/>
                <w:color w:val="000000" w:themeColor="text1"/>
                <w:sz w:val="24"/>
                <w14:textFill>
                  <w14:solidFill>
                    <w14:schemeClr w14:val="tx1"/>
                  </w14:solidFill>
                </w14:textFill>
              </w:rPr>
            </w:pPr>
          </w:p>
          <w:p w14:paraId="0ED8180B">
            <w:pPr>
              <w:wordWrap w:val="0"/>
              <w:spacing w:line="360" w:lineRule="auto"/>
              <w:jc w:val="left"/>
              <w:rPr>
                <w:rFonts w:ascii="宋体" w:hAnsi="宋体"/>
                <w:b/>
                <w:bCs/>
                <w:color w:val="000000" w:themeColor="text1"/>
                <w:sz w:val="24"/>
                <w14:textFill>
                  <w14:solidFill>
                    <w14:schemeClr w14:val="tx1"/>
                  </w14:solidFill>
                </w14:textFill>
              </w:rPr>
            </w:pPr>
          </w:p>
          <w:p w14:paraId="131F26FB">
            <w:pPr>
              <w:wordWrap w:val="0"/>
              <w:spacing w:line="360" w:lineRule="auto"/>
              <w:jc w:val="left"/>
              <w:rPr>
                <w:rFonts w:ascii="宋体" w:hAnsi="宋体"/>
                <w:b/>
                <w:bCs/>
                <w:color w:val="000000" w:themeColor="text1"/>
                <w:sz w:val="24"/>
                <w14:textFill>
                  <w14:solidFill>
                    <w14:schemeClr w14:val="tx1"/>
                  </w14:solidFill>
                </w14:textFill>
              </w:rPr>
            </w:pPr>
          </w:p>
          <w:p w14:paraId="2D271B84">
            <w:pPr>
              <w:wordWrap w:val="0"/>
              <w:spacing w:line="360" w:lineRule="auto"/>
              <w:jc w:val="left"/>
              <w:rPr>
                <w:rFonts w:ascii="宋体" w:hAnsi="宋体"/>
                <w:b/>
                <w:bCs/>
                <w:color w:val="000000" w:themeColor="text1"/>
                <w:sz w:val="24"/>
                <w14:textFill>
                  <w14:solidFill>
                    <w14:schemeClr w14:val="tx1"/>
                  </w14:solidFill>
                </w14:textFill>
              </w:rPr>
            </w:pPr>
          </w:p>
          <w:p w14:paraId="5057507F">
            <w:pPr>
              <w:wordWrap w:val="0"/>
              <w:spacing w:line="360" w:lineRule="auto"/>
              <w:jc w:val="left"/>
              <w:rPr>
                <w:rFonts w:ascii="宋体" w:hAnsi="宋体"/>
                <w:b/>
                <w:bCs/>
                <w:color w:val="000000" w:themeColor="text1"/>
                <w:sz w:val="24"/>
                <w14:textFill>
                  <w14:solidFill>
                    <w14:schemeClr w14:val="tx1"/>
                  </w14:solidFill>
                </w14:textFill>
              </w:rPr>
            </w:pPr>
          </w:p>
          <w:p w14:paraId="40B80528">
            <w:pPr>
              <w:wordWrap w:val="0"/>
              <w:spacing w:line="360" w:lineRule="auto"/>
              <w:jc w:val="left"/>
              <w:rPr>
                <w:rFonts w:ascii="宋体" w:hAnsi="宋体"/>
                <w:b/>
                <w:bCs/>
                <w:color w:val="000000" w:themeColor="text1"/>
                <w:sz w:val="24"/>
                <w14:textFill>
                  <w14:solidFill>
                    <w14:schemeClr w14:val="tx1"/>
                  </w14:solidFill>
                </w14:textFill>
              </w:rPr>
            </w:pPr>
          </w:p>
          <w:p w14:paraId="6EAAB462">
            <w:pPr>
              <w:wordWrap w:val="0"/>
              <w:spacing w:line="360" w:lineRule="auto"/>
              <w:jc w:val="left"/>
              <w:rPr>
                <w:rFonts w:ascii="宋体" w:hAnsi="宋体"/>
                <w:b/>
                <w:bCs/>
                <w:color w:val="000000" w:themeColor="text1"/>
                <w:sz w:val="24"/>
                <w14:textFill>
                  <w14:solidFill>
                    <w14:schemeClr w14:val="tx1"/>
                  </w14:solidFill>
                </w14:textFill>
              </w:rPr>
            </w:pPr>
          </w:p>
          <w:p w14:paraId="25D7002D">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42E7977">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通过对例句的朗读和感悟，体会出两段话分别描写的情景，引导学生总结它们在表达上的特点。</w:t>
            </w:r>
          </w:p>
          <w:p w14:paraId="45F6B022">
            <w:pPr>
              <w:wordWrap w:val="0"/>
              <w:spacing w:line="360" w:lineRule="auto"/>
              <w:jc w:val="left"/>
              <w:rPr>
                <w:rFonts w:ascii="宋体" w:hAnsi="宋体"/>
                <w:b/>
                <w:bCs/>
                <w:color w:val="000000" w:themeColor="text1"/>
                <w:sz w:val="24"/>
                <w14:textFill>
                  <w14:solidFill>
                    <w14:schemeClr w14:val="tx1"/>
                  </w14:solidFill>
                </w14:textFill>
              </w:rPr>
            </w:pPr>
          </w:p>
          <w:p w14:paraId="23CFE364">
            <w:pPr>
              <w:wordWrap w:val="0"/>
              <w:spacing w:line="360" w:lineRule="auto"/>
              <w:jc w:val="left"/>
              <w:rPr>
                <w:rFonts w:ascii="宋体" w:hAnsi="宋体"/>
                <w:b/>
                <w:bCs/>
                <w:color w:val="000000" w:themeColor="text1"/>
                <w:sz w:val="24"/>
                <w14:textFill>
                  <w14:solidFill>
                    <w14:schemeClr w14:val="tx1"/>
                  </w14:solidFill>
                </w14:textFill>
              </w:rPr>
            </w:pPr>
          </w:p>
          <w:p w14:paraId="79534166">
            <w:pPr>
              <w:wordWrap w:val="0"/>
              <w:spacing w:line="360" w:lineRule="auto"/>
              <w:jc w:val="left"/>
              <w:rPr>
                <w:rFonts w:ascii="宋体" w:hAnsi="宋体"/>
                <w:b/>
                <w:bCs/>
                <w:color w:val="000000" w:themeColor="text1"/>
                <w:sz w:val="24"/>
                <w14:textFill>
                  <w14:solidFill>
                    <w14:schemeClr w14:val="tx1"/>
                  </w14:solidFill>
                </w14:textFill>
              </w:rPr>
            </w:pPr>
          </w:p>
          <w:p w14:paraId="0A00F09A">
            <w:pPr>
              <w:wordWrap w:val="0"/>
              <w:spacing w:line="360" w:lineRule="auto"/>
              <w:jc w:val="left"/>
              <w:rPr>
                <w:rFonts w:ascii="宋体" w:hAnsi="宋体"/>
                <w:b/>
                <w:bCs/>
                <w:color w:val="000000" w:themeColor="text1"/>
                <w:sz w:val="24"/>
                <w14:textFill>
                  <w14:solidFill>
                    <w14:schemeClr w14:val="tx1"/>
                  </w14:solidFill>
                </w14:textFill>
              </w:rPr>
            </w:pPr>
          </w:p>
          <w:p w14:paraId="611AF1E0">
            <w:pPr>
              <w:wordWrap w:val="0"/>
              <w:spacing w:line="360" w:lineRule="auto"/>
              <w:jc w:val="left"/>
              <w:rPr>
                <w:rFonts w:ascii="宋体" w:hAnsi="宋体"/>
                <w:b/>
                <w:bCs/>
                <w:color w:val="000000" w:themeColor="text1"/>
                <w:sz w:val="24"/>
                <w14:textFill>
                  <w14:solidFill>
                    <w14:schemeClr w14:val="tx1"/>
                  </w14:solidFill>
                </w14:textFill>
              </w:rPr>
            </w:pPr>
          </w:p>
          <w:p w14:paraId="61BE0579">
            <w:pPr>
              <w:wordWrap w:val="0"/>
              <w:spacing w:line="360" w:lineRule="auto"/>
              <w:jc w:val="left"/>
              <w:rPr>
                <w:rFonts w:ascii="宋体" w:hAnsi="宋体"/>
                <w:b/>
                <w:bCs/>
                <w:color w:val="000000" w:themeColor="text1"/>
                <w:sz w:val="24"/>
                <w14:textFill>
                  <w14:solidFill>
                    <w14:schemeClr w14:val="tx1"/>
                  </w14:solidFill>
                </w14:textFill>
              </w:rPr>
            </w:pPr>
          </w:p>
          <w:p w14:paraId="51E4F0C3">
            <w:pPr>
              <w:wordWrap w:val="0"/>
              <w:spacing w:line="360" w:lineRule="auto"/>
              <w:jc w:val="left"/>
              <w:rPr>
                <w:rFonts w:ascii="宋体" w:hAnsi="宋体"/>
                <w:b/>
                <w:bCs/>
                <w:color w:val="000000" w:themeColor="text1"/>
                <w:sz w:val="24"/>
                <w14:textFill>
                  <w14:solidFill>
                    <w14:schemeClr w14:val="tx1"/>
                  </w14:solidFill>
                </w14:textFill>
              </w:rPr>
            </w:pPr>
          </w:p>
          <w:p w14:paraId="56F541B4">
            <w:pPr>
              <w:wordWrap w:val="0"/>
              <w:spacing w:line="360" w:lineRule="auto"/>
              <w:jc w:val="left"/>
              <w:rPr>
                <w:rFonts w:ascii="宋体" w:hAnsi="宋体"/>
                <w:b/>
                <w:bCs/>
                <w:color w:val="000000" w:themeColor="text1"/>
                <w:sz w:val="24"/>
                <w14:textFill>
                  <w14:solidFill>
                    <w14:schemeClr w14:val="tx1"/>
                  </w14:solidFill>
                </w14:textFill>
              </w:rPr>
            </w:pPr>
          </w:p>
          <w:p w14:paraId="19E68091">
            <w:pPr>
              <w:wordWrap w:val="0"/>
              <w:spacing w:line="360" w:lineRule="auto"/>
              <w:jc w:val="left"/>
              <w:rPr>
                <w:rFonts w:ascii="宋体" w:hAnsi="宋体"/>
                <w:b/>
                <w:bCs/>
                <w:color w:val="000000" w:themeColor="text1"/>
                <w:sz w:val="24"/>
                <w14:textFill>
                  <w14:solidFill>
                    <w14:schemeClr w14:val="tx1"/>
                  </w14:solidFill>
                </w14:textFill>
              </w:rPr>
            </w:pPr>
          </w:p>
          <w:p w14:paraId="3ADEFCEA">
            <w:pPr>
              <w:wordWrap w:val="0"/>
              <w:spacing w:line="360" w:lineRule="auto"/>
              <w:jc w:val="left"/>
              <w:rPr>
                <w:rFonts w:ascii="宋体" w:hAnsi="宋体"/>
                <w:b/>
                <w:bCs/>
                <w:color w:val="000000" w:themeColor="text1"/>
                <w:sz w:val="24"/>
                <w14:textFill>
                  <w14:solidFill>
                    <w14:schemeClr w14:val="tx1"/>
                  </w14:solidFill>
                </w14:textFill>
              </w:rPr>
            </w:pPr>
          </w:p>
          <w:p w14:paraId="1799665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72F8D0F4">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E75124E">
            <w:pPr>
              <w:wordWrap w:val="0"/>
              <w:spacing w:line="360" w:lineRule="auto"/>
              <w:jc w:val="left"/>
              <w:rPr>
                <w:rFonts w:ascii="宋体" w:hAnsi="宋体"/>
                <w:color w:val="000000" w:themeColor="text1"/>
                <w:sz w:val="24"/>
                <w14:textFill>
                  <w14:solidFill>
                    <w14:schemeClr w14:val="tx1"/>
                  </w14:solidFill>
                </w14:textFill>
              </w:rPr>
            </w:pPr>
          </w:p>
          <w:p w14:paraId="7C4C294D">
            <w:pPr>
              <w:wordWrap w:val="0"/>
              <w:spacing w:line="360" w:lineRule="auto"/>
              <w:jc w:val="left"/>
              <w:rPr>
                <w:rFonts w:ascii="宋体" w:hAnsi="宋体"/>
                <w:color w:val="000000" w:themeColor="text1"/>
                <w:sz w:val="24"/>
                <w14:textFill>
                  <w14:solidFill>
                    <w14:schemeClr w14:val="tx1"/>
                  </w14:solidFill>
                </w14:textFill>
              </w:rPr>
            </w:pPr>
          </w:p>
          <w:p w14:paraId="10D96F8E">
            <w:pPr>
              <w:wordWrap w:val="0"/>
              <w:spacing w:line="360" w:lineRule="auto"/>
              <w:jc w:val="left"/>
              <w:rPr>
                <w:rFonts w:ascii="宋体" w:hAnsi="宋体"/>
                <w:color w:val="000000" w:themeColor="text1"/>
                <w:sz w:val="24"/>
                <w14:textFill>
                  <w14:solidFill>
                    <w14:schemeClr w14:val="tx1"/>
                  </w14:solidFill>
                </w14:textFill>
              </w:rPr>
            </w:pPr>
          </w:p>
          <w:p w14:paraId="00994261">
            <w:pPr>
              <w:wordWrap w:val="0"/>
              <w:spacing w:line="360" w:lineRule="auto"/>
              <w:jc w:val="left"/>
              <w:rPr>
                <w:rFonts w:ascii="宋体" w:hAnsi="宋体"/>
                <w:color w:val="000000" w:themeColor="text1"/>
                <w:sz w:val="24"/>
                <w14:textFill>
                  <w14:solidFill>
                    <w14:schemeClr w14:val="tx1"/>
                  </w14:solidFill>
                </w14:textFill>
              </w:rPr>
            </w:pPr>
          </w:p>
          <w:p w14:paraId="129421AA">
            <w:pPr>
              <w:wordWrap w:val="0"/>
              <w:spacing w:line="360" w:lineRule="auto"/>
              <w:jc w:val="left"/>
              <w:rPr>
                <w:rFonts w:ascii="宋体" w:hAnsi="宋体"/>
                <w:color w:val="000000" w:themeColor="text1"/>
                <w:sz w:val="24"/>
                <w14:textFill>
                  <w14:solidFill>
                    <w14:schemeClr w14:val="tx1"/>
                  </w14:solidFill>
                </w14:textFill>
              </w:rPr>
            </w:pPr>
          </w:p>
          <w:p w14:paraId="57DC207E">
            <w:pPr>
              <w:wordWrap w:val="0"/>
              <w:spacing w:line="360" w:lineRule="auto"/>
              <w:jc w:val="left"/>
              <w:rPr>
                <w:rFonts w:ascii="宋体" w:hAnsi="宋体"/>
                <w:color w:val="000000" w:themeColor="text1"/>
                <w:sz w:val="24"/>
                <w14:textFill>
                  <w14:solidFill>
                    <w14:schemeClr w14:val="tx1"/>
                  </w14:solidFill>
                </w14:textFill>
              </w:rPr>
            </w:pPr>
          </w:p>
          <w:p w14:paraId="32D76DC9">
            <w:pPr>
              <w:wordWrap w:val="0"/>
              <w:spacing w:line="360" w:lineRule="auto"/>
              <w:jc w:val="left"/>
              <w:rPr>
                <w:rFonts w:ascii="宋体" w:hAnsi="宋体"/>
                <w:color w:val="000000" w:themeColor="text1"/>
                <w:sz w:val="24"/>
                <w14:textFill>
                  <w14:solidFill>
                    <w14:schemeClr w14:val="tx1"/>
                  </w14:solidFill>
                </w14:textFill>
              </w:rPr>
            </w:pPr>
          </w:p>
          <w:p w14:paraId="0D9B7850">
            <w:pPr>
              <w:wordWrap w:val="0"/>
              <w:spacing w:line="360" w:lineRule="auto"/>
              <w:jc w:val="left"/>
              <w:rPr>
                <w:rFonts w:ascii="宋体" w:hAnsi="宋体"/>
                <w:color w:val="000000" w:themeColor="text1"/>
                <w:sz w:val="24"/>
                <w14:textFill>
                  <w14:solidFill>
                    <w14:schemeClr w14:val="tx1"/>
                  </w14:solidFill>
                </w14:textFill>
              </w:rPr>
            </w:pPr>
          </w:p>
          <w:p w14:paraId="206342B2">
            <w:pPr>
              <w:wordWrap w:val="0"/>
              <w:spacing w:line="360" w:lineRule="auto"/>
              <w:jc w:val="left"/>
              <w:rPr>
                <w:rFonts w:ascii="宋体" w:hAnsi="宋体"/>
                <w:color w:val="000000" w:themeColor="text1"/>
                <w:sz w:val="24"/>
                <w14:textFill>
                  <w14:solidFill>
                    <w14:schemeClr w14:val="tx1"/>
                  </w14:solidFill>
                </w14:textFill>
              </w:rPr>
            </w:pPr>
          </w:p>
          <w:p w14:paraId="1B0271E5">
            <w:pPr>
              <w:wordWrap w:val="0"/>
              <w:spacing w:line="360" w:lineRule="auto"/>
              <w:jc w:val="left"/>
              <w:rPr>
                <w:rFonts w:ascii="宋体" w:hAnsi="宋体"/>
                <w:color w:val="000000" w:themeColor="text1"/>
                <w:sz w:val="24"/>
                <w14:textFill>
                  <w14:solidFill>
                    <w14:schemeClr w14:val="tx1"/>
                  </w14:solidFill>
                </w14:textFill>
              </w:rPr>
            </w:pPr>
          </w:p>
          <w:p w14:paraId="47D81FC1">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947067B">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引导学生用多种形式来朗读古诗，读出古诗的节奏和韵味。让学生回顾学习古诗的方法，并运用学古诗的方法自学古诗，理解古诗的诗意。</w:t>
            </w:r>
          </w:p>
          <w:p w14:paraId="44D06E95">
            <w:pPr>
              <w:wordWrap w:val="0"/>
              <w:spacing w:line="360" w:lineRule="auto"/>
              <w:jc w:val="left"/>
              <w:rPr>
                <w:rFonts w:ascii="宋体" w:hAnsi="宋体"/>
                <w:color w:val="000000" w:themeColor="text1"/>
                <w:sz w:val="24"/>
                <w14:textFill>
                  <w14:solidFill>
                    <w14:schemeClr w14:val="tx1"/>
                  </w14:solidFill>
                </w14:textFill>
              </w:rPr>
            </w:pPr>
          </w:p>
          <w:p w14:paraId="0B2F1210">
            <w:pPr>
              <w:wordWrap w:val="0"/>
              <w:spacing w:line="360" w:lineRule="auto"/>
              <w:jc w:val="left"/>
              <w:rPr>
                <w:rFonts w:ascii="宋体" w:hAnsi="宋体"/>
                <w:color w:val="000000" w:themeColor="text1"/>
                <w:sz w:val="24"/>
                <w14:textFill>
                  <w14:solidFill>
                    <w14:schemeClr w14:val="tx1"/>
                  </w14:solidFill>
                </w14:textFill>
              </w:rPr>
            </w:pPr>
          </w:p>
          <w:p w14:paraId="27D4B1AD">
            <w:pPr>
              <w:wordWrap w:val="0"/>
              <w:spacing w:line="360" w:lineRule="auto"/>
              <w:jc w:val="left"/>
              <w:rPr>
                <w:rFonts w:ascii="宋体" w:hAnsi="宋体"/>
                <w:color w:val="000000" w:themeColor="text1"/>
                <w:sz w:val="24"/>
                <w14:textFill>
                  <w14:solidFill>
                    <w14:schemeClr w14:val="tx1"/>
                  </w14:solidFill>
                </w14:textFill>
              </w:rPr>
            </w:pPr>
          </w:p>
          <w:p w14:paraId="25B106BA">
            <w:pPr>
              <w:wordWrap w:val="0"/>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35BCEFC">
            <w:pPr>
              <w:wordWrap w:val="0"/>
              <w:spacing w:line="360" w:lineRule="auto"/>
              <w:ind w:firstLine="480" w:firstLineChars="200"/>
              <w:jc w:val="left"/>
              <w:rPr>
                <w:rFonts w:ascii="宋体" w:hAnsi="宋体"/>
                <w:sz w:val="24"/>
              </w:rPr>
            </w:pPr>
            <w:r>
              <w:rPr>
                <w:rFonts w:ascii="宋体" w:hAnsi="宋体"/>
                <w:sz w:val="24"/>
              </w:rPr>
              <w:t>引导学生通过品读赏析诗句来入诗境、悟诗情，感受古诗中景美和人忙的情景。指导学生熟读成诵，达到积累背记古诗的目的。</w:t>
            </w:r>
          </w:p>
          <w:p w14:paraId="442062FA">
            <w:pPr>
              <w:wordWrap w:val="0"/>
              <w:spacing w:line="360" w:lineRule="auto"/>
              <w:jc w:val="left"/>
              <w:rPr>
                <w:rFonts w:ascii="宋体" w:hAnsi="宋体"/>
                <w:sz w:val="24"/>
              </w:rPr>
            </w:pPr>
          </w:p>
          <w:p w14:paraId="2981EAF6">
            <w:pPr>
              <w:wordWrap w:val="0"/>
              <w:spacing w:line="360" w:lineRule="auto"/>
              <w:jc w:val="left"/>
              <w:rPr>
                <w:rFonts w:ascii="宋体" w:hAnsi="宋体"/>
                <w:sz w:val="24"/>
              </w:rPr>
            </w:pPr>
          </w:p>
          <w:p w14:paraId="781FA68C">
            <w:pPr>
              <w:wordWrap w:val="0"/>
              <w:spacing w:line="360" w:lineRule="auto"/>
              <w:jc w:val="left"/>
              <w:rPr>
                <w:rFonts w:ascii="宋体" w:hAnsi="宋体"/>
                <w:sz w:val="24"/>
              </w:rPr>
            </w:pPr>
          </w:p>
          <w:p w14:paraId="71453820">
            <w:pPr>
              <w:wordWrap w:val="0"/>
              <w:spacing w:line="360" w:lineRule="auto"/>
              <w:jc w:val="left"/>
              <w:rPr>
                <w:rFonts w:ascii="宋体" w:hAnsi="宋体"/>
                <w:sz w:val="24"/>
              </w:rPr>
            </w:pPr>
          </w:p>
          <w:p w14:paraId="078719CA">
            <w:pPr>
              <w:wordWrap w:val="0"/>
              <w:spacing w:line="360" w:lineRule="auto"/>
              <w:jc w:val="left"/>
              <w:rPr>
                <w:rFonts w:ascii="宋体" w:hAnsi="宋体"/>
                <w:sz w:val="24"/>
              </w:rPr>
            </w:pPr>
          </w:p>
          <w:p w14:paraId="64F51F17">
            <w:pPr>
              <w:wordWrap w:val="0"/>
              <w:spacing w:line="360" w:lineRule="auto"/>
              <w:jc w:val="left"/>
              <w:rPr>
                <w:rFonts w:ascii="宋体" w:hAnsi="宋体"/>
                <w:color w:val="000000" w:themeColor="text1"/>
                <w:sz w:val="24"/>
                <w14:textFill>
                  <w14:solidFill>
                    <w14:schemeClr w14:val="tx1"/>
                  </w14:solidFill>
                </w14:textFill>
              </w:rPr>
            </w:pPr>
          </w:p>
          <w:p w14:paraId="2AB6A4DA">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BDEFD76">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74AE6F88">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62F9A22D">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DCF763C">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AF7A620">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9ACFAA8">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C18E17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18F45D0">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60760863">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B2CB746">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6D7FD530">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5C228DB1">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4A2B7DD">
            <w:pPr>
              <w:wordWrap w:val="0"/>
              <w:spacing w:line="360" w:lineRule="auto"/>
              <w:jc w:val="left"/>
              <w:rPr>
                <w:rFonts w:ascii="宋体" w:hAnsi="宋体"/>
                <w:b/>
                <w:bCs/>
                <w:color w:val="000000" w:themeColor="text1"/>
                <w:sz w:val="24"/>
                <w14:textFill>
                  <w14:solidFill>
                    <w14:schemeClr w14:val="tx1"/>
                  </w14:solidFill>
                </w14:textFill>
              </w:rPr>
            </w:pPr>
          </w:p>
        </w:tc>
      </w:tr>
    </w:tbl>
    <w:p w14:paraId="472FF550">
      <w:pPr>
        <w:wordWrap w:val="0"/>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BB92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5437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8FB3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A429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1AA9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8EB9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1D40"/>
    <w:rsid w:val="0004329A"/>
    <w:rsid w:val="00050E88"/>
    <w:rsid w:val="000635C3"/>
    <w:rsid w:val="00063632"/>
    <w:rsid w:val="00063EE5"/>
    <w:rsid w:val="000665A2"/>
    <w:rsid w:val="000701B6"/>
    <w:rsid w:val="000E2C3E"/>
    <w:rsid w:val="000F5EF0"/>
    <w:rsid w:val="00110413"/>
    <w:rsid w:val="00131A88"/>
    <w:rsid w:val="001326C1"/>
    <w:rsid w:val="0013345F"/>
    <w:rsid w:val="001432D6"/>
    <w:rsid w:val="00157FB0"/>
    <w:rsid w:val="00171D15"/>
    <w:rsid w:val="001850BF"/>
    <w:rsid w:val="001B68EC"/>
    <w:rsid w:val="001C184F"/>
    <w:rsid w:val="001C5B10"/>
    <w:rsid w:val="001E4EA2"/>
    <w:rsid w:val="001F770F"/>
    <w:rsid w:val="002006AD"/>
    <w:rsid w:val="00203ADC"/>
    <w:rsid w:val="002049FD"/>
    <w:rsid w:val="00225300"/>
    <w:rsid w:val="00237553"/>
    <w:rsid w:val="00244BE0"/>
    <w:rsid w:val="00250751"/>
    <w:rsid w:val="00251A98"/>
    <w:rsid w:val="00276F98"/>
    <w:rsid w:val="00280D80"/>
    <w:rsid w:val="002A27FA"/>
    <w:rsid w:val="002A2AD1"/>
    <w:rsid w:val="002B06CE"/>
    <w:rsid w:val="002D1F93"/>
    <w:rsid w:val="002D6CAB"/>
    <w:rsid w:val="002E628F"/>
    <w:rsid w:val="00301CE9"/>
    <w:rsid w:val="00306E1F"/>
    <w:rsid w:val="0034274A"/>
    <w:rsid w:val="003547C9"/>
    <w:rsid w:val="00354D88"/>
    <w:rsid w:val="0037365D"/>
    <w:rsid w:val="00386CF2"/>
    <w:rsid w:val="003A2A4D"/>
    <w:rsid w:val="003D68A3"/>
    <w:rsid w:val="00432DCC"/>
    <w:rsid w:val="00440945"/>
    <w:rsid w:val="00441B98"/>
    <w:rsid w:val="004564E8"/>
    <w:rsid w:val="004577C3"/>
    <w:rsid w:val="00474269"/>
    <w:rsid w:val="004752A3"/>
    <w:rsid w:val="0049563E"/>
    <w:rsid w:val="004D5F06"/>
    <w:rsid w:val="00536596"/>
    <w:rsid w:val="00537449"/>
    <w:rsid w:val="00543C2C"/>
    <w:rsid w:val="00557F5C"/>
    <w:rsid w:val="00566627"/>
    <w:rsid w:val="005951BF"/>
    <w:rsid w:val="005D386C"/>
    <w:rsid w:val="005F2B5D"/>
    <w:rsid w:val="005F3098"/>
    <w:rsid w:val="005F3142"/>
    <w:rsid w:val="0060339B"/>
    <w:rsid w:val="00606033"/>
    <w:rsid w:val="00611AEB"/>
    <w:rsid w:val="00640C74"/>
    <w:rsid w:val="0064265D"/>
    <w:rsid w:val="00655F24"/>
    <w:rsid w:val="006579F7"/>
    <w:rsid w:val="00673D80"/>
    <w:rsid w:val="00675275"/>
    <w:rsid w:val="006761B3"/>
    <w:rsid w:val="006A1E85"/>
    <w:rsid w:val="006A4BE7"/>
    <w:rsid w:val="006B2136"/>
    <w:rsid w:val="006B3755"/>
    <w:rsid w:val="006C0393"/>
    <w:rsid w:val="006C0F29"/>
    <w:rsid w:val="006D78D6"/>
    <w:rsid w:val="006F104F"/>
    <w:rsid w:val="006F48A4"/>
    <w:rsid w:val="006F6C63"/>
    <w:rsid w:val="007141AC"/>
    <w:rsid w:val="00717C1D"/>
    <w:rsid w:val="00726E0B"/>
    <w:rsid w:val="00753056"/>
    <w:rsid w:val="00772B58"/>
    <w:rsid w:val="007B0793"/>
    <w:rsid w:val="007C1F5A"/>
    <w:rsid w:val="007C3335"/>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B5DDF"/>
    <w:rsid w:val="009D23AB"/>
    <w:rsid w:val="009F0A49"/>
    <w:rsid w:val="009F23AF"/>
    <w:rsid w:val="009F4ADF"/>
    <w:rsid w:val="00A25372"/>
    <w:rsid w:val="00A57641"/>
    <w:rsid w:val="00A9700B"/>
    <w:rsid w:val="00AB4662"/>
    <w:rsid w:val="00AE2664"/>
    <w:rsid w:val="00AE6572"/>
    <w:rsid w:val="00B10AB3"/>
    <w:rsid w:val="00B11F10"/>
    <w:rsid w:val="00B2478B"/>
    <w:rsid w:val="00B251F3"/>
    <w:rsid w:val="00B31237"/>
    <w:rsid w:val="00B42D62"/>
    <w:rsid w:val="00B50DA9"/>
    <w:rsid w:val="00B51C03"/>
    <w:rsid w:val="00B61230"/>
    <w:rsid w:val="00B70441"/>
    <w:rsid w:val="00B772A4"/>
    <w:rsid w:val="00BA339D"/>
    <w:rsid w:val="00C10B42"/>
    <w:rsid w:val="00C13C27"/>
    <w:rsid w:val="00C20020"/>
    <w:rsid w:val="00C26E2A"/>
    <w:rsid w:val="00C346B3"/>
    <w:rsid w:val="00C67301"/>
    <w:rsid w:val="00C74F35"/>
    <w:rsid w:val="00C805AD"/>
    <w:rsid w:val="00CA11E9"/>
    <w:rsid w:val="00CC59CA"/>
    <w:rsid w:val="00CE5883"/>
    <w:rsid w:val="00CF1753"/>
    <w:rsid w:val="00D16338"/>
    <w:rsid w:val="00D26D34"/>
    <w:rsid w:val="00D27FAF"/>
    <w:rsid w:val="00D345C8"/>
    <w:rsid w:val="00D46222"/>
    <w:rsid w:val="00D5067D"/>
    <w:rsid w:val="00D53454"/>
    <w:rsid w:val="00D61F59"/>
    <w:rsid w:val="00D879B1"/>
    <w:rsid w:val="00DD0941"/>
    <w:rsid w:val="00E37108"/>
    <w:rsid w:val="00E53C99"/>
    <w:rsid w:val="00E62E65"/>
    <w:rsid w:val="00EC3594"/>
    <w:rsid w:val="00EC61C9"/>
    <w:rsid w:val="00ED3984"/>
    <w:rsid w:val="00F075B8"/>
    <w:rsid w:val="00F1077E"/>
    <w:rsid w:val="00F26CEB"/>
    <w:rsid w:val="00F417E8"/>
    <w:rsid w:val="00F709C3"/>
    <w:rsid w:val="00FB4687"/>
    <w:rsid w:val="00FB7E3D"/>
    <w:rsid w:val="00FC44DB"/>
    <w:rsid w:val="00FC484D"/>
    <w:rsid w:val="00FE3AA3"/>
    <w:rsid w:val="094A6485"/>
    <w:rsid w:val="09DB3A8A"/>
    <w:rsid w:val="2C7D3751"/>
    <w:rsid w:val="30A95432"/>
    <w:rsid w:val="3D6A6657"/>
    <w:rsid w:val="43EE6CF2"/>
    <w:rsid w:val="600D34B5"/>
    <w:rsid w:val="621D62F2"/>
    <w:rsid w:val="628E77DF"/>
    <w:rsid w:val="747B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4980</Words>
  <Characters>5002</Characters>
  <Lines>0</Lines>
  <Paragraphs>0</Paragraphs>
  <TotalTime>0</TotalTime>
  <ScaleCrop>false</ScaleCrop>
  <LinksUpToDate>false</LinksUpToDate>
  <CharactersWithSpaces>5041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2025-07-30T14:17:34Z</dcterms:created>
  <dc:creator>Administrator</dc:creator>
  <cp:lastModifiedBy>上帝掷骰子吗</cp:lastModifiedBy>
  <dcterms:modified xsi:type="dcterms:W3CDTF">2025-07-30T14:17:34Z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ECC5E53FE6B94020AF2B63D3258E8869_12</vt:lpwstr>
  </property>
</Properties>
</file>