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76827">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我爱你，</w:t>
      </w:r>
      <w:r>
        <w:rPr>
          <w:rFonts w:hint="eastAsia" w:ascii="宋体" w:hAnsi="宋体" w:cs="宋体"/>
          <w:b/>
          <w:bCs/>
          <w:color w:val="000000" w:themeColor="text1"/>
          <w:sz w:val="28"/>
          <w:szCs w:val="28"/>
          <w14:textFill>
            <w14:solidFill>
              <w14:schemeClr w14:val="tx1"/>
            </w14:solidFill>
          </w14:textFill>
        </w:rPr>
        <w:t>汉字</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629B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0E37EA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227EA86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能了解一些关于汉字历史和现状的知识，增强对汉字的自豪感，树立规范使用国家通用语言文字的意识。</w:t>
            </w:r>
          </w:p>
          <w:p w14:paraId="700E77A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能围绕汉字历史、汉字书法或其他感兴趣的与汉字有关的内容搜集资料，或者能调查学校、社会用字不规范的情况，写简单的研究报告。</w:t>
            </w:r>
          </w:p>
          <w:p w14:paraId="76119A3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1C55E15C">
            <w:pPr>
              <w:pStyle w:val="2"/>
              <w:spacing w:line="360" w:lineRule="auto"/>
              <w:ind w:firstLine="480" w:firstLineChars="200"/>
              <w:rPr>
                <w:rFonts w:hAnsi="宋体" w:cs="Times New Roman"/>
                <w:sz w:val="24"/>
                <w:szCs w:val="24"/>
              </w:rPr>
            </w:pPr>
            <w:r>
              <w:rPr>
                <w:rFonts w:hAnsi="宋体" w:cs="Times New Roman"/>
                <w:sz w:val="24"/>
                <w:szCs w:val="24"/>
              </w:rPr>
              <w:t>能了解一些关于汉字历史和现状的知识，增强对汉字的自豪感，树立规范使用国家通用语言文字的意识。</w:t>
            </w:r>
          </w:p>
          <w:p w14:paraId="25B354E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6BCBCFA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能围绕汉字历史、汉字书法或其他感兴趣的与汉字有关的内容搜集资料，或者能调查学校、社会用字不规范的情况，写简单的研究报告。</w:t>
            </w:r>
          </w:p>
          <w:p w14:paraId="04EAB91A">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BCBD62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搜集、整理资料　合作交流</w:t>
            </w:r>
          </w:p>
          <w:p w14:paraId="15E3DA2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135F72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r>
              <w:rPr>
                <w:rFonts w:ascii="宋体" w:hAnsi="宋体"/>
                <w:sz w:val="24"/>
              </w:rPr>
              <w:t>查阅相关资料</w:t>
            </w:r>
            <w:r>
              <w:rPr>
                <w:rFonts w:hint="eastAsia" w:ascii="宋体" w:hAnsi="宋体"/>
                <w:color w:val="000000" w:themeColor="text1"/>
                <w:sz w:val="24"/>
                <w14:textFill>
                  <w14:solidFill>
                    <w14:schemeClr w14:val="tx1"/>
                  </w14:solidFill>
                </w14:textFill>
              </w:rPr>
              <w:t>。</w:t>
            </w:r>
          </w:p>
          <w:p w14:paraId="6E57178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1E2DEAF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1736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893552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第1课时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活动准备与指导</w:t>
            </w:r>
          </w:p>
        </w:tc>
      </w:tr>
      <w:tr w14:paraId="1FBA8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53973D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281CB49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7048463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C0B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287113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22ABF85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初步了解汉字字体的演变，学习欣赏汉字书法艺术。</w:t>
            </w:r>
          </w:p>
          <w:p w14:paraId="3A62220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通过小组交流，制订调查方案，调查学校、社会中用字不规范的现象。</w:t>
            </w:r>
          </w:p>
          <w:p w14:paraId="61BF4D63">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3.</w:t>
            </w:r>
            <w:r>
              <w:rPr>
                <w:rFonts w:ascii="宋体" w:hAnsi="宋体"/>
                <w:sz w:val="24"/>
              </w:rPr>
              <w:t>培养学生对祖国语言文字的自豪感；提高对制定国家通用语言文字法必要性的认识。</w:t>
            </w:r>
          </w:p>
          <w:p w14:paraId="0308C4A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26E0867">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回顾前期活动，交流学习经验</w:t>
            </w:r>
          </w:p>
          <w:p w14:paraId="52450B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同学们，你们在“汉字真有趣”的综合性学习活动中有什么收获吗？</w:t>
            </w:r>
          </w:p>
          <w:p w14:paraId="3DE81A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做这种类似的综合性学习活动，我们可以先阅读课本中的“活动建议”明确学习任务，然后读“阅读材料”，打开思路。</w:t>
            </w:r>
          </w:p>
          <w:p w14:paraId="0C3C40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我们还要提前制订活动计划，根据计划有序展开活动。</w:t>
            </w:r>
          </w:p>
          <w:p w14:paraId="7E80C8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在活动过程中，有许多搜集资料的方法，我们要根据自己的活动目的选择性地搜集资料。</w:t>
            </w:r>
          </w:p>
          <w:p w14:paraId="2DA2533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看来大家的收获挺多呀！关于汉字，你们还想了解什么？</w:t>
            </w:r>
          </w:p>
          <w:p w14:paraId="475EC9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汉字是谁发明的？</w:t>
            </w:r>
          </w:p>
          <w:p w14:paraId="1A6A1A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古代汉字和现代汉字有什么不同？</w:t>
            </w:r>
          </w:p>
          <w:p w14:paraId="737CFCC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除了中国，还有别的国家使用汉字吗？</w:t>
            </w:r>
          </w:p>
          <w:p w14:paraId="1CF988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看来大家对汉字都非常感兴趣。接下来，我们将带着大家的问题继续学习、研究。（板书：我爱你，汉字）</w:t>
            </w:r>
          </w:p>
          <w:p w14:paraId="2BF9510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借助阅读材料，明确研究内容</w:t>
            </w:r>
          </w:p>
          <w:p w14:paraId="16A693C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请大家自由阅读课本第47页“活动建议”中的内容，并根据课前填写的调查表与同桌交流，关于汉字你知道哪些知识？还有哪些是你想了解的？你发现的汉字使用不规范的现象有哪些？（出示课前预学单，生交流。）</w:t>
            </w:r>
          </w:p>
          <w:p w14:paraId="0F7ED930">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105EAEE7">
            <w:pPr>
              <w:shd w:val="clear" w:color="auto" w:fill="E7F7F9"/>
              <w:spacing w:line="360" w:lineRule="auto"/>
              <w:jc w:val="left"/>
              <w:rPr>
                <w:rFonts w:ascii="宋体" w:hAnsi="宋体"/>
                <w:sz w:val="24"/>
              </w:rPr>
            </w:pPr>
            <w:r>
              <w:rPr>
                <w:rFonts w:ascii="宋体" w:hAnsi="宋体"/>
                <w:sz w:val="24"/>
              </w:rPr>
              <w:t>☆汉字的确很有趣，关于汉字你知道哪些知识？还有哪些你想了解的？日常生活</w:t>
            </w:r>
          </w:p>
          <w:p w14:paraId="1B688AB1">
            <w:pPr>
              <w:shd w:val="clear" w:color="auto" w:fill="E7F7F9"/>
              <w:spacing w:line="360" w:lineRule="auto"/>
              <w:ind w:firstLine="240" w:firstLineChars="100"/>
              <w:jc w:val="left"/>
              <w:rPr>
                <w:rFonts w:ascii="宋体" w:hAnsi="宋体"/>
                <w:sz w:val="24"/>
              </w:rPr>
            </w:pPr>
            <w:r>
              <w:rPr>
                <w:rFonts w:ascii="宋体" w:hAnsi="宋体"/>
                <w:sz w:val="24"/>
              </w:rPr>
              <w:t>中，你发现过汉字使用不规范的现象吗？请完成下面的调查表。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1"/>
              <w:gridCol w:w="2658"/>
              <w:gridCol w:w="3146"/>
            </w:tblGrid>
            <w:tr w14:paraId="49E97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vAlign w:val="center"/>
                </w:tcPr>
                <w:p w14:paraId="149D79AD">
                  <w:pPr>
                    <w:shd w:val="clear" w:color="auto" w:fill="E7F7F9"/>
                    <w:spacing w:line="360" w:lineRule="auto"/>
                    <w:jc w:val="center"/>
                    <w:rPr>
                      <w:rFonts w:ascii="宋体" w:hAnsi="宋体"/>
                      <w:sz w:val="24"/>
                    </w:rPr>
                  </w:pPr>
                  <w:r>
                    <w:rPr>
                      <w:rFonts w:hint="eastAsia" w:ascii="宋体" w:hAnsi="宋体"/>
                      <w:sz w:val="24"/>
                    </w:rPr>
                    <w:t>关于汉字我知道</w:t>
                  </w:r>
                </w:p>
              </w:tc>
              <w:tc>
                <w:tcPr>
                  <w:tcW w:w="2658" w:type="dxa"/>
                  <w:vAlign w:val="center"/>
                </w:tcPr>
                <w:p w14:paraId="78519F5C">
                  <w:pPr>
                    <w:shd w:val="clear" w:color="auto" w:fill="E7F7F9"/>
                    <w:spacing w:line="360" w:lineRule="auto"/>
                    <w:jc w:val="center"/>
                    <w:rPr>
                      <w:rFonts w:ascii="宋体" w:hAnsi="宋体"/>
                      <w:sz w:val="24"/>
                    </w:rPr>
                  </w:pPr>
                  <w:r>
                    <w:rPr>
                      <w:rFonts w:hint="eastAsia" w:ascii="宋体" w:hAnsi="宋体"/>
                      <w:sz w:val="24"/>
                    </w:rPr>
                    <w:t>关于汉字我还想了解</w:t>
                  </w:r>
                </w:p>
              </w:tc>
              <w:tc>
                <w:tcPr>
                  <w:tcW w:w="3146" w:type="dxa"/>
                  <w:vAlign w:val="center"/>
                </w:tcPr>
                <w:p w14:paraId="6E5B917E">
                  <w:pPr>
                    <w:shd w:val="clear" w:color="auto" w:fill="E7F7F9"/>
                    <w:spacing w:line="360" w:lineRule="auto"/>
                    <w:jc w:val="center"/>
                    <w:rPr>
                      <w:rFonts w:ascii="宋体" w:hAnsi="宋体"/>
                      <w:sz w:val="24"/>
                    </w:rPr>
                  </w:pPr>
                  <w:r>
                    <w:rPr>
                      <w:rFonts w:hint="eastAsia" w:ascii="宋体" w:hAnsi="宋体"/>
                      <w:sz w:val="24"/>
                    </w:rPr>
                    <w:t>我发现的汉字使用不规范的现象</w:t>
                  </w:r>
                </w:p>
              </w:tc>
            </w:tr>
            <w:tr w14:paraId="5D65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vAlign w:val="center"/>
                </w:tcPr>
                <w:p w14:paraId="1DC8F978">
                  <w:pPr>
                    <w:shd w:val="clear" w:color="auto" w:fill="E7F7F9"/>
                    <w:spacing w:line="360" w:lineRule="auto"/>
                    <w:rPr>
                      <w:rFonts w:ascii="宋体" w:hAnsi="宋体"/>
                      <w:sz w:val="24"/>
                    </w:rPr>
                  </w:pPr>
                  <w:r>
                    <w:rPr>
                      <w:rFonts w:hint="eastAsia" w:ascii="宋体" w:hAnsi="宋体"/>
                      <w:sz w:val="24"/>
                    </w:rPr>
                    <w:t>很多汉字是多音字，不同的读音表示不同的意思。</w:t>
                  </w:r>
                </w:p>
              </w:tc>
              <w:tc>
                <w:tcPr>
                  <w:tcW w:w="2658" w:type="dxa"/>
                  <w:vAlign w:val="center"/>
                </w:tcPr>
                <w:p w14:paraId="421737C7">
                  <w:pPr>
                    <w:shd w:val="clear" w:color="auto" w:fill="E7F7F9"/>
                    <w:spacing w:line="360" w:lineRule="auto"/>
                    <w:rPr>
                      <w:rFonts w:ascii="宋体" w:hAnsi="宋体"/>
                      <w:sz w:val="24"/>
                    </w:rPr>
                  </w:pPr>
                  <w:r>
                    <w:rPr>
                      <w:rFonts w:hint="eastAsia" w:ascii="宋体" w:hAnsi="宋体"/>
                      <w:sz w:val="24"/>
                    </w:rPr>
                    <w:t>有的汉字为什么会有多个读音？</w:t>
                  </w:r>
                </w:p>
              </w:tc>
              <w:tc>
                <w:tcPr>
                  <w:tcW w:w="3146" w:type="dxa"/>
                  <w:vAlign w:val="center"/>
                </w:tcPr>
                <w:p w14:paraId="0FC39634">
                  <w:pPr>
                    <w:shd w:val="clear" w:color="auto" w:fill="E7F7F9"/>
                    <w:spacing w:line="360" w:lineRule="auto"/>
                    <w:jc w:val="center"/>
                    <w:rPr>
                      <w:rFonts w:ascii="宋体" w:hAnsi="宋体"/>
                      <w:sz w:val="24"/>
                    </w:rPr>
                  </w:pPr>
                  <w:r>
                    <w:rPr>
                      <w:rFonts w:hint="eastAsia" w:ascii="宋体" w:hAnsi="宋体"/>
                      <w:sz w:val="24"/>
                    </w:rPr>
                    <w:t>广告语中常用谐音字</w:t>
                  </w:r>
                </w:p>
              </w:tc>
            </w:tr>
            <w:tr w14:paraId="7215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vAlign w:val="center"/>
                </w:tcPr>
                <w:p w14:paraId="2B0B6548">
                  <w:pPr>
                    <w:shd w:val="clear" w:color="auto" w:fill="E7F7F9"/>
                    <w:spacing w:line="360" w:lineRule="auto"/>
                    <w:rPr>
                      <w:rFonts w:ascii="宋体" w:hAnsi="宋体"/>
                      <w:sz w:val="24"/>
                    </w:rPr>
                  </w:pPr>
                  <w:r>
                    <w:rPr>
                      <w:rFonts w:hint="eastAsia" w:ascii="宋体" w:hAnsi="宋体"/>
                      <w:sz w:val="24"/>
                    </w:rPr>
                    <w:t>汉字的部首与字义有很大关系。</w:t>
                  </w:r>
                </w:p>
              </w:tc>
              <w:tc>
                <w:tcPr>
                  <w:tcW w:w="2658" w:type="dxa"/>
                  <w:vAlign w:val="center"/>
                </w:tcPr>
                <w:p w14:paraId="6F394170">
                  <w:pPr>
                    <w:shd w:val="clear" w:color="auto" w:fill="E7F7F9"/>
                    <w:spacing w:line="360" w:lineRule="auto"/>
                    <w:rPr>
                      <w:rFonts w:ascii="宋体" w:hAnsi="宋体"/>
                      <w:sz w:val="24"/>
                    </w:rPr>
                  </w:pPr>
                  <w:r>
                    <w:rPr>
                      <w:rFonts w:hint="eastAsia" w:ascii="宋体" w:hAnsi="宋体"/>
                      <w:sz w:val="24"/>
                    </w:rPr>
                    <w:t>不同的部首都有什么</w:t>
                  </w:r>
                </w:p>
                <w:p w14:paraId="02904E11">
                  <w:pPr>
                    <w:shd w:val="clear" w:color="auto" w:fill="E7F7F9"/>
                    <w:spacing w:line="360" w:lineRule="auto"/>
                    <w:rPr>
                      <w:rFonts w:ascii="宋体" w:hAnsi="宋体"/>
                      <w:sz w:val="24"/>
                    </w:rPr>
                  </w:pPr>
                  <w:r>
                    <w:rPr>
                      <w:rFonts w:hint="eastAsia" w:ascii="宋体" w:hAnsi="宋体"/>
                      <w:sz w:val="24"/>
                    </w:rPr>
                    <w:t>特殊含义？</w:t>
                  </w:r>
                </w:p>
              </w:tc>
              <w:tc>
                <w:tcPr>
                  <w:tcW w:w="3146" w:type="dxa"/>
                  <w:vAlign w:val="center"/>
                </w:tcPr>
                <w:p w14:paraId="750F96B3">
                  <w:pPr>
                    <w:shd w:val="clear" w:color="auto" w:fill="E7F7F9"/>
                    <w:spacing w:line="360" w:lineRule="auto"/>
                    <w:jc w:val="center"/>
                    <w:rPr>
                      <w:rFonts w:ascii="宋体" w:hAnsi="宋体"/>
                      <w:sz w:val="24"/>
                    </w:rPr>
                  </w:pPr>
                  <w:r>
                    <w:rPr>
                      <w:rFonts w:hint="eastAsia" w:ascii="宋体" w:hAnsi="宋体"/>
                      <w:sz w:val="24"/>
                    </w:rPr>
                    <w:t>图书中的错别字</w:t>
                  </w:r>
                </w:p>
              </w:tc>
            </w:tr>
          </w:tbl>
          <w:p w14:paraId="3300398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接下来，请同学们阅读第1～4则“阅读材料”，也许这些材料中就有你所感兴趣的内容，可能还会打开你的思路，引发你更多的思考。（生自主阅读）</w:t>
            </w:r>
          </w:p>
          <w:p w14:paraId="2AAC5A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谁来说说你的发现？</w:t>
            </w:r>
          </w:p>
          <w:p w14:paraId="3129BA6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我发现汉字历史悠久，有不同的书体，汉字字形的演变很有意思。</w:t>
            </w:r>
          </w:p>
          <w:p w14:paraId="28E0B5A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我知道了目前所能见到的最早的成熟汉字是甲骨文，还有专门研究甲骨文的“甲骨学”。</w:t>
            </w:r>
          </w:p>
          <w:p w14:paraId="4FA5459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我读了第三则阅读材料后发现，中国古代有许多厉害的书法家，不同的书法家有不同的书写风格。</w:t>
            </w:r>
          </w:p>
          <w:p w14:paraId="126AC89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我读了第四则阅读材料后发现，规范使用汉字十分有必要，但在生活中我们常常会看到不规范使用汉字的现象。</w:t>
            </w:r>
          </w:p>
          <w:p w14:paraId="259DCE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五则阅读材料给了我们一些提示，也打开了大家的思路。如果要选择一个内容来研究，你会选择什么呢？</w:t>
            </w:r>
            <w:r>
              <w:rPr>
                <w:rFonts w:ascii="宋体" w:hAnsi="宋体"/>
                <w:color w:val="000000" w:themeColor="text1"/>
                <w:sz w:val="24"/>
                <w14:textFill>
                  <w14:solidFill>
                    <w14:schemeClr w14:val="tx1"/>
                  </w14:solidFill>
                </w14:textFill>
              </w:rPr>
              <w:t xml:space="preserve"> </w:t>
            </w:r>
          </w:p>
          <w:p w14:paraId="31F88A5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甲骨文是目前所能见到的最早的成熟汉字，我想研究甲骨文产生的过程。</w:t>
            </w:r>
          </w:p>
          <w:p w14:paraId="26E0361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我觉得隶书看起来很有特点，我想研究隶书产生的过程，以及隶书在现代生活中的运用。</w:t>
            </w:r>
          </w:p>
          <w:p w14:paraId="0287442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我对颜真卿的书法很感兴趣，我想要研究他的书法作品。</w:t>
            </w:r>
          </w:p>
          <w:p w14:paraId="1A4E706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我看到同学们经常有写错别字的现象，在校园里有时也会见到汉字使用不规范的现象，所以我想研究“校园里的汉字使用不规范现象”。</w:t>
            </w:r>
          </w:p>
          <w:p w14:paraId="4E3BBA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读了阅读材料后，我又有了新的疑问：汉字经历了这么多的变化，其中的原因是什么？我想从这方面展开研究。</w:t>
            </w:r>
          </w:p>
          <w:p w14:paraId="646BB43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我也想知道生活中还有哪些地方体现了书法艺术，想研究一下。</w:t>
            </w:r>
          </w:p>
          <w:p w14:paraId="12EECE2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看来大家已经打开了思路，请同学们在小组内讨论，根据你们感兴趣的内容，先考虑操作的可行性，再确定小组研究内容。（小组交流）</w:t>
            </w:r>
          </w:p>
          <w:p w14:paraId="6E66510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接下来，请同学们根据本组确定的研究内容，制订小组的活动计划。同学们可以结合“汉字真有趣”活动中积累的经验来制订本次活动的计划。不要忘记为自己的活动小组取一个好听的名字哟！（出示第1课时课中导学单，生分小组完成。）</w:t>
            </w:r>
          </w:p>
          <w:p w14:paraId="66405F19">
            <w:pPr>
              <w:spacing w:line="360" w:lineRule="auto"/>
              <w:jc w:val="left"/>
              <w:rPr>
                <w:rFonts w:ascii="宋体" w:hAnsi="宋体"/>
                <w:sz w:val="24"/>
              </w:rPr>
            </w:pPr>
            <w:r>
              <w:rPr>
                <w:rFonts w:ascii="宋体" w:hAnsi="宋体"/>
              </w:rPr>
              <w:drawing>
                <wp:inline distT="0" distB="0" distL="0" distR="0">
                  <wp:extent cx="5534025" cy="229235"/>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4E8D3A31">
            <w:pPr>
              <w:shd w:val="clear" w:color="auto" w:fill="E7F7F9"/>
              <w:spacing w:line="360" w:lineRule="auto"/>
              <w:jc w:val="left"/>
              <w:rPr>
                <w:rFonts w:ascii="宋体" w:hAnsi="宋体"/>
                <w:sz w:val="24"/>
              </w:rPr>
            </w:pPr>
            <w:r>
              <w:rPr>
                <w:rFonts w:ascii="宋体" w:hAnsi="宋体"/>
                <w:sz w:val="24"/>
              </w:rPr>
              <w:t>活动：制订活动计划。</w:t>
            </w:r>
          </w:p>
          <w:p w14:paraId="1AFE4A29">
            <w:pPr>
              <w:shd w:val="clear" w:color="auto" w:fill="E7F7F9"/>
              <w:spacing w:line="360" w:lineRule="auto"/>
              <w:ind w:firstLine="2880" w:firstLineChars="1200"/>
              <w:jc w:val="left"/>
              <w:rPr>
                <w:rFonts w:ascii="宋体" w:hAnsi="宋体"/>
                <w:sz w:val="24"/>
              </w:rPr>
            </w:pPr>
            <w:r>
              <w:rPr>
                <w:rFonts w:ascii="宋体" w:hAnsi="宋体"/>
                <w:sz w:val="24"/>
              </w:rPr>
              <w:t>__</w:t>
            </w:r>
            <w:r>
              <w:rPr>
                <w:rFonts w:ascii="宋体" w:hAnsi="宋体"/>
                <w:sz w:val="24"/>
                <w:u w:val="single"/>
              </w:rPr>
              <w:t>“文字考古队”</w:t>
            </w:r>
            <w:r>
              <w:rPr>
                <w:rFonts w:ascii="宋体" w:hAnsi="宋体"/>
                <w:sz w:val="24"/>
              </w:rPr>
              <w:t>__活动计划</w:t>
            </w:r>
          </w:p>
          <w:p w14:paraId="286FD100">
            <w:pPr>
              <w:shd w:val="clear" w:color="auto" w:fill="E7F7F9"/>
              <w:spacing w:line="360" w:lineRule="auto"/>
              <w:jc w:val="left"/>
              <w:rPr>
                <w:rFonts w:ascii="宋体" w:hAnsi="宋体"/>
                <w:sz w:val="24"/>
              </w:rPr>
            </w:pPr>
            <w:r>
              <w:rPr>
                <w:rFonts w:ascii="宋体" w:hAnsi="宋体"/>
                <w:sz w:val="24"/>
              </w:rPr>
              <w:t>组长：__</w:t>
            </w:r>
            <w:r>
              <w:rPr>
                <w:rFonts w:ascii="宋体" w:hAnsi="宋体"/>
                <w:sz w:val="24"/>
                <w:u w:val="single"/>
              </w:rPr>
              <w:t>林梓</w:t>
            </w:r>
            <w:r>
              <w:rPr>
                <w:rFonts w:ascii="宋体" w:hAnsi="宋体"/>
                <w:sz w:val="24"/>
              </w:rPr>
              <w:t>__</w:t>
            </w:r>
          </w:p>
          <w:p w14:paraId="64B1B920">
            <w:pPr>
              <w:shd w:val="clear" w:color="auto" w:fill="E7F7F9"/>
              <w:spacing w:line="360" w:lineRule="auto"/>
              <w:jc w:val="left"/>
              <w:rPr>
                <w:rFonts w:ascii="宋体" w:hAnsi="宋体"/>
                <w:sz w:val="24"/>
              </w:rPr>
            </w:pPr>
            <w:r>
              <w:rPr>
                <w:rFonts w:ascii="宋体" w:hAnsi="宋体"/>
                <w:sz w:val="24"/>
              </w:rPr>
              <w:t>组员：__</w:t>
            </w:r>
            <w:r>
              <w:rPr>
                <w:rFonts w:ascii="宋体" w:hAnsi="宋体"/>
                <w:sz w:val="24"/>
                <w:u w:val="single"/>
              </w:rPr>
              <w:t>王明、吴乐乐、赵芷菡、李子轩、黄媛媛</w:t>
            </w:r>
            <w:r>
              <w:rPr>
                <w:rFonts w:ascii="宋体" w:hAnsi="宋体"/>
                <w:sz w:val="24"/>
              </w:rPr>
              <w:t>__</w:t>
            </w:r>
          </w:p>
          <w:p w14:paraId="1117EF72">
            <w:pPr>
              <w:shd w:val="clear" w:color="auto" w:fill="E7F7F9"/>
              <w:spacing w:line="360" w:lineRule="auto"/>
              <w:jc w:val="left"/>
              <w:rPr>
                <w:rFonts w:ascii="宋体" w:hAnsi="宋体"/>
                <w:sz w:val="24"/>
              </w:rPr>
            </w:pPr>
            <w:r>
              <w:rPr>
                <w:rFonts w:ascii="宋体" w:hAnsi="宋体"/>
                <w:sz w:val="24"/>
              </w:rPr>
              <w:t>活动时间：__</w:t>
            </w:r>
            <w:r>
              <w:rPr>
                <w:rFonts w:ascii="宋体" w:hAnsi="宋体"/>
                <w:sz w:val="24"/>
                <w:u w:val="single"/>
              </w:rPr>
              <w:t>3月21日～3月27日_</w:t>
            </w:r>
            <w:r>
              <w:rPr>
                <w:rFonts w:ascii="宋体" w:hAnsi="宋体"/>
                <w:sz w:val="24"/>
              </w:rPr>
              <w:t>_</w:t>
            </w:r>
          </w:p>
          <w:p w14:paraId="5E49B4B1">
            <w:pPr>
              <w:shd w:val="clear" w:color="auto" w:fill="E7F7F9"/>
              <w:spacing w:line="360" w:lineRule="auto"/>
              <w:jc w:val="left"/>
              <w:rPr>
                <w:rFonts w:ascii="宋体" w:hAnsi="宋体"/>
                <w:sz w:val="24"/>
              </w:rPr>
            </w:pPr>
            <w:r>
              <w:rPr>
                <w:rFonts w:ascii="宋体" w:hAnsi="宋体"/>
                <w:sz w:val="24"/>
              </w:rPr>
              <w:t>活动地点：__</w:t>
            </w:r>
            <w:r>
              <w:rPr>
                <w:rFonts w:ascii="宋体" w:hAnsi="宋体"/>
                <w:sz w:val="24"/>
                <w:u w:val="single"/>
              </w:rPr>
              <w:t>电子阅览室、教室</w:t>
            </w:r>
            <w:r>
              <w:rPr>
                <w:rFonts w:ascii="宋体" w:hAnsi="宋体"/>
                <w:sz w:val="24"/>
              </w:rPr>
              <w:t>__</w:t>
            </w:r>
          </w:p>
          <w:p w14:paraId="4CA5C0B1">
            <w:pPr>
              <w:shd w:val="clear" w:color="auto" w:fill="E7F7F9"/>
              <w:spacing w:line="360" w:lineRule="auto"/>
              <w:jc w:val="left"/>
              <w:rPr>
                <w:rFonts w:ascii="宋体" w:hAnsi="宋体"/>
                <w:sz w:val="24"/>
              </w:rPr>
            </w:pPr>
            <w:r>
              <w:rPr>
                <w:rFonts w:ascii="宋体" w:hAnsi="宋体"/>
                <w:sz w:val="24"/>
              </w:rPr>
              <w:t>活动内容：__</w:t>
            </w:r>
            <w:r>
              <w:rPr>
                <w:rFonts w:ascii="宋体" w:hAnsi="宋体"/>
                <w:sz w:val="24"/>
                <w:u w:val="single"/>
              </w:rPr>
              <w:t>研究汉字的演变过程，写简单的研究报告</w:t>
            </w:r>
            <w:r>
              <w:rPr>
                <w:rFonts w:ascii="宋体" w:hAnsi="宋体"/>
                <w:sz w:val="24"/>
              </w:rPr>
              <w:t>__</w:t>
            </w:r>
          </w:p>
          <w:p w14:paraId="0DDE30B4">
            <w:pPr>
              <w:shd w:val="clear" w:color="auto" w:fill="E7F7F9"/>
              <w:spacing w:line="360" w:lineRule="auto"/>
              <w:jc w:val="left"/>
              <w:rPr>
                <w:rFonts w:ascii="宋体" w:hAnsi="宋体"/>
                <w:sz w:val="24"/>
              </w:rPr>
            </w:pPr>
            <w:r>
              <w:rPr>
                <w:rFonts w:ascii="宋体" w:hAnsi="宋体"/>
                <w:sz w:val="24"/>
              </w:rPr>
              <w:t>活动过程：</w:t>
            </w:r>
            <w:r>
              <w:rPr>
                <w:rFonts w:ascii="宋体" w:hAnsi="宋体"/>
                <w:sz w:val="24"/>
                <w:u w:val="single"/>
              </w:rPr>
              <w:t>1.查阅资料，画出汉字字体演变的思维导图（3月21日～3月23日）</w:t>
            </w:r>
          </w:p>
          <w:p w14:paraId="1FFF1A2C">
            <w:pPr>
              <w:shd w:val="clear" w:color="auto" w:fill="E7F7F9"/>
              <w:spacing w:line="360" w:lineRule="auto"/>
              <w:ind w:firstLine="1200" w:firstLineChars="500"/>
              <w:jc w:val="left"/>
              <w:rPr>
                <w:rFonts w:ascii="宋体" w:hAnsi="宋体"/>
                <w:sz w:val="24"/>
                <w:u w:val="single"/>
              </w:rPr>
            </w:pPr>
            <w:r>
              <w:rPr>
                <w:rFonts w:ascii="宋体" w:hAnsi="宋体"/>
                <w:sz w:val="24"/>
                <w:u w:val="single"/>
              </w:rPr>
              <w:t>2</w:t>
            </w:r>
            <w:r>
              <w:rPr>
                <w:rFonts w:hint="eastAsia" w:ascii="宋体" w:hAnsi="宋体"/>
                <w:sz w:val="24"/>
                <w:u w:val="single"/>
              </w:rPr>
              <w:t>.</w:t>
            </w:r>
            <w:r>
              <w:rPr>
                <w:rFonts w:ascii="宋体" w:hAnsi="宋体"/>
                <w:sz w:val="24"/>
                <w:u w:val="single"/>
              </w:rPr>
              <w:t>分析影响汉字字体变化的原因（3月24日～3月25日）</w:t>
            </w:r>
          </w:p>
          <w:p w14:paraId="189BC6FB">
            <w:pPr>
              <w:shd w:val="clear" w:color="auto" w:fill="E7F7F9"/>
              <w:spacing w:line="360" w:lineRule="auto"/>
              <w:ind w:firstLine="1200" w:firstLineChars="500"/>
              <w:jc w:val="left"/>
              <w:rPr>
                <w:rFonts w:ascii="宋体" w:hAnsi="宋体"/>
                <w:sz w:val="24"/>
                <w:u w:val="single"/>
              </w:rPr>
            </w:pPr>
            <w:r>
              <w:rPr>
                <w:rFonts w:ascii="宋体" w:hAnsi="宋体"/>
                <w:sz w:val="24"/>
                <w:u w:val="single"/>
              </w:rPr>
              <w:t>3</w:t>
            </w:r>
            <w:r>
              <w:rPr>
                <w:rFonts w:hint="eastAsia" w:ascii="宋体" w:hAnsi="宋体"/>
                <w:sz w:val="24"/>
                <w:u w:val="single"/>
              </w:rPr>
              <w:t>.</w:t>
            </w:r>
            <w:r>
              <w:rPr>
                <w:rFonts w:ascii="宋体" w:hAnsi="宋体"/>
                <w:sz w:val="24"/>
                <w:u w:val="single"/>
              </w:rPr>
              <w:t>写简单的研究报告（3月26日）</w:t>
            </w:r>
          </w:p>
          <w:p w14:paraId="2B2D391E">
            <w:pPr>
              <w:shd w:val="clear" w:color="auto" w:fill="E7F7F9"/>
              <w:spacing w:line="360" w:lineRule="auto"/>
              <w:ind w:firstLine="1200" w:firstLineChars="500"/>
              <w:jc w:val="left"/>
              <w:rPr>
                <w:rFonts w:ascii="宋体" w:hAnsi="宋体"/>
                <w:sz w:val="24"/>
                <w:u w:val="single"/>
              </w:rPr>
            </w:pPr>
            <w:r>
              <w:rPr>
                <w:rFonts w:ascii="宋体" w:hAnsi="宋体"/>
                <w:sz w:val="24"/>
                <w:u w:val="single"/>
              </w:rPr>
              <w:t>4</w:t>
            </w:r>
            <w:r>
              <w:rPr>
                <w:rFonts w:hint="eastAsia" w:ascii="宋体" w:hAnsi="宋体"/>
                <w:sz w:val="24"/>
                <w:u w:val="single"/>
              </w:rPr>
              <w:t>.</w:t>
            </w:r>
            <w:r>
              <w:rPr>
                <w:rFonts w:ascii="宋体" w:hAnsi="宋体"/>
                <w:sz w:val="24"/>
                <w:u w:val="single"/>
              </w:rPr>
              <w:t>展示交流（3月27日）　</w:t>
            </w:r>
          </w:p>
          <w:p w14:paraId="00F4F4A4">
            <w:pPr>
              <w:shd w:val="clear" w:color="auto" w:fill="E7F7F9"/>
              <w:spacing w:line="360" w:lineRule="auto"/>
              <w:jc w:val="left"/>
              <w:rPr>
                <w:rFonts w:ascii="宋体" w:hAnsi="宋体"/>
                <w:sz w:val="24"/>
                <w:u w:val="single"/>
              </w:rPr>
            </w:pPr>
            <w:r>
              <w:rPr>
                <w:rFonts w:ascii="宋体" w:hAnsi="宋体"/>
                <w:sz w:val="24"/>
              </w:rPr>
              <w:t>活动分工：</w:t>
            </w:r>
            <w:r>
              <w:rPr>
                <w:rFonts w:ascii="宋体" w:hAnsi="宋体"/>
                <w:sz w:val="24"/>
                <w:u w:val="single"/>
              </w:rPr>
              <w:t>1.搜集资料：网上搜集（王明），图书馆搜集（吴乐乐）</w:t>
            </w:r>
          </w:p>
          <w:p w14:paraId="5059E8A8">
            <w:pPr>
              <w:shd w:val="clear" w:color="auto" w:fill="E7F7F9"/>
              <w:spacing w:line="360" w:lineRule="auto"/>
              <w:ind w:firstLine="1200" w:firstLineChars="500"/>
              <w:jc w:val="left"/>
              <w:rPr>
                <w:rFonts w:ascii="宋体" w:hAnsi="宋体"/>
                <w:sz w:val="24"/>
                <w:u w:val="single"/>
              </w:rPr>
            </w:pPr>
            <w:r>
              <w:rPr>
                <w:rFonts w:ascii="宋体" w:hAnsi="宋体"/>
                <w:sz w:val="24"/>
                <w:u w:val="single"/>
              </w:rPr>
              <w:t>2</w:t>
            </w:r>
            <w:r>
              <w:rPr>
                <w:rFonts w:hint="eastAsia" w:ascii="宋体" w:hAnsi="宋体"/>
                <w:sz w:val="24"/>
                <w:u w:val="single"/>
              </w:rPr>
              <w:t>.</w:t>
            </w:r>
            <w:r>
              <w:rPr>
                <w:rFonts w:ascii="宋体" w:hAnsi="宋体"/>
                <w:sz w:val="24"/>
                <w:u w:val="single"/>
              </w:rPr>
              <w:t>整理资料：画出汉字字体演变的思维导图（赵芷菡）、</w:t>
            </w:r>
          </w:p>
          <w:p w14:paraId="243F4DE6">
            <w:pPr>
              <w:shd w:val="clear" w:color="auto" w:fill="E7F7F9"/>
              <w:spacing w:line="360" w:lineRule="auto"/>
              <w:ind w:firstLine="1200" w:firstLineChars="500"/>
              <w:jc w:val="left"/>
              <w:rPr>
                <w:rFonts w:ascii="宋体" w:hAnsi="宋体"/>
                <w:sz w:val="24"/>
                <w:u w:val="single"/>
              </w:rPr>
            </w:pPr>
            <w:r>
              <w:rPr>
                <w:rFonts w:hint="eastAsia" w:ascii="宋体" w:hAnsi="宋体"/>
                <w:sz w:val="24"/>
                <w:u w:val="single"/>
              </w:rPr>
              <w:t xml:space="preserve"> </w:t>
            </w:r>
            <w:r>
              <w:rPr>
                <w:rFonts w:ascii="宋体" w:hAnsi="宋体"/>
                <w:sz w:val="24"/>
                <w:u w:val="single"/>
              </w:rPr>
              <w:t xml:space="preserve"> 制作手抄报（李子轩、黄媛媛）</w:t>
            </w:r>
            <w:r>
              <w:rPr>
                <w:rFonts w:hint="eastAsia" w:ascii="宋体" w:hAnsi="宋体"/>
                <w:sz w:val="24"/>
                <w:u w:val="single"/>
              </w:rPr>
              <w:t xml:space="preserve"> </w:t>
            </w:r>
          </w:p>
          <w:p w14:paraId="2B9C3FD5">
            <w:pPr>
              <w:shd w:val="clear" w:color="auto" w:fill="E7F7F9"/>
              <w:spacing w:line="360" w:lineRule="auto"/>
              <w:ind w:firstLine="1200" w:firstLineChars="500"/>
              <w:jc w:val="left"/>
              <w:rPr>
                <w:rFonts w:ascii="宋体" w:hAnsi="宋体"/>
                <w:sz w:val="24"/>
                <w:u w:val="single"/>
              </w:rPr>
            </w:pPr>
            <w:r>
              <w:rPr>
                <w:rFonts w:ascii="宋体" w:hAnsi="宋体"/>
                <w:sz w:val="24"/>
                <w:u w:val="single"/>
              </w:rPr>
              <w:t>3</w:t>
            </w:r>
            <w:r>
              <w:rPr>
                <w:rFonts w:hint="eastAsia" w:ascii="宋体" w:hAnsi="宋体"/>
                <w:sz w:val="24"/>
                <w:u w:val="single"/>
              </w:rPr>
              <w:t>.</w:t>
            </w:r>
            <w:r>
              <w:rPr>
                <w:rFonts w:ascii="宋体" w:hAnsi="宋体"/>
                <w:sz w:val="24"/>
                <w:u w:val="single"/>
              </w:rPr>
              <w:t>分析影响汉字字体变化的原因：林梓</w:t>
            </w:r>
          </w:p>
          <w:p w14:paraId="2449889A">
            <w:pPr>
              <w:shd w:val="clear" w:color="auto" w:fill="E7F7F9"/>
              <w:spacing w:line="360" w:lineRule="auto"/>
              <w:ind w:firstLine="1200" w:firstLineChars="500"/>
              <w:jc w:val="left"/>
              <w:rPr>
                <w:rFonts w:ascii="宋体" w:hAnsi="宋体"/>
                <w:sz w:val="24"/>
                <w:u w:val="single"/>
              </w:rPr>
            </w:pPr>
            <w:r>
              <w:rPr>
                <w:rFonts w:ascii="宋体" w:hAnsi="宋体"/>
                <w:sz w:val="24"/>
                <w:u w:val="single"/>
              </w:rPr>
              <w:t>4</w:t>
            </w:r>
            <w:r>
              <w:rPr>
                <w:rFonts w:hint="eastAsia" w:ascii="宋体" w:hAnsi="宋体"/>
                <w:sz w:val="24"/>
                <w:u w:val="single"/>
              </w:rPr>
              <w:t>.</w:t>
            </w:r>
            <w:r>
              <w:rPr>
                <w:rFonts w:ascii="宋体" w:hAnsi="宋体"/>
                <w:sz w:val="24"/>
                <w:u w:val="single"/>
              </w:rPr>
              <w:t>写研究报告：小组的所有成员</w:t>
            </w:r>
          </w:p>
          <w:p w14:paraId="340A3498">
            <w:pPr>
              <w:shd w:val="clear" w:color="auto" w:fill="E7F7F9"/>
              <w:spacing w:line="360" w:lineRule="auto"/>
              <w:ind w:firstLine="1200" w:firstLineChars="500"/>
              <w:jc w:val="left"/>
              <w:rPr>
                <w:rFonts w:ascii="宋体" w:hAnsi="宋体"/>
                <w:sz w:val="24"/>
                <w:u w:val="single"/>
              </w:rPr>
            </w:pPr>
            <w:r>
              <w:rPr>
                <w:rFonts w:ascii="宋体" w:hAnsi="宋体"/>
                <w:sz w:val="24"/>
                <w:u w:val="single"/>
              </w:rPr>
              <w:t>5</w:t>
            </w:r>
            <w:r>
              <w:rPr>
                <w:rFonts w:hint="eastAsia" w:ascii="宋体" w:hAnsi="宋体"/>
                <w:sz w:val="24"/>
                <w:u w:val="single"/>
              </w:rPr>
              <w:t>.</w:t>
            </w:r>
            <w:r>
              <w:rPr>
                <w:rFonts w:ascii="宋体" w:hAnsi="宋体"/>
                <w:sz w:val="24"/>
                <w:u w:val="single"/>
              </w:rPr>
              <w:t>成果展示：王明　</w:t>
            </w:r>
          </w:p>
          <w:p w14:paraId="06906AFD">
            <w:pPr>
              <w:shd w:val="clear" w:color="auto" w:fill="E7F7F9"/>
              <w:spacing w:line="360" w:lineRule="auto"/>
              <w:ind w:firstLine="6720" w:firstLineChars="2800"/>
              <w:jc w:val="left"/>
              <w:rPr>
                <w:rFonts w:ascii="宋体" w:hAnsi="宋体"/>
                <w:sz w:val="24"/>
              </w:rPr>
            </w:pPr>
            <w:r>
              <w:rPr>
                <w:rFonts w:ascii="宋体" w:hAnsi="宋体"/>
                <w:sz w:val="24"/>
              </w:rPr>
              <w:t>__</w:t>
            </w:r>
            <w:r>
              <w:rPr>
                <w:rFonts w:ascii="宋体" w:hAnsi="宋体"/>
                <w:sz w:val="24"/>
                <w:u w:val="single"/>
              </w:rPr>
              <w:t>3_</w:t>
            </w:r>
            <w:r>
              <w:rPr>
                <w:rFonts w:ascii="宋体" w:hAnsi="宋体"/>
                <w:sz w:val="24"/>
              </w:rPr>
              <w:t>_月__</w:t>
            </w:r>
            <w:r>
              <w:rPr>
                <w:rFonts w:ascii="宋体" w:hAnsi="宋体"/>
                <w:sz w:val="24"/>
                <w:u w:val="single"/>
              </w:rPr>
              <w:t>20</w:t>
            </w:r>
            <w:r>
              <w:rPr>
                <w:rFonts w:ascii="宋体" w:hAnsi="宋体"/>
                <w:sz w:val="24"/>
              </w:rPr>
              <w:t>__日</w:t>
            </w:r>
          </w:p>
          <w:p w14:paraId="6D650F20">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聚焦研究报告，总结写作方法</w:t>
            </w:r>
          </w:p>
          <w:p w14:paraId="590226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一次的活动，最终任务是要写一份简单的研究报告。接下来我们就以《关于“李”姓的历史和现状的研究报告》为例，来看看如何写研究报告。请大家先默读这份报告，然后思考：研究报告包含哪些内容？你从中有哪些收获？（生默读）</w:t>
            </w:r>
          </w:p>
          <w:p w14:paraId="429386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谁来说说你的发现？</w:t>
            </w:r>
          </w:p>
          <w:p w14:paraId="309814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研究报告由“问题的提出”“研究方法”“资料整理”“研究结论”四个部分组成。</w:t>
            </w:r>
          </w:p>
          <w:p w14:paraId="55539E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这份报告也提示我们如何开展研究活动：先要明确研究的问题是什么，然后根据所要研究的问题想清楚研究方法，接着要对查找的资料进行整理，最后得出研究结论。</w:t>
            </w:r>
          </w:p>
          <w:p w14:paraId="03EE512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的确如此。我们通过这则阅读材料明确了研究报告的主要组成部分，（板书“结构：问题的提出</w:t>
            </w:r>
            <w:r>
              <w:rPr>
                <w:rFonts w:hint="eastAsia" w:ascii="宋体" w:hAnsi="宋体"/>
                <w:sz w:val="24"/>
              </w:rPr>
              <w:t xml:space="preserve"> </w:t>
            </w:r>
            <w:r>
              <w:rPr>
                <w:rFonts w:ascii="宋体" w:hAnsi="宋体"/>
                <w:sz w:val="24"/>
              </w:rPr>
              <w:t xml:space="preserve"> 研究方法　资料整理　研究结论”）知道了开展研究活动基本的研究流程，即“提出问题—调查研究—搜集资料—分析问题—解决问题”。</w:t>
            </w:r>
          </w:p>
          <w:p w14:paraId="68AC7EC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请大家再次阅读《关于“李”姓的历史和现状的研究报告》，关注研究报告的写作方法，并说说你们的发现。（生再读）</w:t>
            </w:r>
          </w:p>
          <w:p w14:paraId="3C87FC1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研究报告的标题写出了研究的主要内容。</w:t>
            </w:r>
          </w:p>
          <w:p w14:paraId="47DFFF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是的，那下面请大家试着把我们的研究内容变成研究报告的标题。谁来说说你拟定的标题？</w:t>
            </w:r>
          </w:p>
          <w:p w14:paraId="7761C9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我拟的标题是“关于校园内汉字使用不规范现象的研究报告”。</w:t>
            </w:r>
          </w:p>
          <w:p w14:paraId="7D8696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我拟的标题是“关于颜真卿书法作品的研究报告”。</w:t>
            </w:r>
          </w:p>
          <w:p w14:paraId="2F58245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看来同学们都会写标题了。（板书“标题：关于________的研究报告”）你觉得“问题的提出”应该怎么写？</w:t>
            </w:r>
          </w:p>
          <w:p w14:paraId="6377D4C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“问题的提出”要体现研究目的。</w:t>
            </w:r>
          </w:p>
          <w:p w14:paraId="072AE41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是的，也就是你研究这一内容的原因。那研究方法呢？</w:t>
            </w:r>
          </w:p>
          <w:p w14:paraId="137BE0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要写出研究时使用了什么方法，比如查阅书籍、网络搜索等。</w:t>
            </w:r>
          </w:p>
          <w:p w14:paraId="125C97C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是的，还可以采用访谈法、实地调查法等，我们可以根据自己活动的需要选择合适的方法。接下来的资料整理呢？</w:t>
            </w:r>
          </w:p>
          <w:p w14:paraId="053858C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资料整理可以用表格的形式将搜集到的资料分类呈现。</w:t>
            </w:r>
          </w:p>
          <w:p w14:paraId="5DB2CB2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是的，资料整理其实是梳理信息的过程，我们采用表格的形式，可以使资料看起来更加清楚。最后是研究结论，我们来看一看该怎么写。</w:t>
            </w:r>
          </w:p>
          <w:p w14:paraId="2F291AA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研究结论是对前面资料整理后的再一次概括。</w:t>
            </w:r>
          </w:p>
          <w:p w14:paraId="56F006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是的，研究结论就是对前面资料的简要概述以及分析，并加上自己的观点，还可以插入表格、图示等，让人一目了然。</w:t>
            </w:r>
          </w:p>
          <w:p w14:paraId="513A39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研究报告一般以说明性的文字呈现，（板书：说明性文字）语言平实，写的时候要注意对资料进行概括和分析；要注意“问题的提出”和“研究结论”这两部分的紧密联系，结论是在分析相关资料的基础上形成的，不能带有夸张和想象的成分。接下来，同学们再回过头来看看自己之前制订的活动计划是否有要修改的地方。注意把撰写研究报告加到自己的活动计划中哦！（生分小组讨论修改活动计划）</w:t>
            </w:r>
          </w:p>
          <w:p w14:paraId="41CC4B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本节课，我们明确了小组研究内容，制订了活动计划，也知道了如何撰写简单的研究报告，请大家课后根据活动计划开展研究活动，并撰写研究报告。注意小组共享搜集的资料，但研究报告需要每个人独立完成。（出示第1课时课后拓学单）</w:t>
            </w:r>
          </w:p>
          <w:p w14:paraId="55810AB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5285C00A">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534025" cy="1636395"/>
                          </a:xfrm>
                          <a:prstGeom prst="rect">
                            <a:avLst/>
                          </a:prstGeom>
                        </pic:spPr>
                      </pic:pic>
                    </a:graphicData>
                  </a:graphic>
                </wp:inline>
              </w:drawing>
            </w:r>
          </w:p>
          <w:p w14:paraId="70250F21">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58C25A7A">
            <w:pPr>
              <w:pStyle w:val="2"/>
              <w:spacing w:line="360" w:lineRule="auto"/>
              <w:ind w:firstLine="480" w:firstLineChars="200"/>
              <w:rPr>
                <w:rFonts w:hAnsi="宋体" w:cs="Times New Roman"/>
                <w:sz w:val="24"/>
                <w:szCs w:val="24"/>
              </w:rPr>
            </w:pPr>
            <w:r>
              <w:rPr>
                <w:rFonts w:hint="eastAsia" w:hAnsi="宋体"/>
                <w:color w:val="000000" w:themeColor="text1"/>
                <w:sz w:val="24"/>
                <w14:textFill>
                  <w14:solidFill>
                    <w14:schemeClr w14:val="tx1"/>
                  </w14:solidFill>
                </w14:textFill>
              </w:rPr>
              <w:t>1.</w:t>
            </w:r>
            <w:r>
              <w:rPr>
                <w:rFonts w:hAnsi="宋体" w:cs="Times New Roman"/>
                <w:sz w:val="24"/>
                <w:szCs w:val="24"/>
              </w:rPr>
              <w:t>这一板块是综合性学习单元的第二个板块，经过了前一板块的学习，学生对于研究性活动已经有了一些经验，比如如何确定活动内容，如何制订活动计划等，教师及时引导学生进行总结，能够帮助学生迁移运用这些经验。</w:t>
            </w:r>
          </w:p>
          <w:p w14:paraId="3315CCF8">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阅读材料”是综合性学习单元的重要部分，是完成活动任务的前提，因此在教学过程中以“阅读材料”为载体，引导学生受到“阅读材料”的启发。尤其是对研究报告的解读，能够让学生迅速明确研究报告的组成部分，知道如何撰写研究报告。</w:t>
            </w:r>
          </w:p>
        </w:tc>
        <w:tc>
          <w:tcPr>
            <w:tcW w:w="1276" w:type="dxa"/>
          </w:tcPr>
          <w:p w14:paraId="666506FB">
            <w:pPr>
              <w:spacing w:line="360" w:lineRule="auto"/>
              <w:jc w:val="left"/>
              <w:rPr>
                <w:rFonts w:ascii="宋体" w:hAnsi="宋体"/>
                <w:b/>
                <w:bCs/>
                <w:color w:val="000000" w:themeColor="text1"/>
                <w:sz w:val="24"/>
                <w14:textFill>
                  <w14:solidFill>
                    <w14:schemeClr w14:val="tx1"/>
                  </w14:solidFill>
                </w14:textFill>
              </w:rPr>
            </w:pPr>
          </w:p>
          <w:p w14:paraId="4CC9B090">
            <w:pPr>
              <w:spacing w:line="360" w:lineRule="auto"/>
              <w:jc w:val="left"/>
              <w:rPr>
                <w:rFonts w:ascii="宋体" w:hAnsi="宋体"/>
                <w:b/>
                <w:bCs/>
                <w:color w:val="000000" w:themeColor="text1"/>
                <w:sz w:val="24"/>
                <w14:textFill>
                  <w14:solidFill>
                    <w14:schemeClr w14:val="tx1"/>
                  </w14:solidFill>
                </w14:textFill>
              </w:rPr>
            </w:pPr>
          </w:p>
          <w:p w14:paraId="708754EF">
            <w:pPr>
              <w:spacing w:line="360" w:lineRule="auto"/>
              <w:jc w:val="left"/>
              <w:rPr>
                <w:rFonts w:ascii="宋体" w:hAnsi="宋体"/>
                <w:b/>
                <w:bCs/>
                <w:color w:val="000000" w:themeColor="text1"/>
                <w:sz w:val="24"/>
                <w14:textFill>
                  <w14:solidFill>
                    <w14:schemeClr w14:val="tx1"/>
                  </w14:solidFill>
                </w14:textFill>
              </w:rPr>
            </w:pPr>
          </w:p>
          <w:p w14:paraId="12D23FC0">
            <w:pPr>
              <w:spacing w:line="360" w:lineRule="auto"/>
              <w:jc w:val="left"/>
              <w:rPr>
                <w:rFonts w:ascii="宋体" w:hAnsi="宋体"/>
                <w:b/>
                <w:bCs/>
                <w:color w:val="000000" w:themeColor="text1"/>
                <w:sz w:val="24"/>
                <w14:textFill>
                  <w14:solidFill>
                    <w14:schemeClr w14:val="tx1"/>
                  </w14:solidFill>
                </w14:textFill>
              </w:rPr>
            </w:pPr>
          </w:p>
          <w:p w14:paraId="26E46405">
            <w:pPr>
              <w:spacing w:line="360" w:lineRule="auto"/>
              <w:jc w:val="left"/>
              <w:rPr>
                <w:rFonts w:ascii="宋体" w:hAnsi="宋体"/>
                <w:b/>
                <w:bCs/>
                <w:color w:val="000000" w:themeColor="text1"/>
                <w:sz w:val="24"/>
                <w14:textFill>
                  <w14:solidFill>
                    <w14:schemeClr w14:val="tx1"/>
                  </w14:solidFill>
                </w14:textFill>
              </w:rPr>
            </w:pPr>
          </w:p>
          <w:p w14:paraId="22DDE14B">
            <w:pPr>
              <w:spacing w:line="360" w:lineRule="auto"/>
              <w:jc w:val="left"/>
              <w:rPr>
                <w:rFonts w:ascii="宋体" w:hAnsi="宋体"/>
                <w:b/>
                <w:bCs/>
                <w:color w:val="000000" w:themeColor="text1"/>
                <w:sz w:val="24"/>
                <w14:textFill>
                  <w14:solidFill>
                    <w14:schemeClr w14:val="tx1"/>
                  </w14:solidFill>
                </w14:textFill>
              </w:rPr>
            </w:pPr>
          </w:p>
          <w:p w14:paraId="3518CD0B">
            <w:pPr>
              <w:spacing w:line="360" w:lineRule="auto"/>
              <w:jc w:val="left"/>
              <w:rPr>
                <w:rFonts w:ascii="宋体" w:hAnsi="宋体"/>
                <w:b/>
                <w:bCs/>
                <w:color w:val="000000" w:themeColor="text1"/>
                <w:sz w:val="24"/>
                <w14:textFill>
                  <w14:solidFill>
                    <w14:schemeClr w14:val="tx1"/>
                  </w14:solidFill>
                </w14:textFill>
              </w:rPr>
            </w:pPr>
          </w:p>
          <w:p w14:paraId="137EEDD3">
            <w:pPr>
              <w:spacing w:line="360" w:lineRule="auto"/>
              <w:jc w:val="left"/>
              <w:rPr>
                <w:rFonts w:ascii="宋体" w:hAnsi="宋体"/>
                <w:b/>
                <w:bCs/>
                <w:color w:val="000000" w:themeColor="text1"/>
                <w:sz w:val="24"/>
                <w14:textFill>
                  <w14:solidFill>
                    <w14:schemeClr w14:val="tx1"/>
                  </w14:solidFill>
                </w14:textFill>
              </w:rPr>
            </w:pPr>
          </w:p>
          <w:p w14:paraId="07766E6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5771CF8">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回顾总结前一板块的学习经验，便于学生将这些学习方法迁移运用到当前板块的学习中。询问学生对汉字还有哪些疑问，激发学生的活动兴趣，为后面的活动作铺垫。</w:t>
            </w:r>
          </w:p>
          <w:p w14:paraId="259F39FA">
            <w:pPr>
              <w:spacing w:line="360" w:lineRule="auto"/>
              <w:jc w:val="left"/>
              <w:rPr>
                <w:rFonts w:ascii="宋体" w:hAnsi="宋体"/>
                <w:b/>
                <w:bCs/>
                <w:color w:val="000000" w:themeColor="text1"/>
                <w:sz w:val="24"/>
                <w14:textFill>
                  <w14:solidFill>
                    <w14:schemeClr w14:val="tx1"/>
                  </w14:solidFill>
                </w14:textFill>
              </w:rPr>
            </w:pPr>
          </w:p>
          <w:p w14:paraId="687FE42A">
            <w:pPr>
              <w:spacing w:line="360" w:lineRule="auto"/>
              <w:jc w:val="left"/>
              <w:rPr>
                <w:rFonts w:ascii="宋体" w:hAnsi="宋体"/>
                <w:b/>
                <w:bCs/>
                <w:color w:val="000000" w:themeColor="text1"/>
                <w:sz w:val="24"/>
                <w14:textFill>
                  <w14:solidFill>
                    <w14:schemeClr w14:val="tx1"/>
                  </w14:solidFill>
                </w14:textFill>
              </w:rPr>
            </w:pPr>
          </w:p>
          <w:p w14:paraId="0D610FE1">
            <w:pPr>
              <w:spacing w:line="360" w:lineRule="auto"/>
              <w:jc w:val="left"/>
              <w:rPr>
                <w:rFonts w:ascii="宋体" w:hAnsi="宋体"/>
                <w:b/>
                <w:bCs/>
                <w:color w:val="000000" w:themeColor="text1"/>
                <w:sz w:val="24"/>
                <w14:textFill>
                  <w14:solidFill>
                    <w14:schemeClr w14:val="tx1"/>
                  </w14:solidFill>
                </w14:textFill>
              </w:rPr>
            </w:pPr>
          </w:p>
          <w:p w14:paraId="5FAADE70">
            <w:pPr>
              <w:spacing w:line="360" w:lineRule="auto"/>
              <w:jc w:val="left"/>
              <w:rPr>
                <w:rFonts w:ascii="宋体" w:hAnsi="宋体"/>
                <w:b/>
                <w:bCs/>
                <w:color w:val="000000" w:themeColor="text1"/>
                <w:sz w:val="24"/>
                <w14:textFill>
                  <w14:solidFill>
                    <w14:schemeClr w14:val="tx1"/>
                  </w14:solidFill>
                </w14:textFill>
              </w:rPr>
            </w:pPr>
          </w:p>
          <w:p w14:paraId="3924554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1E7DEBB">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ascii="宋体" w:hAnsi="宋体"/>
                <w:sz w:val="24"/>
              </w:rPr>
              <w:t>借助阅读材料，拓展学生的思路，激发学生的兴趣，再结合小组成员感兴趣的内容，初步确定本组的研究内容，并根据研究内容制订研究计划。</w:t>
            </w:r>
          </w:p>
          <w:p w14:paraId="77587B48">
            <w:pPr>
              <w:spacing w:line="360" w:lineRule="auto"/>
              <w:ind w:right="160" w:rightChars="76"/>
              <w:jc w:val="left"/>
              <w:rPr>
                <w:rFonts w:ascii="宋体" w:hAnsi="宋体"/>
                <w:b/>
                <w:bCs/>
                <w:color w:val="000000" w:themeColor="text1"/>
                <w:sz w:val="24"/>
                <w14:textFill>
                  <w14:solidFill>
                    <w14:schemeClr w14:val="tx1"/>
                  </w14:solidFill>
                </w14:textFill>
              </w:rPr>
            </w:pPr>
          </w:p>
          <w:p w14:paraId="187E60B6">
            <w:pPr>
              <w:spacing w:line="360" w:lineRule="auto"/>
              <w:ind w:right="160" w:rightChars="76"/>
              <w:jc w:val="left"/>
              <w:rPr>
                <w:rFonts w:ascii="宋体" w:hAnsi="宋体"/>
                <w:b/>
                <w:bCs/>
                <w:color w:val="000000" w:themeColor="text1"/>
                <w:sz w:val="24"/>
                <w14:textFill>
                  <w14:solidFill>
                    <w14:schemeClr w14:val="tx1"/>
                  </w14:solidFill>
                </w14:textFill>
              </w:rPr>
            </w:pPr>
          </w:p>
          <w:p w14:paraId="4350DACB">
            <w:pPr>
              <w:spacing w:line="360" w:lineRule="auto"/>
              <w:ind w:left="-40" w:leftChars="-19" w:firstLine="518" w:firstLineChars="216"/>
              <w:jc w:val="left"/>
              <w:rPr>
                <w:rFonts w:ascii="宋体" w:hAnsi="宋体"/>
                <w:sz w:val="24"/>
              </w:rPr>
            </w:pPr>
          </w:p>
          <w:p w14:paraId="0FE66BD3">
            <w:pPr>
              <w:spacing w:line="360" w:lineRule="auto"/>
              <w:ind w:right="160" w:rightChars="76"/>
              <w:jc w:val="left"/>
              <w:rPr>
                <w:rFonts w:ascii="宋体" w:hAnsi="宋体"/>
                <w:b/>
                <w:bCs/>
                <w:color w:val="000000" w:themeColor="text1"/>
                <w:sz w:val="24"/>
                <w14:textFill>
                  <w14:solidFill>
                    <w14:schemeClr w14:val="tx1"/>
                  </w14:solidFill>
                </w14:textFill>
              </w:rPr>
            </w:pPr>
          </w:p>
          <w:p w14:paraId="15C33B79">
            <w:pPr>
              <w:spacing w:line="360" w:lineRule="auto"/>
              <w:ind w:right="160" w:rightChars="76"/>
              <w:jc w:val="left"/>
              <w:rPr>
                <w:rFonts w:ascii="宋体" w:hAnsi="宋体"/>
                <w:b/>
                <w:bCs/>
                <w:color w:val="000000" w:themeColor="text1"/>
                <w:sz w:val="24"/>
                <w14:textFill>
                  <w14:solidFill>
                    <w14:schemeClr w14:val="tx1"/>
                  </w14:solidFill>
                </w14:textFill>
              </w:rPr>
            </w:pPr>
          </w:p>
          <w:p w14:paraId="7DCD3ECF">
            <w:pPr>
              <w:spacing w:line="360" w:lineRule="auto"/>
              <w:ind w:right="160" w:rightChars="76"/>
              <w:jc w:val="left"/>
              <w:rPr>
                <w:rFonts w:ascii="宋体" w:hAnsi="宋体"/>
                <w:b/>
                <w:bCs/>
                <w:color w:val="000000" w:themeColor="text1"/>
                <w:sz w:val="24"/>
                <w14:textFill>
                  <w14:solidFill>
                    <w14:schemeClr w14:val="tx1"/>
                  </w14:solidFill>
                </w14:textFill>
              </w:rPr>
            </w:pPr>
          </w:p>
          <w:p w14:paraId="45EF91B2">
            <w:pPr>
              <w:spacing w:line="360" w:lineRule="auto"/>
              <w:ind w:right="160" w:rightChars="76"/>
              <w:jc w:val="left"/>
              <w:rPr>
                <w:rFonts w:ascii="宋体" w:hAnsi="宋体"/>
                <w:b/>
                <w:bCs/>
                <w:color w:val="000000" w:themeColor="text1"/>
                <w:sz w:val="24"/>
                <w14:textFill>
                  <w14:solidFill>
                    <w14:schemeClr w14:val="tx1"/>
                  </w14:solidFill>
                </w14:textFill>
              </w:rPr>
            </w:pPr>
          </w:p>
          <w:p w14:paraId="12B5354E">
            <w:pPr>
              <w:spacing w:line="360" w:lineRule="auto"/>
              <w:ind w:right="160" w:rightChars="76"/>
              <w:jc w:val="left"/>
              <w:rPr>
                <w:rFonts w:ascii="宋体" w:hAnsi="宋体"/>
                <w:b/>
                <w:bCs/>
                <w:color w:val="000000" w:themeColor="text1"/>
                <w:sz w:val="24"/>
                <w14:textFill>
                  <w14:solidFill>
                    <w14:schemeClr w14:val="tx1"/>
                  </w14:solidFill>
                </w14:textFill>
              </w:rPr>
            </w:pPr>
          </w:p>
          <w:p w14:paraId="4CCAAA6E">
            <w:pPr>
              <w:spacing w:line="360" w:lineRule="auto"/>
              <w:ind w:right="160" w:rightChars="76"/>
              <w:jc w:val="left"/>
              <w:rPr>
                <w:rFonts w:ascii="宋体" w:hAnsi="宋体"/>
                <w:b/>
                <w:bCs/>
                <w:color w:val="000000" w:themeColor="text1"/>
                <w:sz w:val="24"/>
                <w14:textFill>
                  <w14:solidFill>
                    <w14:schemeClr w14:val="tx1"/>
                  </w14:solidFill>
                </w14:textFill>
              </w:rPr>
            </w:pPr>
          </w:p>
          <w:p w14:paraId="15F9278A">
            <w:pPr>
              <w:spacing w:line="360" w:lineRule="auto"/>
              <w:ind w:right="160" w:rightChars="76"/>
              <w:jc w:val="left"/>
              <w:rPr>
                <w:rFonts w:ascii="宋体" w:hAnsi="宋体"/>
                <w:b/>
                <w:bCs/>
                <w:color w:val="000000" w:themeColor="text1"/>
                <w:sz w:val="24"/>
                <w14:textFill>
                  <w14:solidFill>
                    <w14:schemeClr w14:val="tx1"/>
                  </w14:solidFill>
                </w14:textFill>
              </w:rPr>
            </w:pPr>
          </w:p>
          <w:p w14:paraId="126E89FD">
            <w:pPr>
              <w:spacing w:line="360" w:lineRule="auto"/>
              <w:ind w:right="160" w:rightChars="76"/>
              <w:jc w:val="left"/>
              <w:rPr>
                <w:rFonts w:ascii="宋体" w:hAnsi="宋体"/>
                <w:b/>
                <w:bCs/>
                <w:color w:val="000000" w:themeColor="text1"/>
                <w:sz w:val="24"/>
                <w14:textFill>
                  <w14:solidFill>
                    <w14:schemeClr w14:val="tx1"/>
                  </w14:solidFill>
                </w14:textFill>
              </w:rPr>
            </w:pPr>
          </w:p>
          <w:p w14:paraId="35B072DF">
            <w:pPr>
              <w:spacing w:line="360" w:lineRule="auto"/>
              <w:ind w:right="160" w:rightChars="76"/>
              <w:jc w:val="left"/>
              <w:rPr>
                <w:rFonts w:ascii="宋体" w:hAnsi="宋体"/>
                <w:b/>
                <w:bCs/>
                <w:color w:val="000000" w:themeColor="text1"/>
                <w:sz w:val="24"/>
                <w14:textFill>
                  <w14:solidFill>
                    <w14:schemeClr w14:val="tx1"/>
                  </w14:solidFill>
                </w14:textFill>
              </w:rPr>
            </w:pPr>
          </w:p>
          <w:p w14:paraId="4D33A52F">
            <w:pPr>
              <w:spacing w:line="360" w:lineRule="auto"/>
              <w:ind w:right="160" w:rightChars="76"/>
              <w:jc w:val="left"/>
              <w:rPr>
                <w:rFonts w:ascii="宋体" w:hAnsi="宋体"/>
                <w:b/>
                <w:bCs/>
                <w:color w:val="000000" w:themeColor="text1"/>
                <w:sz w:val="24"/>
                <w14:textFill>
                  <w14:solidFill>
                    <w14:schemeClr w14:val="tx1"/>
                  </w14:solidFill>
                </w14:textFill>
              </w:rPr>
            </w:pPr>
          </w:p>
          <w:p w14:paraId="5154E38D">
            <w:pPr>
              <w:spacing w:line="360" w:lineRule="auto"/>
              <w:ind w:right="160" w:rightChars="76"/>
              <w:jc w:val="left"/>
              <w:rPr>
                <w:rFonts w:ascii="宋体" w:hAnsi="宋体"/>
                <w:b/>
                <w:bCs/>
                <w:color w:val="000000" w:themeColor="text1"/>
                <w:sz w:val="24"/>
                <w14:textFill>
                  <w14:solidFill>
                    <w14:schemeClr w14:val="tx1"/>
                  </w14:solidFill>
                </w14:textFill>
              </w:rPr>
            </w:pPr>
          </w:p>
          <w:p w14:paraId="40AA6C25">
            <w:pPr>
              <w:spacing w:line="360" w:lineRule="auto"/>
              <w:ind w:right="160" w:rightChars="76"/>
              <w:jc w:val="left"/>
              <w:rPr>
                <w:rFonts w:ascii="宋体" w:hAnsi="宋体"/>
                <w:b/>
                <w:bCs/>
                <w:color w:val="000000" w:themeColor="text1"/>
                <w:sz w:val="24"/>
                <w14:textFill>
                  <w14:solidFill>
                    <w14:schemeClr w14:val="tx1"/>
                  </w14:solidFill>
                </w14:textFill>
              </w:rPr>
            </w:pPr>
          </w:p>
          <w:p w14:paraId="65038BB3">
            <w:pPr>
              <w:spacing w:line="360" w:lineRule="auto"/>
              <w:ind w:right="160" w:rightChars="76"/>
              <w:jc w:val="left"/>
              <w:rPr>
                <w:rFonts w:ascii="宋体" w:hAnsi="宋体"/>
                <w:b/>
                <w:bCs/>
                <w:color w:val="000000" w:themeColor="text1"/>
                <w:sz w:val="24"/>
                <w14:textFill>
                  <w14:solidFill>
                    <w14:schemeClr w14:val="tx1"/>
                  </w14:solidFill>
                </w14:textFill>
              </w:rPr>
            </w:pPr>
          </w:p>
          <w:p w14:paraId="54133E13">
            <w:pPr>
              <w:spacing w:line="360" w:lineRule="auto"/>
              <w:ind w:right="160" w:rightChars="76"/>
              <w:jc w:val="left"/>
              <w:rPr>
                <w:rFonts w:ascii="宋体" w:hAnsi="宋体"/>
                <w:b/>
                <w:bCs/>
                <w:color w:val="000000" w:themeColor="text1"/>
                <w:sz w:val="24"/>
                <w14:textFill>
                  <w14:solidFill>
                    <w14:schemeClr w14:val="tx1"/>
                  </w14:solidFill>
                </w14:textFill>
              </w:rPr>
            </w:pPr>
          </w:p>
          <w:p w14:paraId="014135E6">
            <w:pPr>
              <w:spacing w:line="360" w:lineRule="auto"/>
              <w:ind w:right="160" w:rightChars="76"/>
              <w:jc w:val="left"/>
              <w:rPr>
                <w:rFonts w:ascii="宋体" w:hAnsi="宋体"/>
                <w:b/>
                <w:bCs/>
                <w:color w:val="000000" w:themeColor="text1"/>
                <w:sz w:val="24"/>
                <w14:textFill>
                  <w14:solidFill>
                    <w14:schemeClr w14:val="tx1"/>
                  </w14:solidFill>
                </w14:textFill>
              </w:rPr>
            </w:pPr>
          </w:p>
          <w:p w14:paraId="3DBD679C">
            <w:pPr>
              <w:spacing w:line="360" w:lineRule="auto"/>
              <w:jc w:val="left"/>
              <w:rPr>
                <w:rFonts w:ascii="宋体" w:hAnsi="宋体"/>
                <w:b/>
                <w:bCs/>
                <w:color w:val="000000" w:themeColor="text1"/>
                <w:sz w:val="24"/>
                <w14:textFill>
                  <w14:solidFill>
                    <w14:schemeClr w14:val="tx1"/>
                  </w14:solidFill>
                </w14:textFill>
              </w:rPr>
            </w:pPr>
          </w:p>
          <w:p w14:paraId="263CA836">
            <w:pPr>
              <w:spacing w:line="360" w:lineRule="auto"/>
              <w:jc w:val="left"/>
              <w:rPr>
                <w:rFonts w:ascii="宋体" w:hAnsi="宋体"/>
                <w:b/>
                <w:bCs/>
                <w:color w:val="000000" w:themeColor="text1"/>
                <w:sz w:val="24"/>
                <w14:textFill>
                  <w14:solidFill>
                    <w14:schemeClr w14:val="tx1"/>
                  </w14:solidFill>
                </w14:textFill>
              </w:rPr>
            </w:pPr>
          </w:p>
          <w:p w14:paraId="000DEB13">
            <w:pPr>
              <w:spacing w:line="360" w:lineRule="auto"/>
              <w:jc w:val="left"/>
              <w:rPr>
                <w:rFonts w:ascii="宋体" w:hAnsi="宋体"/>
                <w:b/>
                <w:bCs/>
                <w:color w:val="000000" w:themeColor="text1"/>
                <w:sz w:val="24"/>
                <w14:textFill>
                  <w14:solidFill>
                    <w14:schemeClr w14:val="tx1"/>
                  </w14:solidFill>
                </w14:textFill>
              </w:rPr>
            </w:pPr>
          </w:p>
          <w:p w14:paraId="30FFE802">
            <w:pPr>
              <w:spacing w:line="360" w:lineRule="auto"/>
              <w:jc w:val="left"/>
              <w:rPr>
                <w:rFonts w:ascii="宋体" w:hAnsi="宋体"/>
                <w:b/>
                <w:bCs/>
                <w:color w:val="000000" w:themeColor="text1"/>
                <w:sz w:val="24"/>
                <w14:textFill>
                  <w14:solidFill>
                    <w14:schemeClr w14:val="tx1"/>
                  </w14:solidFill>
                </w14:textFill>
              </w:rPr>
            </w:pPr>
          </w:p>
          <w:p w14:paraId="64745FBB">
            <w:pPr>
              <w:spacing w:line="360" w:lineRule="auto"/>
              <w:jc w:val="left"/>
              <w:rPr>
                <w:rFonts w:ascii="宋体" w:hAnsi="宋体"/>
                <w:b/>
                <w:bCs/>
                <w:color w:val="000000" w:themeColor="text1"/>
                <w:sz w:val="24"/>
                <w14:textFill>
                  <w14:solidFill>
                    <w14:schemeClr w14:val="tx1"/>
                  </w14:solidFill>
                </w14:textFill>
              </w:rPr>
            </w:pPr>
          </w:p>
          <w:p w14:paraId="5F896997">
            <w:pPr>
              <w:spacing w:line="360" w:lineRule="auto"/>
              <w:jc w:val="left"/>
              <w:rPr>
                <w:rFonts w:ascii="宋体" w:hAnsi="宋体"/>
                <w:b/>
                <w:bCs/>
                <w:color w:val="000000" w:themeColor="text1"/>
                <w:sz w:val="24"/>
                <w14:textFill>
                  <w14:solidFill>
                    <w14:schemeClr w14:val="tx1"/>
                  </w14:solidFill>
                </w14:textFill>
              </w:rPr>
            </w:pPr>
          </w:p>
          <w:p w14:paraId="35A4ABD5">
            <w:pPr>
              <w:spacing w:line="360" w:lineRule="auto"/>
              <w:jc w:val="left"/>
              <w:rPr>
                <w:rFonts w:ascii="宋体" w:hAnsi="宋体"/>
                <w:b/>
                <w:bCs/>
                <w:color w:val="000000" w:themeColor="text1"/>
                <w:sz w:val="24"/>
                <w14:textFill>
                  <w14:solidFill>
                    <w14:schemeClr w14:val="tx1"/>
                  </w14:solidFill>
                </w14:textFill>
              </w:rPr>
            </w:pPr>
          </w:p>
          <w:p w14:paraId="0960EC64">
            <w:pPr>
              <w:spacing w:line="360" w:lineRule="auto"/>
              <w:jc w:val="left"/>
              <w:rPr>
                <w:rFonts w:ascii="宋体" w:hAnsi="宋体"/>
                <w:b/>
                <w:bCs/>
                <w:color w:val="000000" w:themeColor="text1"/>
                <w:sz w:val="24"/>
                <w14:textFill>
                  <w14:solidFill>
                    <w14:schemeClr w14:val="tx1"/>
                  </w14:solidFill>
                </w14:textFill>
              </w:rPr>
            </w:pPr>
          </w:p>
          <w:p w14:paraId="66595BEB">
            <w:pPr>
              <w:spacing w:line="360" w:lineRule="auto"/>
              <w:jc w:val="left"/>
              <w:rPr>
                <w:rFonts w:ascii="宋体" w:hAnsi="宋体"/>
                <w:b/>
                <w:bCs/>
                <w:color w:val="000000" w:themeColor="text1"/>
                <w:sz w:val="24"/>
                <w14:textFill>
                  <w14:solidFill>
                    <w14:schemeClr w14:val="tx1"/>
                  </w14:solidFill>
                </w14:textFill>
              </w:rPr>
            </w:pPr>
          </w:p>
          <w:p w14:paraId="0D282AEE">
            <w:pPr>
              <w:spacing w:line="360" w:lineRule="auto"/>
              <w:jc w:val="left"/>
              <w:rPr>
                <w:rFonts w:ascii="宋体" w:hAnsi="宋体"/>
                <w:b/>
                <w:bCs/>
                <w:color w:val="000000" w:themeColor="text1"/>
                <w:sz w:val="24"/>
                <w14:textFill>
                  <w14:solidFill>
                    <w14:schemeClr w14:val="tx1"/>
                  </w14:solidFill>
                </w14:textFill>
              </w:rPr>
            </w:pPr>
          </w:p>
          <w:p w14:paraId="590396CB">
            <w:pPr>
              <w:spacing w:line="360" w:lineRule="auto"/>
              <w:jc w:val="left"/>
              <w:rPr>
                <w:rFonts w:ascii="宋体" w:hAnsi="宋体"/>
                <w:b/>
                <w:bCs/>
                <w:color w:val="000000" w:themeColor="text1"/>
                <w:sz w:val="24"/>
                <w14:textFill>
                  <w14:solidFill>
                    <w14:schemeClr w14:val="tx1"/>
                  </w14:solidFill>
                </w14:textFill>
              </w:rPr>
            </w:pPr>
          </w:p>
          <w:p w14:paraId="79BCDBA2">
            <w:pPr>
              <w:spacing w:line="360" w:lineRule="auto"/>
              <w:jc w:val="left"/>
              <w:rPr>
                <w:rFonts w:ascii="宋体" w:hAnsi="宋体"/>
                <w:b/>
                <w:bCs/>
                <w:color w:val="000000" w:themeColor="text1"/>
                <w:sz w:val="24"/>
                <w14:textFill>
                  <w14:solidFill>
                    <w14:schemeClr w14:val="tx1"/>
                  </w14:solidFill>
                </w14:textFill>
              </w:rPr>
            </w:pPr>
          </w:p>
          <w:p w14:paraId="5D42D9A6">
            <w:pPr>
              <w:spacing w:line="360" w:lineRule="auto"/>
              <w:jc w:val="left"/>
              <w:rPr>
                <w:rFonts w:ascii="宋体" w:hAnsi="宋体"/>
                <w:b/>
                <w:bCs/>
                <w:color w:val="000000" w:themeColor="text1"/>
                <w:sz w:val="24"/>
                <w14:textFill>
                  <w14:solidFill>
                    <w14:schemeClr w14:val="tx1"/>
                  </w14:solidFill>
                </w14:textFill>
              </w:rPr>
            </w:pPr>
          </w:p>
          <w:p w14:paraId="68A4A29F">
            <w:pPr>
              <w:spacing w:line="360" w:lineRule="auto"/>
              <w:jc w:val="left"/>
              <w:rPr>
                <w:rFonts w:ascii="宋体" w:hAnsi="宋体"/>
                <w:b/>
                <w:bCs/>
                <w:color w:val="000000" w:themeColor="text1"/>
                <w:sz w:val="24"/>
                <w14:textFill>
                  <w14:solidFill>
                    <w14:schemeClr w14:val="tx1"/>
                  </w14:solidFill>
                </w14:textFill>
              </w:rPr>
            </w:pPr>
          </w:p>
          <w:p w14:paraId="0EFFAE7E">
            <w:pPr>
              <w:spacing w:line="360" w:lineRule="auto"/>
              <w:jc w:val="left"/>
              <w:rPr>
                <w:rFonts w:ascii="宋体" w:hAnsi="宋体"/>
                <w:b/>
                <w:bCs/>
                <w:color w:val="000000" w:themeColor="text1"/>
                <w:sz w:val="24"/>
                <w14:textFill>
                  <w14:solidFill>
                    <w14:schemeClr w14:val="tx1"/>
                  </w14:solidFill>
                </w14:textFill>
              </w:rPr>
            </w:pPr>
          </w:p>
          <w:p w14:paraId="01D5CD80">
            <w:pPr>
              <w:spacing w:line="360" w:lineRule="auto"/>
              <w:jc w:val="left"/>
              <w:rPr>
                <w:rFonts w:ascii="宋体" w:hAnsi="宋体"/>
                <w:b/>
                <w:bCs/>
                <w:color w:val="000000" w:themeColor="text1"/>
                <w:sz w:val="24"/>
                <w14:textFill>
                  <w14:solidFill>
                    <w14:schemeClr w14:val="tx1"/>
                  </w14:solidFill>
                </w14:textFill>
              </w:rPr>
            </w:pPr>
          </w:p>
          <w:p w14:paraId="0239640C">
            <w:pPr>
              <w:spacing w:line="360" w:lineRule="auto"/>
              <w:jc w:val="left"/>
              <w:rPr>
                <w:rFonts w:ascii="宋体" w:hAnsi="宋体"/>
                <w:b/>
                <w:bCs/>
                <w:color w:val="000000" w:themeColor="text1"/>
                <w:sz w:val="24"/>
                <w14:textFill>
                  <w14:solidFill>
                    <w14:schemeClr w14:val="tx1"/>
                  </w14:solidFill>
                </w14:textFill>
              </w:rPr>
            </w:pPr>
          </w:p>
          <w:p w14:paraId="6EBFCAD8">
            <w:pPr>
              <w:spacing w:line="360" w:lineRule="auto"/>
              <w:jc w:val="left"/>
              <w:rPr>
                <w:rFonts w:ascii="宋体" w:hAnsi="宋体"/>
                <w:b/>
                <w:bCs/>
                <w:color w:val="000000" w:themeColor="text1"/>
                <w:sz w:val="24"/>
                <w14:textFill>
                  <w14:solidFill>
                    <w14:schemeClr w14:val="tx1"/>
                  </w14:solidFill>
                </w14:textFill>
              </w:rPr>
            </w:pPr>
          </w:p>
          <w:p w14:paraId="4ED5B0EE">
            <w:pPr>
              <w:spacing w:line="360" w:lineRule="auto"/>
              <w:jc w:val="left"/>
              <w:rPr>
                <w:rFonts w:ascii="宋体" w:hAnsi="宋体"/>
                <w:b/>
                <w:bCs/>
                <w:color w:val="000000" w:themeColor="text1"/>
                <w:sz w:val="24"/>
                <w14:textFill>
                  <w14:solidFill>
                    <w14:schemeClr w14:val="tx1"/>
                  </w14:solidFill>
                </w14:textFill>
              </w:rPr>
            </w:pPr>
          </w:p>
          <w:p w14:paraId="76F18561">
            <w:pPr>
              <w:spacing w:line="360" w:lineRule="auto"/>
              <w:jc w:val="left"/>
              <w:rPr>
                <w:rFonts w:ascii="宋体" w:hAnsi="宋体"/>
                <w:b/>
                <w:bCs/>
                <w:color w:val="000000" w:themeColor="text1"/>
                <w:sz w:val="24"/>
                <w14:textFill>
                  <w14:solidFill>
                    <w14:schemeClr w14:val="tx1"/>
                  </w14:solidFill>
                </w14:textFill>
              </w:rPr>
            </w:pPr>
          </w:p>
          <w:p w14:paraId="2A96E229">
            <w:pPr>
              <w:spacing w:line="360" w:lineRule="auto"/>
              <w:jc w:val="left"/>
              <w:rPr>
                <w:rFonts w:ascii="宋体" w:hAnsi="宋体"/>
                <w:b/>
                <w:bCs/>
                <w:color w:val="000000" w:themeColor="text1"/>
                <w:sz w:val="24"/>
                <w14:textFill>
                  <w14:solidFill>
                    <w14:schemeClr w14:val="tx1"/>
                  </w14:solidFill>
                </w14:textFill>
              </w:rPr>
            </w:pPr>
          </w:p>
          <w:p w14:paraId="796F058C">
            <w:pPr>
              <w:spacing w:line="360" w:lineRule="auto"/>
              <w:jc w:val="left"/>
              <w:rPr>
                <w:rFonts w:ascii="宋体" w:hAnsi="宋体"/>
                <w:b/>
                <w:bCs/>
                <w:color w:val="000000" w:themeColor="text1"/>
                <w:sz w:val="24"/>
                <w14:textFill>
                  <w14:solidFill>
                    <w14:schemeClr w14:val="tx1"/>
                  </w14:solidFill>
                </w14:textFill>
              </w:rPr>
            </w:pPr>
          </w:p>
          <w:p w14:paraId="3334D714">
            <w:pPr>
              <w:spacing w:line="360" w:lineRule="auto"/>
              <w:jc w:val="left"/>
              <w:rPr>
                <w:rFonts w:ascii="宋体" w:hAnsi="宋体"/>
                <w:b/>
                <w:bCs/>
                <w:color w:val="000000" w:themeColor="text1"/>
                <w:sz w:val="24"/>
                <w14:textFill>
                  <w14:solidFill>
                    <w14:schemeClr w14:val="tx1"/>
                  </w14:solidFill>
                </w14:textFill>
              </w:rPr>
            </w:pPr>
          </w:p>
          <w:p w14:paraId="0D2BE0A0">
            <w:pPr>
              <w:spacing w:line="360" w:lineRule="auto"/>
              <w:jc w:val="left"/>
              <w:rPr>
                <w:rFonts w:ascii="宋体" w:hAnsi="宋体"/>
                <w:b/>
                <w:bCs/>
                <w:color w:val="000000" w:themeColor="text1"/>
                <w:sz w:val="24"/>
                <w14:textFill>
                  <w14:solidFill>
                    <w14:schemeClr w14:val="tx1"/>
                  </w14:solidFill>
                </w14:textFill>
              </w:rPr>
            </w:pPr>
          </w:p>
          <w:p w14:paraId="6755231A">
            <w:pPr>
              <w:spacing w:line="360" w:lineRule="auto"/>
              <w:jc w:val="left"/>
              <w:rPr>
                <w:rFonts w:ascii="宋体" w:hAnsi="宋体"/>
                <w:b/>
                <w:bCs/>
                <w:color w:val="000000" w:themeColor="text1"/>
                <w:sz w:val="24"/>
                <w14:textFill>
                  <w14:solidFill>
                    <w14:schemeClr w14:val="tx1"/>
                  </w14:solidFill>
                </w14:textFill>
              </w:rPr>
            </w:pPr>
          </w:p>
          <w:p w14:paraId="48309980">
            <w:pPr>
              <w:spacing w:line="360" w:lineRule="auto"/>
              <w:jc w:val="left"/>
              <w:rPr>
                <w:rFonts w:ascii="宋体" w:hAnsi="宋体"/>
                <w:b/>
                <w:bCs/>
                <w:color w:val="000000" w:themeColor="text1"/>
                <w:sz w:val="24"/>
                <w14:textFill>
                  <w14:solidFill>
                    <w14:schemeClr w14:val="tx1"/>
                  </w14:solidFill>
                </w14:textFill>
              </w:rPr>
            </w:pPr>
          </w:p>
          <w:p w14:paraId="0B7DA369">
            <w:pPr>
              <w:spacing w:line="360" w:lineRule="auto"/>
              <w:jc w:val="left"/>
              <w:rPr>
                <w:rFonts w:ascii="宋体" w:hAnsi="宋体"/>
                <w:b/>
                <w:bCs/>
                <w:color w:val="000000" w:themeColor="text1"/>
                <w:sz w:val="24"/>
                <w14:textFill>
                  <w14:solidFill>
                    <w14:schemeClr w14:val="tx1"/>
                  </w14:solidFill>
                </w14:textFill>
              </w:rPr>
            </w:pPr>
          </w:p>
          <w:p w14:paraId="6DF2B9CD">
            <w:pPr>
              <w:spacing w:line="360" w:lineRule="auto"/>
              <w:jc w:val="left"/>
              <w:rPr>
                <w:rFonts w:ascii="宋体" w:hAnsi="宋体"/>
                <w:b/>
                <w:bCs/>
                <w:color w:val="000000" w:themeColor="text1"/>
                <w:sz w:val="24"/>
                <w14:textFill>
                  <w14:solidFill>
                    <w14:schemeClr w14:val="tx1"/>
                  </w14:solidFill>
                </w14:textFill>
              </w:rPr>
            </w:pPr>
          </w:p>
          <w:p w14:paraId="13CED254">
            <w:pPr>
              <w:spacing w:line="360" w:lineRule="auto"/>
              <w:jc w:val="left"/>
              <w:rPr>
                <w:rFonts w:ascii="宋体" w:hAnsi="宋体"/>
                <w:b/>
                <w:bCs/>
                <w:color w:val="000000" w:themeColor="text1"/>
                <w:sz w:val="24"/>
                <w14:textFill>
                  <w14:solidFill>
                    <w14:schemeClr w14:val="tx1"/>
                  </w14:solidFill>
                </w14:textFill>
              </w:rPr>
            </w:pPr>
          </w:p>
          <w:p w14:paraId="0067A6E1">
            <w:pPr>
              <w:spacing w:line="360" w:lineRule="auto"/>
              <w:jc w:val="left"/>
              <w:rPr>
                <w:rFonts w:ascii="宋体" w:hAnsi="宋体"/>
                <w:b/>
                <w:bCs/>
                <w:color w:val="000000" w:themeColor="text1"/>
                <w:sz w:val="24"/>
                <w14:textFill>
                  <w14:solidFill>
                    <w14:schemeClr w14:val="tx1"/>
                  </w14:solidFill>
                </w14:textFill>
              </w:rPr>
            </w:pPr>
          </w:p>
          <w:p w14:paraId="2379A85B">
            <w:pPr>
              <w:spacing w:line="360" w:lineRule="auto"/>
              <w:jc w:val="left"/>
              <w:rPr>
                <w:rFonts w:ascii="宋体" w:hAnsi="宋体"/>
                <w:b/>
                <w:bCs/>
                <w:color w:val="000000" w:themeColor="text1"/>
                <w:sz w:val="24"/>
                <w14:textFill>
                  <w14:solidFill>
                    <w14:schemeClr w14:val="tx1"/>
                  </w14:solidFill>
                </w14:textFill>
              </w:rPr>
            </w:pPr>
          </w:p>
          <w:p w14:paraId="0D3C81C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54A910B">
            <w:pPr>
              <w:spacing w:line="360" w:lineRule="auto"/>
              <w:ind w:left="-40" w:leftChars="-19" w:firstLine="518" w:firstLineChars="216"/>
              <w:jc w:val="left"/>
              <w:rPr>
                <w:rFonts w:ascii="宋体" w:hAnsi="宋体"/>
                <w:sz w:val="24"/>
              </w:rPr>
            </w:pPr>
            <w:r>
              <w:rPr>
                <w:rFonts w:ascii="宋体" w:hAnsi="宋体"/>
                <w:sz w:val="24"/>
              </w:rPr>
              <w:t>借助阅读材料，可以让学生快速明确研究报告的组成部分，再关注每一板块如何写，为之后撰写研究报告打基础。</w:t>
            </w:r>
          </w:p>
          <w:p w14:paraId="78AB3B38">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6230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ACE2A0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第2课时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活动成果展示与评价</w:t>
            </w:r>
          </w:p>
        </w:tc>
      </w:tr>
      <w:tr w14:paraId="205F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6E0C5E0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6B806D9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38F8158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FB2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BC5405F">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5943682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int="eastAsia" w:ascii="宋体" w:hAnsi="宋体"/>
                <w:sz w:val="24"/>
              </w:rPr>
              <w:t>修改研究报告</w:t>
            </w:r>
            <w:r>
              <w:rPr>
                <w:rFonts w:ascii="宋体" w:hAnsi="宋体"/>
                <w:sz w:val="24"/>
              </w:rPr>
              <w:t>。</w:t>
            </w:r>
          </w:p>
          <w:p w14:paraId="0A00ADA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int="eastAsia" w:ascii="宋体" w:hAnsi="宋体"/>
                <w:sz w:val="24"/>
              </w:rPr>
              <w:t>展示、交流研究报告</w:t>
            </w:r>
            <w:r>
              <w:rPr>
                <w:rFonts w:ascii="宋体" w:hAnsi="宋体"/>
                <w:sz w:val="24"/>
              </w:rPr>
              <w:t>。</w:t>
            </w:r>
          </w:p>
          <w:p w14:paraId="57131D63">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35B358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互相评价，全班汇报</w:t>
            </w:r>
          </w:p>
          <w:p w14:paraId="2D208E3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课前同学们已经在小组合作搜集资料的基础上撰写了研究报告，接下来请大家根据评价表完成自评和互评。（板书“自评、互评”，出示第2课时课中导学单活动一，生完成自评和互评。）</w:t>
            </w:r>
          </w:p>
          <w:p w14:paraId="54FC096D">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64027EB3">
            <w:pPr>
              <w:shd w:val="clear" w:color="auto" w:fill="E7F7F9"/>
              <w:spacing w:line="360" w:lineRule="auto"/>
              <w:jc w:val="left"/>
              <w:rPr>
                <w:rFonts w:ascii="宋体" w:hAnsi="宋体"/>
                <w:sz w:val="24"/>
              </w:rPr>
            </w:pPr>
            <w:r>
              <w:rPr>
                <w:rFonts w:ascii="宋体" w:hAnsi="宋体"/>
                <w:sz w:val="24"/>
              </w:rPr>
              <w:t>活动一：根据“研究报告评价表”，完成自评和互评。</w:t>
            </w:r>
          </w:p>
          <w:p w14:paraId="4EC38CA4">
            <w:pPr>
              <w:shd w:val="clear" w:color="auto" w:fill="E7F7F9"/>
              <w:spacing w:line="360" w:lineRule="auto"/>
              <w:jc w:val="center"/>
              <w:rPr>
                <w:rFonts w:ascii="宋体" w:hAnsi="宋体"/>
                <w:b/>
                <w:sz w:val="24"/>
              </w:rPr>
            </w:pPr>
            <w:r>
              <w:rPr>
                <w:rFonts w:ascii="宋体" w:hAnsi="宋体"/>
                <w:b/>
                <w:sz w:val="24"/>
              </w:rPr>
              <w:t>研究报告评价表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8"/>
              <w:gridCol w:w="4678"/>
              <w:gridCol w:w="1275"/>
              <w:gridCol w:w="1304"/>
            </w:tblGrid>
            <w:tr w14:paraId="0AF6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Align w:val="center"/>
                </w:tcPr>
                <w:p w14:paraId="3EF753D5">
                  <w:pPr>
                    <w:shd w:val="clear" w:color="auto" w:fill="E7F7F9"/>
                    <w:spacing w:line="360" w:lineRule="auto"/>
                    <w:jc w:val="center"/>
                    <w:rPr>
                      <w:rFonts w:ascii="宋体" w:hAnsi="宋体"/>
                      <w:sz w:val="24"/>
                    </w:rPr>
                  </w:pPr>
                  <w:r>
                    <w:rPr>
                      <w:rFonts w:hint="eastAsia" w:ascii="宋体" w:hAnsi="宋体"/>
                      <w:sz w:val="24"/>
                    </w:rPr>
                    <w:t>评价项目</w:t>
                  </w:r>
                </w:p>
              </w:tc>
              <w:tc>
                <w:tcPr>
                  <w:tcW w:w="4678" w:type="dxa"/>
                  <w:vAlign w:val="center"/>
                </w:tcPr>
                <w:p w14:paraId="3157ED91">
                  <w:pPr>
                    <w:shd w:val="clear" w:color="auto" w:fill="E7F7F9"/>
                    <w:spacing w:line="360" w:lineRule="auto"/>
                    <w:jc w:val="center"/>
                    <w:rPr>
                      <w:rFonts w:ascii="宋体" w:hAnsi="宋体"/>
                      <w:sz w:val="24"/>
                    </w:rPr>
                  </w:pPr>
                  <w:r>
                    <w:rPr>
                      <w:rFonts w:hint="eastAsia" w:ascii="宋体" w:hAnsi="宋体"/>
                      <w:sz w:val="24"/>
                    </w:rPr>
                    <w:t>评价标准</w:t>
                  </w:r>
                </w:p>
              </w:tc>
              <w:tc>
                <w:tcPr>
                  <w:tcW w:w="1275" w:type="dxa"/>
                  <w:vAlign w:val="center"/>
                </w:tcPr>
                <w:p w14:paraId="1541AFB1">
                  <w:pPr>
                    <w:shd w:val="clear" w:color="auto" w:fill="E7F7F9"/>
                    <w:spacing w:line="360" w:lineRule="auto"/>
                    <w:jc w:val="center"/>
                    <w:rPr>
                      <w:rFonts w:ascii="宋体" w:hAnsi="宋体"/>
                      <w:sz w:val="24"/>
                    </w:rPr>
                  </w:pPr>
                  <w:r>
                    <w:rPr>
                      <w:rFonts w:hint="eastAsia" w:ascii="宋体" w:hAnsi="宋体"/>
                      <w:sz w:val="24"/>
                    </w:rPr>
                    <w:t>自我评价</w:t>
                  </w:r>
                </w:p>
              </w:tc>
              <w:tc>
                <w:tcPr>
                  <w:tcW w:w="1304" w:type="dxa"/>
                  <w:vAlign w:val="center"/>
                </w:tcPr>
                <w:p w14:paraId="13FDCEE1">
                  <w:pPr>
                    <w:shd w:val="clear" w:color="auto" w:fill="E7F7F9"/>
                    <w:spacing w:line="360" w:lineRule="auto"/>
                    <w:jc w:val="center"/>
                    <w:rPr>
                      <w:rFonts w:ascii="宋体" w:hAnsi="宋体"/>
                      <w:sz w:val="24"/>
                    </w:rPr>
                  </w:pPr>
                  <w:r>
                    <w:rPr>
                      <w:rFonts w:hint="eastAsia" w:ascii="宋体" w:hAnsi="宋体"/>
                      <w:sz w:val="24"/>
                    </w:rPr>
                    <w:t>同学评价</w:t>
                  </w:r>
                </w:p>
              </w:tc>
            </w:tr>
            <w:tr w14:paraId="43A8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Align w:val="center"/>
                </w:tcPr>
                <w:p w14:paraId="2375D510">
                  <w:pPr>
                    <w:shd w:val="clear" w:color="auto" w:fill="E7F7F9"/>
                    <w:spacing w:line="360" w:lineRule="auto"/>
                    <w:jc w:val="center"/>
                    <w:rPr>
                      <w:rFonts w:ascii="宋体" w:hAnsi="宋体"/>
                      <w:sz w:val="24"/>
                    </w:rPr>
                  </w:pPr>
                  <w:r>
                    <w:rPr>
                      <w:rFonts w:hint="eastAsia" w:ascii="宋体" w:hAnsi="宋体"/>
                      <w:sz w:val="24"/>
                    </w:rPr>
                    <w:t>标题</w:t>
                  </w:r>
                </w:p>
              </w:tc>
              <w:tc>
                <w:tcPr>
                  <w:tcW w:w="4678" w:type="dxa"/>
                  <w:vAlign w:val="center"/>
                </w:tcPr>
                <w:p w14:paraId="7A7B7929">
                  <w:pPr>
                    <w:shd w:val="clear" w:color="auto" w:fill="E7F7F9"/>
                    <w:spacing w:line="360" w:lineRule="auto"/>
                    <w:jc w:val="center"/>
                    <w:rPr>
                      <w:rFonts w:ascii="宋体" w:hAnsi="宋体"/>
                      <w:sz w:val="24"/>
                    </w:rPr>
                  </w:pPr>
                  <w:r>
                    <w:rPr>
                      <w:rFonts w:hint="eastAsia" w:ascii="宋体" w:hAnsi="宋体"/>
                      <w:sz w:val="24"/>
                    </w:rPr>
                    <w:t>体现研究报告的内容</w:t>
                  </w:r>
                </w:p>
              </w:tc>
              <w:tc>
                <w:tcPr>
                  <w:tcW w:w="1275" w:type="dxa"/>
                  <w:vAlign w:val="center"/>
                </w:tcPr>
                <w:p w14:paraId="6DE41C7E">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6325FEB0">
                  <w:pPr>
                    <w:shd w:val="clear" w:color="auto" w:fill="E7F7F9"/>
                    <w:spacing w:line="360" w:lineRule="auto"/>
                    <w:jc w:val="center"/>
                    <w:rPr>
                      <w:rFonts w:ascii="宋体" w:hAnsi="宋体"/>
                      <w:sz w:val="24"/>
                    </w:rPr>
                  </w:pPr>
                  <w:r>
                    <w:rPr>
                      <w:rFonts w:ascii="宋体" w:hAnsi="宋体"/>
                      <w:sz w:val="24"/>
                    </w:rPr>
                    <w:t>☆☆☆</w:t>
                  </w:r>
                </w:p>
              </w:tc>
            </w:tr>
            <w:tr w14:paraId="74A4A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Align w:val="center"/>
                </w:tcPr>
                <w:p w14:paraId="36739657">
                  <w:pPr>
                    <w:shd w:val="clear" w:color="auto" w:fill="E7F7F9"/>
                    <w:spacing w:line="360" w:lineRule="auto"/>
                    <w:jc w:val="center"/>
                    <w:rPr>
                      <w:rFonts w:ascii="宋体" w:hAnsi="宋体"/>
                      <w:sz w:val="24"/>
                    </w:rPr>
                  </w:pPr>
                  <w:r>
                    <w:rPr>
                      <w:rFonts w:hint="eastAsia" w:ascii="宋体" w:hAnsi="宋体"/>
                      <w:sz w:val="24"/>
                    </w:rPr>
                    <w:t>问题的提出</w:t>
                  </w:r>
                </w:p>
              </w:tc>
              <w:tc>
                <w:tcPr>
                  <w:tcW w:w="4678" w:type="dxa"/>
                  <w:vAlign w:val="center"/>
                </w:tcPr>
                <w:p w14:paraId="0B5B5203">
                  <w:pPr>
                    <w:shd w:val="clear" w:color="auto" w:fill="E7F7F9"/>
                    <w:spacing w:line="360" w:lineRule="auto"/>
                    <w:jc w:val="center"/>
                    <w:rPr>
                      <w:rFonts w:ascii="宋体" w:hAnsi="宋体"/>
                      <w:sz w:val="24"/>
                    </w:rPr>
                  </w:pPr>
                  <w:r>
                    <w:rPr>
                      <w:rFonts w:hint="eastAsia" w:ascii="宋体" w:hAnsi="宋体"/>
                      <w:sz w:val="24"/>
                    </w:rPr>
                    <w:t>问题表述清楚、明白</w:t>
                  </w:r>
                </w:p>
              </w:tc>
              <w:tc>
                <w:tcPr>
                  <w:tcW w:w="1275" w:type="dxa"/>
                  <w:vAlign w:val="center"/>
                </w:tcPr>
                <w:p w14:paraId="4965FEBA">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68EA03E7">
                  <w:pPr>
                    <w:shd w:val="clear" w:color="auto" w:fill="E7F7F9"/>
                    <w:spacing w:line="360" w:lineRule="auto"/>
                    <w:jc w:val="center"/>
                    <w:rPr>
                      <w:rFonts w:ascii="宋体" w:hAnsi="宋体"/>
                      <w:sz w:val="24"/>
                    </w:rPr>
                  </w:pPr>
                  <w:r>
                    <w:rPr>
                      <w:rFonts w:ascii="宋体" w:hAnsi="宋体"/>
                      <w:sz w:val="24"/>
                    </w:rPr>
                    <w:t>☆☆☆</w:t>
                  </w:r>
                </w:p>
              </w:tc>
            </w:tr>
            <w:tr w14:paraId="322F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Merge w:val="restart"/>
                  <w:vAlign w:val="center"/>
                </w:tcPr>
                <w:p w14:paraId="6BF66CC1">
                  <w:pPr>
                    <w:shd w:val="clear" w:color="auto" w:fill="E7F7F9"/>
                    <w:spacing w:line="360" w:lineRule="auto"/>
                    <w:jc w:val="center"/>
                    <w:rPr>
                      <w:rFonts w:ascii="宋体" w:hAnsi="宋体"/>
                      <w:sz w:val="24"/>
                    </w:rPr>
                  </w:pPr>
                  <w:r>
                    <w:rPr>
                      <w:rFonts w:hint="eastAsia" w:ascii="宋体" w:hAnsi="宋体"/>
                      <w:sz w:val="24"/>
                    </w:rPr>
                    <w:t>资料整理</w:t>
                  </w:r>
                </w:p>
              </w:tc>
              <w:tc>
                <w:tcPr>
                  <w:tcW w:w="4678" w:type="dxa"/>
                  <w:vAlign w:val="center"/>
                </w:tcPr>
                <w:p w14:paraId="67B70CE4">
                  <w:pPr>
                    <w:shd w:val="clear" w:color="auto" w:fill="E7F7F9"/>
                    <w:spacing w:line="360" w:lineRule="auto"/>
                    <w:jc w:val="center"/>
                    <w:rPr>
                      <w:rFonts w:ascii="宋体" w:hAnsi="宋体"/>
                      <w:sz w:val="24"/>
                    </w:rPr>
                  </w:pPr>
                  <w:r>
                    <w:rPr>
                      <w:rFonts w:hint="eastAsia" w:ascii="宋体" w:hAnsi="宋体"/>
                      <w:sz w:val="24"/>
                    </w:rPr>
                    <w:t>围绕问题有目的地搜集资料</w:t>
                  </w:r>
                </w:p>
              </w:tc>
              <w:tc>
                <w:tcPr>
                  <w:tcW w:w="1275" w:type="dxa"/>
                  <w:vAlign w:val="center"/>
                </w:tcPr>
                <w:p w14:paraId="74766C81">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7E2D7D5B">
                  <w:pPr>
                    <w:shd w:val="clear" w:color="auto" w:fill="E7F7F9"/>
                    <w:spacing w:line="360" w:lineRule="auto"/>
                    <w:jc w:val="center"/>
                    <w:rPr>
                      <w:rFonts w:ascii="宋体" w:hAnsi="宋体"/>
                      <w:sz w:val="24"/>
                    </w:rPr>
                  </w:pPr>
                  <w:r>
                    <w:rPr>
                      <w:rFonts w:ascii="宋体" w:hAnsi="宋体"/>
                      <w:sz w:val="24"/>
                    </w:rPr>
                    <w:t>☆☆☆</w:t>
                  </w:r>
                </w:p>
              </w:tc>
            </w:tr>
            <w:tr w14:paraId="0248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Merge w:val="continue"/>
                  <w:vAlign w:val="center"/>
                </w:tcPr>
                <w:p w14:paraId="520D370D">
                  <w:pPr>
                    <w:shd w:val="clear" w:color="auto" w:fill="E7F7F9"/>
                    <w:spacing w:line="360" w:lineRule="auto"/>
                    <w:jc w:val="center"/>
                    <w:rPr>
                      <w:rFonts w:ascii="宋体" w:hAnsi="宋体"/>
                      <w:sz w:val="24"/>
                    </w:rPr>
                  </w:pPr>
                </w:p>
              </w:tc>
              <w:tc>
                <w:tcPr>
                  <w:tcW w:w="4678" w:type="dxa"/>
                  <w:vAlign w:val="center"/>
                </w:tcPr>
                <w:p w14:paraId="6005D379">
                  <w:pPr>
                    <w:shd w:val="clear" w:color="auto" w:fill="E7F7F9"/>
                    <w:spacing w:line="360" w:lineRule="auto"/>
                    <w:jc w:val="center"/>
                    <w:rPr>
                      <w:rFonts w:ascii="宋体" w:hAnsi="宋体"/>
                      <w:sz w:val="24"/>
                    </w:rPr>
                  </w:pPr>
                  <w:r>
                    <w:rPr>
                      <w:rFonts w:hint="eastAsia" w:ascii="宋体" w:hAnsi="宋体"/>
                      <w:sz w:val="24"/>
                    </w:rPr>
                    <w:t>资料比较丰富、全面</w:t>
                  </w:r>
                </w:p>
              </w:tc>
              <w:tc>
                <w:tcPr>
                  <w:tcW w:w="1275" w:type="dxa"/>
                  <w:vAlign w:val="center"/>
                </w:tcPr>
                <w:p w14:paraId="5A8EBC6C">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30DF518E">
                  <w:pPr>
                    <w:shd w:val="clear" w:color="auto" w:fill="E7F7F9"/>
                    <w:spacing w:line="360" w:lineRule="auto"/>
                    <w:jc w:val="center"/>
                    <w:rPr>
                      <w:rFonts w:ascii="宋体" w:hAnsi="宋体"/>
                      <w:sz w:val="24"/>
                    </w:rPr>
                  </w:pPr>
                  <w:r>
                    <w:rPr>
                      <w:rFonts w:ascii="宋体" w:hAnsi="宋体"/>
                      <w:sz w:val="24"/>
                    </w:rPr>
                    <w:t>☆☆☆</w:t>
                  </w:r>
                </w:p>
              </w:tc>
            </w:tr>
            <w:tr w14:paraId="6342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Merge w:val="continue"/>
                  <w:vAlign w:val="center"/>
                </w:tcPr>
                <w:p w14:paraId="303CEEEF">
                  <w:pPr>
                    <w:shd w:val="clear" w:color="auto" w:fill="E7F7F9"/>
                    <w:spacing w:line="360" w:lineRule="auto"/>
                    <w:jc w:val="center"/>
                    <w:rPr>
                      <w:rFonts w:ascii="宋体" w:hAnsi="宋体"/>
                      <w:sz w:val="24"/>
                    </w:rPr>
                  </w:pPr>
                </w:p>
              </w:tc>
              <w:tc>
                <w:tcPr>
                  <w:tcW w:w="4678" w:type="dxa"/>
                  <w:vAlign w:val="center"/>
                </w:tcPr>
                <w:p w14:paraId="2CA70372">
                  <w:pPr>
                    <w:shd w:val="clear" w:color="auto" w:fill="E7F7F9"/>
                    <w:spacing w:line="360" w:lineRule="auto"/>
                    <w:jc w:val="center"/>
                    <w:rPr>
                      <w:rFonts w:ascii="宋体" w:hAnsi="宋体"/>
                      <w:sz w:val="24"/>
                    </w:rPr>
                  </w:pPr>
                  <w:r>
                    <w:rPr>
                      <w:rFonts w:hint="eastAsia" w:ascii="宋体" w:hAnsi="宋体"/>
                      <w:sz w:val="24"/>
                    </w:rPr>
                    <w:t>分类整理资料，类别清楚明确</w:t>
                  </w:r>
                </w:p>
              </w:tc>
              <w:tc>
                <w:tcPr>
                  <w:tcW w:w="1275" w:type="dxa"/>
                  <w:vAlign w:val="center"/>
                </w:tcPr>
                <w:p w14:paraId="1E3BF4DF">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7D2DDB49">
                  <w:pPr>
                    <w:shd w:val="clear" w:color="auto" w:fill="E7F7F9"/>
                    <w:spacing w:line="360" w:lineRule="auto"/>
                    <w:jc w:val="center"/>
                    <w:rPr>
                      <w:rFonts w:ascii="宋体" w:hAnsi="宋体"/>
                      <w:sz w:val="24"/>
                    </w:rPr>
                  </w:pPr>
                  <w:r>
                    <w:rPr>
                      <w:rFonts w:ascii="宋体" w:hAnsi="宋体"/>
                      <w:sz w:val="24"/>
                    </w:rPr>
                    <w:t>☆☆☆</w:t>
                  </w:r>
                </w:p>
              </w:tc>
            </w:tr>
            <w:tr w14:paraId="64B9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Merge w:val="continue"/>
                  <w:vAlign w:val="center"/>
                </w:tcPr>
                <w:p w14:paraId="08A673E8">
                  <w:pPr>
                    <w:shd w:val="clear" w:color="auto" w:fill="E7F7F9"/>
                    <w:spacing w:line="360" w:lineRule="auto"/>
                    <w:jc w:val="center"/>
                    <w:rPr>
                      <w:rFonts w:ascii="宋体" w:hAnsi="宋体"/>
                      <w:sz w:val="24"/>
                    </w:rPr>
                  </w:pPr>
                </w:p>
              </w:tc>
              <w:tc>
                <w:tcPr>
                  <w:tcW w:w="4678" w:type="dxa"/>
                  <w:vAlign w:val="center"/>
                </w:tcPr>
                <w:p w14:paraId="74B94306">
                  <w:pPr>
                    <w:shd w:val="clear" w:color="auto" w:fill="E7F7F9"/>
                    <w:spacing w:line="360" w:lineRule="auto"/>
                    <w:jc w:val="center"/>
                    <w:rPr>
                      <w:rFonts w:ascii="宋体" w:hAnsi="宋体"/>
                      <w:sz w:val="24"/>
                    </w:rPr>
                  </w:pPr>
                  <w:r>
                    <w:rPr>
                      <w:rFonts w:hint="eastAsia" w:ascii="宋体" w:hAnsi="宋体"/>
                      <w:sz w:val="24"/>
                    </w:rPr>
                    <w:t>内容表述清晰，相对准确</w:t>
                  </w:r>
                </w:p>
              </w:tc>
              <w:tc>
                <w:tcPr>
                  <w:tcW w:w="1275" w:type="dxa"/>
                  <w:vAlign w:val="center"/>
                </w:tcPr>
                <w:p w14:paraId="024D42C8">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6907A109">
                  <w:pPr>
                    <w:shd w:val="clear" w:color="auto" w:fill="E7F7F9"/>
                    <w:spacing w:line="360" w:lineRule="auto"/>
                    <w:jc w:val="center"/>
                    <w:rPr>
                      <w:rFonts w:ascii="宋体" w:hAnsi="宋体"/>
                      <w:sz w:val="24"/>
                    </w:rPr>
                  </w:pPr>
                  <w:r>
                    <w:rPr>
                      <w:rFonts w:ascii="宋体" w:hAnsi="宋体"/>
                      <w:sz w:val="24"/>
                    </w:rPr>
                    <w:t>☆☆☆</w:t>
                  </w:r>
                </w:p>
              </w:tc>
            </w:tr>
            <w:tr w14:paraId="4D971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Merge w:val="continue"/>
                  <w:vAlign w:val="center"/>
                </w:tcPr>
                <w:p w14:paraId="45270E02">
                  <w:pPr>
                    <w:shd w:val="clear" w:color="auto" w:fill="E7F7F9"/>
                    <w:spacing w:line="360" w:lineRule="auto"/>
                    <w:jc w:val="center"/>
                    <w:rPr>
                      <w:rFonts w:ascii="宋体" w:hAnsi="宋体"/>
                      <w:sz w:val="24"/>
                    </w:rPr>
                  </w:pPr>
                </w:p>
              </w:tc>
              <w:tc>
                <w:tcPr>
                  <w:tcW w:w="4678" w:type="dxa"/>
                  <w:vAlign w:val="center"/>
                </w:tcPr>
                <w:p w14:paraId="065134C7">
                  <w:pPr>
                    <w:shd w:val="clear" w:color="auto" w:fill="E7F7F9"/>
                    <w:spacing w:line="360" w:lineRule="auto"/>
                    <w:jc w:val="center"/>
                    <w:rPr>
                      <w:rFonts w:ascii="宋体" w:hAnsi="宋体"/>
                      <w:sz w:val="24"/>
                    </w:rPr>
                  </w:pPr>
                  <w:r>
                    <w:rPr>
                      <w:rFonts w:hint="eastAsia" w:ascii="宋体" w:hAnsi="宋体"/>
                      <w:sz w:val="24"/>
                    </w:rPr>
                    <w:t>能分几个要点呈现</w:t>
                  </w:r>
                </w:p>
              </w:tc>
              <w:tc>
                <w:tcPr>
                  <w:tcW w:w="1275" w:type="dxa"/>
                  <w:vAlign w:val="center"/>
                </w:tcPr>
                <w:p w14:paraId="746265CB">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7DE82317">
                  <w:pPr>
                    <w:shd w:val="clear" w:color="auto" w:fill="E7F7F9"/>
                    <w:spacing w:line="360" w:lineRule="auto"/>
                    <w:jc w:val="center"/>
                    <w:rPr>
                      <w:rFonts w:ascii="宋体" w:hAnsi="宋体"/>
                      <w:sz w:val="24"/>
                    </w:rPr>
                  </w:pPr>
                  <w:r>
                    <w:rPr>
                      <w:rFonts w:ascii="宋体" w:hAnsi="宋体"/>
                      <w:sz w:val="24"/>
                    </w:rPr>
                    <w:t>☆☆☆</w:t>
                  </w:r>
                </w:p>
              </w:tc>
            </w:tr>
            <w:tr w14:paraId="78EE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Merge w:val="restart"/>
                  <w:vAlign w:val="center"/>
                </w:tcPr>
                <w:p w14:paraId="395079A6">
                  <w:pPr>
                    <w:shd w:val="clear" w:color="auto" w:fill="E7F7F9"/>
                    <w:spacing w:line="360" w:lineRule="auto"/>
                    <w:jc w:val="center"/>
                    <w:rPr>
                      <w:rFonts w:ascii="宋体" w:hAnsi="宋体"/>
                      <w:sz w:val="24"/>
                    </w:rPr>
                  </w:pPr>
                  <w:r>
                    <w:rPr>
                      <w:rFonts w:hint="eastAsia" w:ascii="宋体" w:hAnsi="宋体"/>
                      <w:sz w:val="24"/>
                    </w:rPr>
                    <w:t>研究结论</w:t>
                  </w:r>
                </w:p>
              </w:tc>
              <w:tc>
                <w:tcPr>
                  <w:tcW w:w="4678" w:type="dxa"/>
                  <w:vAlign w:val="center"/>
                </w:tcPr>
                <w:p w14:paraId="5F579EBC">
                  <w:pPr>
                    <w:shd w:val="clear" w:color="auto" w:fill="E7F7F9"/>
                    <w:spacing w:line="360" w:lineRule="auto"/>
                    <w:jc w:val="center"/>
                    <w:rPr>
                      <w:rFonts w:ascii="宋体" w:hAnsi="宋体"/>
                      <w:sz w:val="24"/>
                    </w:rPr>
                  </w:pPr>
                  <w:r>
                    <w:rPr>
                      <w:rFonts w:hint="eastAsia" w:ascii="宋体" w:hAnsi="宋体"/>
                      <w:sz w:val="24"/>
                    </w:rPr>
                    <w:t>简要概括资料内容</w:t>
                  </w:r>
                </w:p>
              </w:tc>
              <w:tc>
                <w:tcPr>
                  <w:tcW w:w="1275" w:type="dxa"/>
                  <w:vAlign w:val="center"/>
                </w:tcPr>
                <w:p w14:paraId="3F716C70">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7D59CBDE">
                  <w:pPr>
                    <w:shd w:val="clear" w:color="auto" w:fill="E7F7F9"/>
                    <w:spacing w:line="360" w:lineRule="auto"/>
                    <w:jc w:val="center"/>
                    <w:rPr>
                      <w:rFonts w:ascii="宋体" w:hAnsi="宋体"/>
                      <w:sz w:val="24"/>
                    </w:rPr>
                  </w:pPr>
                  <w:r>
                    <w:rPr>
                      <w:rFonts w:ascii="宋体" w:hAnsi="宋体"/>
                      <w:sz w:val="24"/>
                    </w:rPr>
                    <w:t>☆☆☆</w:t>
                  </w:r>
                </w:p>
              </w:tc>
            </w:tr>
            <w:tr w14:paraId="74BA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Merge w:val="continue"/>
                  <w:vAlign w:val="center"/>
                </w:tcPr>
                <w:p w14:paraId="01E9F12D">
                  <w:pPr>
                    <w:shd w:val="clear" w:color="auto" w:fill="E7F7F9"/>
                    <w:spacing w:line="360" w:lineRule="auto"/>
                    <w:jc w:val="center"/>
                    <w:rPr>
                      <w:rFonts w:ascii="宋体" w:hAnsi="宋体"/>
                      <w:sz w:val="24"/>
                    </w:rPr>
                  </w:pPr>
                </w:p>
              </w:tc>
              <w:tc>
                <w:tcPr>
                  <w:tcW w:w="4678" w:type="dxa"/>
                  <w:vAlign w:val="center"/>
                </w:tcPr>
                <w:p w14:paraId="06D5E9B3">
                  <w:pPr>
                    <w:shd w:val="clear" w:color="auto" w:fill="E7F7F9"/>
                    <w:spacing w:line="360" w:lineRule="auto"/>
                    <w:jc w:val="center"/>
                    <w:rPr>
                      <w:rFonts w:ascii="宋体" w:hAnsi="宋体"/>
                      <w:sz w:val="24"/>
                    </w:rPr>
                  </w:pPr>
                  <w:r>
                    <w:rPr>
                      <w:rFonts w:hint="eastAsia" w:ascii="宋体" w:hAnsi="宋体"/>
                      <w:sz w:val="24"/>
                    </w:rPr>
                    <w:t>简单比较、分析、判断，得出自己的观点</w:t>
                  </w:r>
                </w:p>
              </w:tc>
              <w:tc>
                <w:tcPr>
                  <w:tcW w:w="1275" w:type="dxa"/>
                  <w:vAlign w:val="center"/>
                </w:tcPr>
                <w:p w14:paraId="57731ACC">
                  <w:pPr>
                    <w:shd w:val="clear" w:color="auto" w:fill="E7F7F9"/>
                    <w:spacing w:line="360" w:lineRule="auto"/>
                    <w:jc w:val="center"/>
                    <w:rPr>
                      <w:rFonts w:ascii="宋体" w:hAnsi="宋体"/>
                      <w:sz w:val="24"/>
                    </w:rPr>
                  </w:pPr>
                  <w:r>
                    <w:rPr>
                      <w:rFonts w:ascii="宋体" w:hAnsi="宋体"/>
                      <w:sz w:val="24"/>
                    </w:rPr>
                    <w:t>☆☆☆</w:t>
                  </w:r>
                </w:p>
              </w:tc>
              <w:tc>
                <w:tcPr>
                  <w:tcW w:w="1304" w:type="dxa"/>
                  <w:vAlign w:val="center"/>
                </w:tcPr>
                <w:p w14:paraId="75D7D95E">
                  <w:pPr>
                    <w:shd w:val="clear" w:color="auto" w:fill="E7F7F9"/>
                    <w:spacing w:line="360" w:lineRule="auto"/>
                    <w:jc w:val="center"/>
                    <w:rPr>
                      <w:rFonts w:ascii="宋体" w:hAnsi="宋体"/>
                      <w:sz w:val="24"/>
                    </w:rPr>
                  </w:pPr>
                  <w:r>
                    <w:rPr>
                      <w:rFonts w:ascii="宋体" w:hAnsi="宋体"/>
                      <w:sz w:val="24"/>
                    </w:rPr>
                    <w:t>☆☆☆</w:t>
                  </w:r>
                </w:p>
              </w:tc>
            </w:tr>
          </w:tbl>
          <w:p w14:paraId="3DEA1B3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谁能分享一下在自评和互评研究报告的过程中，你发现了什么问题？</w:t>
            </w:r>
          </w:p>
          <w:p w14:paraId="59233B30">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“问题的提出”部分，直接提出问题，问题要表述清楚，而且研究的问题与下面的资料整理以及研究结论是相关联的。</w:t>
            </w:r>
          </w:p>
          <w:p w14:paraId="37A28657">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“资料整理”部分要将搜集到的众多资料分类整理，而且要进行概括，而不是照抄原始素材。</w:t>
            </w:r>
          </w:p>
          <w:p w14:paraId="710892A4">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“研究结论”不能太简单，分条写会更好，而且要对前面的资料整理进行概括、分析，最重要的是要写出自己的观点。</w:t>
            </w:r>
          </w:p>
          <w:p w14:paraId="70EE9204">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大家很善于发现。经过刚才的自评和互评，相信大家对如何修改自己的研究报告已经有了初步想法，接下来请同学们修改、完善自己的研究报告。（生修改，教师巡视指导。）</w:t>
            </w:r>
          </w:p>
          <w:p w14:paraId="0B6487C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全班汇报，展示交流</w:t>
            </w:r>
          </w:p>
          <w:p w14:paraId="2AB9E5E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请同学们以小组为单位，在组内分享自己修改后的研究报告，并选出小组内的优秀研究报告在全班展示。（师板书“展示交流”，生在小组内分享，选出优秀作品。）</w:t>
            </w:r>
          </w:p>
          <w:p w14:paraId="38B514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小组派代表上台汇报本组的优秀研究报告。其他同学仔细听，并在汇报结束后发表自己的看法。（小组代表汇报，并用投影展示自己的研究报告。预设优秀作品《关于书体演变的研究报告》，见学习单“补充材料”。）</w:t>
            </w:r>
          </w:p>
          <w:p w14:paraId="15D98C5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谁来评价一下这份研究报告？</w:t>
            </w:r>
          </w:p>
          <w:p w14:paraId="55E9DD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标题直接点明了研究的主要内容，让人一目了然。</w:t>
            </w:r>
          </w:p>
          <w:p w14:paraId="07EE75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他分条陈述了研究方法，条理清晰。</w:t>
            </w:r>
          </w:p>
          <w:p w14:paraId="62268D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他用表格的形式展现出所整理的资料的具体内容，直观、清晰。</w:t>
            </w:r>
          </w:p>
          <w:p w14:paraId="7BFFEA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通过对资料的整理，他从四个角度对资料进行了简单的概括和分析。分条陈述了研究结论，能够给人以一定的启发，让人了解更多有关书法和书体的知识。</w:t>
            </w:r>
          </w:p>
          <w:p w14:paraId="23E5313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你们评价得很到位。还有小组继续分享吗？（生继续分享、评价）</w:t>
            </w:r>
          </w:p>
          <w:p w14:paraId="2A9DC2A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的研究报告都很优秀。老师决定以班级宣传栏为平台，以小组为单位划分区域，展示此次研究活动的学习成果，大家可将此次研究活动中的活动计划表、搜集到的资料、活动过程中的照片、研究报告等资料搜集汇总，张贴在班级宣传栏中。</w:t>
            </w:r>
          </w:p>
          <w:p w14:paraId="014158F0">
            <w:pPr>
              <w:pStyle w:val="2"/>
              <w:spacing w:line="360" w:lineRule="auto"/>
              <w:ind w:firstLine="482" w:firstLineChars="200"/>
              <w:jc w:val="center"/>
              <w:rPr>
                <w:rFonts w:hAnsi="宋体" w:cs="Times New Roman"/>
                <w:b/>
                <w:sz w:val="24"/>
                <w:szCs w:val="24"/>
              </w:rPr>
            </w:pPr>
            <w:r>
              <w:rPr>
                <w:rFonts w:hAnsi="宋体" w:cs="Times New Roman"/>
                <w:b/>
                <w:sz w:val="24"/>
                <w:szCs w:val="24"/>
              </w:rPr>
              <w:t>板块三　总结评价</w:t>
            </w:r>
            <w:r>
              <w:rPr>
                <w:rFonts w:hint="eastAsia" w:hAnsi="宋体" w:cs="Times New Roman"/>
                <w:b/>
                <w:sz w:val="24"/>
                <w:szCs w:val="24"/>
              </w:rPr>
              <w:t>，拓展研究</w:t>
            </w:r>
          </w:p>
          <w:p w14:paraId="42FDA19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本单元的综合性学习活动就要告一段落了，请大家结合活动评价表，对自己以及小组的学习活动进行评价。（出示第2课时课中导学单活动二，生评价。）</w:t>
            </w:r>
          </w:p>
          <w:p w14:paraId="172DE73F">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570D0758">
            <w:pPr>
              <w:shd w:val="clear" w:color="auto" w:fill="E7F7F9"/>
              <w:spacing w:line="360" w:lineRule="auto"/>
              <w:jc w:val="left"/>
              <w:rPr>
                <w:rFonts w:ascii="宋体" w:hAnsi="宋体"/>
                <w:sz w:val="24"/>
              </w:rPr>
            </w:pPr>
            <w:r>
              <w:rPr>
                <w:rFonts w:ascii="宋体" w:hAnsi="宋体"/>
                <w:sz w:val="24"/>
              </w:rPr>
              <w:t>活动二：根据下面的评价表，总结评价自己在此次综合性学习活动中的表现。</w:t>
            </w:r>
          </w:p>
          <w:p w14:paraId="29DFA24C">
            <w:pPr>
              <w:shd w:val="clear" w:color="auto" w:fill="E7F7F9"/>
              <w:spacing w:line="360" w:lineRule="auto"/>
              <w:ind w:firstLine="2409" w:firstLineChars="1000"/>
              <w:jc w:val="left"/>
              <w:rPr>
                <w:rFonts w:ascii="宋体" w:hAnsi="宋体"/>
                <w:b/>
                <w:sz w:val="24"/>
              </w:rPr>
            </w:pPr>
            <w:r>
              <w:rPr>
                <w:rFonts w:ascii="宋体" w:hAnsi="宋体"/>
                <w:b/>
                <w:sz w:val="24"/>
              </w:rPr>
              <w:t>个人参与综合性学习活动评价表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4253"/>
              <w:gridCol w:w="1559"/>
              <w:gridCol w:w="1559"/>
            </w:tblGrid>
            <w:tr w14:paraId="6E39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Align w:val="center"/>
                </w:tcPr>
                <w:p w14:paraId="03620399">
                  <w:pPr>
                    <w:shd w:val="clear" w:color="auto" w:fill="E7F7F9"/>
                    <w:spacing w:line="360" w:lineRule="auto"/>
                    <w:jc w:val="center"/>
                    <w:rPr>
                      <w:rFonts w:ascii="宋体" w:hAnsi="宋体"/>
                      <w:sz w:val="24"/>
                    </w:rPr>
                  </w:pPr>
                  <w:r>
                    <w:rPr>
                      <w:rFonts w:hint="eastAsia" w:ascii="宋体" w:hAnsi="宋体"/>
                      <w:sz w:val="24"/>
                    </w:rPr>
                    <w:t>评价内容</w:t>
                  </w:r>
                </w:p>
              </w:tc>
              <w:tc>
                <w:tcPr>
                  <w:tcW w:w="4253" w:type="dxa"/>
                  <w:vAlign w:val="center"/>
                </w:tcPr>
                <w:p w14:paraId="6230AAB8">
                  <w:pPr>
                    <w:shd w:val="clear" w:color="auto" w:fill="E7F7F9"/>
                    <w:spacing w:line="360" w:lineRule="auto"/>
                    <w:jc w:val="center"/>
                    <w:rPr>
                      <w:rFonts w:ascii="宋体" w:hAnsi="宋体"/>
                      <w:sz w:val="24"/>
                    </w:rPr>
                  </w:pPr>
                  <w:r>
                    <w:rPr>
                      <w:rFonts w:hint="eastAsia" w:ascii="宋体" w:hAnsi="宋体"/>
                      <w:sz w:val="24"/>
                    </w:rPr>
                    <w:t>评价标准</w:t>
                  </w:r>
                </w:p>
              </w:tc>
              <w:tc>
                <w:tcPr>
                  <w:tcW w:w="1559" w:type="dxa"/>
                  <w:vAlign w:val="center"/>
                </w:tcPr>
                <w:p w14:paraId="00124025">
                  <w:pPr>
                    <w:shd w:val="clear" w:color="auto" w:fill="E7F7F9"/>
                    <w:spacing w:line="360" w:lineRule="auto"/>
                    <w:jc w:val="center"/>
                    <w:rPr>
                      <w:rFonts w:ascii="宋体" w:hAnsi="宋体"/>
                      <w:sz w:val="24"/>
                    </w:rPr>
                  </w:pPr>
                  <w:r>
                    <w:rPr>
                      <w:rFonts w:hint="eastAsia" w:ascii="宋体" w:hAnsi="宋体"/>
                      <w:sz w:val="24"/>
                    </w:rPr>
                    <w:t>自我评价</w:t>
                  </w:r>
                </w:p>
              </w:tc>
              <w:tc>
                <w:tcPr>
                  <w:tcW w:w="1559" w:type="dxa"/>
                  <w:vAlign w:val="center"/>
                </w:tcPr>
                <w:p w14:paraId="5733831D">
                  <w:pPr>
                    <w:shd w:val="clear" w:color="auto" w:fill="E7F7F9"/>
                    <w:spacing w:line="360" w:lineRule="auto"/>
                    <w:jc w:val="center"/>
                    <w:rPr>
                      <w:rFonts w:ascii="宋体" w:hAnsi="宋体"/>
                      <w:sz w:val="24"/>
                    </w:rPr>
                  </w:pPr>
                  <w:r>
                    <w:rPr>
                      <w:rFonts w:hint="eastAsia" w:ascii="宋体" w:hAnsi="宋体"/>
                      <w:sz w:val="24"/>
                    </w:rPr>
                    <w:t>同学评价</w:t>
                  </w:r>
                </w:p>
              </w:tc>
            </w:tr>
            <w:tr w14:paraId="613FD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Align w:val="center"/>
                </w:tcPr>
                <w:p w14:paraId="39B2E9E6">
                  <w:pPr>
                    <w:shd w:val="clear" w:color="auto" w:fill="E7F7F9"/>
                    <w:spacing w:line="360" w:lineRule="auto"/>
                    <w:jc w:val="center"/>
                    <w:rPr>
                      <w:rFonts w:ascii="宋体" w:hAnsi="宋体"/>
                      <w:sz w:val="24"/>
                    </w:rPr>
                  </w:pPr>
                  <w:r>
                    <w:rPr>
                      <w:rFonts w:hint="eastAsia" w:ascii="宋体" w:hAnsi="宋体"/>
                      <w:sz w:val="24"/>
                    </w:rPr>
                    <w:t>活动参与</w:t>
                  </w:r>
                </w:p>
              </w:tc>
              <w:tc>
                <w:tcPr>
                  <w:tcW w:w="4253" w:type="dxa"/>
                  <w:vAlign w:val="center"/>
                </w:tcPr>
                <w:p w14:paraId="1FC40216">
                  <w:pPr>
                    <w:shd w:val="clear" w:color="auto" w:fill="E7F7F9"/>
                    <w:spacing w:line="360" w:lineRule="auto"/>
                    <w:ind w:firstLine="480" w:firstLineChars="200"/>
                    <w:rPr>
                      <w:rFonts w:ascii="宋体" w:hAnsi="宋体"/>
                      <w:sz w:val="24"/>
                    </w:rPr>
                  </w:pPr>
                  <w:r>
                    <w:rPr>
                      <w:rFonts w:hint="eastAsia" w:ascii="宋体" w:hAnsi="宋体"/>
                      <w:sz w:val="24"/>
                    </w:rPr>
                    <w:t>能够积极参与综合性学习活动</w:t>
                  </w:r>
                </w:p>
              </w:tc>
              <w:tc>
                <w:tcPr>
                  <w:tcW w:w="1559" w:type="dxa"/>
                  <w:vAlign w:val="center"/>
                </w:tcPr>
                <w:p w14:paraId="3D90BE30">
                  <w:pPr>
                    <w:shd w:val="clear" w:color="auto" w:fill="E7F7F9"/>
                    <w:spacing w:line="360" w:lineRule="auto"/>
                    <w:jc w:val="center"/>
                    <w:rPr>
                      <w:rFonts w:ascii="宋体" w:hAnsi="宋体"/>
                      <w:sz w:val="24"/>
                    </w:rPr>
                  </w:pPr>
                  <w:r>
                    <w:rPr>
                      <w:rFonts w:ascii="宋体" w:hAnsi="宋体"/>
                      <w:sz w:val="24"/>
                    </w:rPr>
                    <w:t>☆☆☆</w:t>
                  </w:r>
                </w:p>
              </w:tc>
              <w:tc>
                <w:tcPr>
                  <w:tcW w:w="1559" w:type="dxa"/>
                  <w:vAlign w:val="center"/>
                </w:tcPr>
                <w:p w14:paraId="74DD1A1D">
                  <w:pPr>
                    <w:shd w:val="clear" w:color="auto" w:fill="E7F7F9"/>
                    <w:spacing w:line="360" w:lineRule="auto"/>
                    <w:jc w:val="center"/>
                    <w:rPr>
                      <w:rFonts w:ascii="宋体" w:hAnsi="宋体"/>
                      <w:sz w:val="24"/>
                    </w:rPr>
                  </w:pPr>
                  <w:r>
                    <w:rPr>
                      <w:rFonts w:ascii="宋体" w:hAnsi="宋体"/>
                      <w:sz w:val="24"/>
                    </w:rPr>
                    <w:t>☆☆☆</w:t>
                  </w:r>
                </w:p>
              </w:tc>
            </w:tr>
            <w:tr w14:paraId="7CE6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306" w:type="dxa"/>
                  <w:vMerge w:val="restart"/>
                  <w:vAlign w:val="center"/>
                </w:tcPr>
                <w:p w14:paraId="689657B7">
                  <w:pPr>
                    <w:shd w:val="clear" w:color="auto" w:fill="E7F7F9"/>
                    <w:spacing w:line="360" w:lineRule="auto"/>
                    <w:jc w:val="left"/>
                    <w:rPr>
                      <w:rFonts w:ascii="宋体" w:hAnsi="宋体"/>
                      <w:sz w:val="24"/>
                    </w:rPr>
                  </w:pPr>
                  <w:r>
                    <w:rPr>
                      <w:rFonts w:hint="eastAsia" w:ascii="宋体" w:hAnsi="宋体"/>
                      <w:sz w:val="24"/>
                    </w:rPr>
                    <w:t>协同合作</w:t>
                  </w:r>
                </w:p>
              </w:tc>
              <w:tc>
                <w:tcPr>
                  <w:tcW w:w="4253" w:type="dxa"/>
                  <w:vAlign w:val="center"/>
                </w:tcPr>
                <w:p w14:paraId="6AB001E9">
                  <w:pPr>
                    <w:shd w:val="clear" w:color="auto" w:fill="E7F7F9"/>
                    <w:spacing w:line="360" w:lineRule="auto"/>
                    <w:ind w:firstLine="480" w:firstLineChars="200"/>
                    <w:rPr>
                      <w:rFonts w:ascii="宋体" w:hAnsi="宋体"/>
                      <w:sz w:val="24"/>
                    </w:rPr>
                  </w:pPr>
                  <w:r>
                    <w:rPr>
                      <w:rFonts w:hint="eastAsia" w:ascii="宋体" w:hAnsi="宋体"/>
                      <w:sz w:val="24"/>
                    </w:rPr>
                    <w:t>愿意承担组内分配的任务，</w:t>
                  </w:r>
                  <w:r>
                    <w:rPr>
                      <w:rFonts w:hint="eastAsia" w:ascii="宋体" w:hAnsi="宋体" w:cs="宋体"/>
                      <w:sz w:val="24"/>
                    </w:rPr>
                    <w:t>并按照</w:t>
                  </w:r>
                  <w:r>
                    <w:rPr>
                      <w:rFonts w:hint="eastAsia" w:ascii="宋体" w:hAnsi="宋体"/>
                      <w:sz w:val="24"/>
                    </w:rPr>
                    <w:t>时间节点完成任务</w:t>
                  </w:r>
                </w:p>
              </w:tc>
              <w:tc>
                <w:tcPr>
                  <w:tcW w:w="1559" w:type="dxa"/>
                  <w:vMerge w:val="restart"/>
                  <w:vAlign w:val="center"/>
                </w:tcPr>
                <w:p w14:paraId="7D464033">
                  <w:pPr>
                    <w:shd w:val="clear" w:color="auto" w:fill="E7F7F9"/>
                    <w:spacing w:line="360" w:lineRule="auto"/>
                    <w:jc w:val="center"/>
                    <w:rPr>
                      <w:rFonts w:ascii="宋体" w:hAnsi="宋体"/>
                      <w:sz w:val="24"/>
                    </w:rPr>
                  </w:pPr>
                  <w:r>
                    <w:rPr>
                      <w:rFonts w:ascii="宋体" w:hAnsi="宋体"/>
                      <w:sz w:val="24"/>
                    </w:rPr>
                    <w:t>☆☆☆</w:t>
                  </w:r>
                </w:p>
              </w:tc>
              <w:tc>
                <w:tcPr>
                  <w:tcW w:w="1559" w:type="dxa"/>
                  <w:vMerge w:val="restart"/>
                  <w:vAlign w:val="center"/>
                </w:tcPr>
                <w:p w14:paraId="0B19EEB3">
                  <w:pPr>
                    <w:shd w:val="clear" w:color="auto" w:fill="E7F7F9"/>
                    <w:spacing w:line="360" w:lineRule="auto"/>
                    <w:jc w:val="center"/>
                    <w:rPr>
                      <w:rFonts w:ascii="宋体" w:hAnsi="宋体"/>
                      <w:sz w:val="24"/>
                    </w:rPr>
                  </w:pPr>
                  <w:r>
                    <w:rPr>
                      <w:rFonts w:ascii="宋体" w:hAnsi="宋体"/>
                      <w:sz w:val="24"/>
                    </w:rPr>
                    <w:t>☆☆☆</w:t>
                  </w:r>
                </w:p>
              </w:tc>
            </w:tr>
            <w:tr w14:paraId="1CB9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306" w:type="dxa"/>
                  <w:vMerge w:val="continue"/>
                  <w:vAlign w:val="center"/>
                </w:tcPr>
                <w:p w14:paraId="44213628">
                  <w:pPr>
                    <w:shd w:val="clear" w:color="auto" w:fill="E7F7F9"/>
                    <w:spacing w:line="360" w:lineRule="auto"/>
                    <w:jc w:val="left"/>
                    <w:rPr>
                      <w:rFonts w:ascii="宋体" w:hAnsi="宋体"/>
                      <w:sz w:val="24"/>
                    </w:rPr>
                  </w:pPr>
                </w:p>
              </w:tc>
              <w:tc>
                <w:tcPr>
                  <w:tcW w:w="4253" w:type="dxa"/>
                  <w:vAlign w:val="center"/>
                </w:tcPr>
                <w:p w14:paraId="4927765F">
                  <w:pPr>
                    <w:shd w:val="clear" w:color="auto" w:fill="E7F7F9"/>
                    <w:spacing w:line="360" w:lineRule="auto"/>
                    <w:ind w:firstLine="480" w:firstLineChars="200"/>
                    <w:rPr>
                      <w:rFonts w:ascii="宋体" w:hAnsi="宋体"/>
                      <w:sz w:val="24"/>
                    </w:rPr>
                  </w:pPr>
                  <w:r>
                    <w:rPr>
                      <w:rFonts w:hint="eastAsia" w:ascii="宋体" w:hAnsi="宋体"/>
                      <w:sz w:val="24"/>
                    </w:rPr>
                    <w:t>成员之间相互帮助，</w:t>
                  </w:r>
                  <w:r>
                    <w:rPr>
                      <w:rFonts w:hint="eastAsia" w:ascii="宋体" w:hAnsi="宋体" w:cs="宋体"/>
                      <w:sz w:val="24"/>
                    </w:rPr>
                    <w:t>乐于分享，愿意</w:t>
                  </w:r>
                  <w:r>
                    <w:rPr>
                      <w:rFonts w:hint="eastAsia" w:ascii="宋体" w:hAnsi="宋体"/>
                      <w:sz w:val="24"/>
                    </w:rPr>
                    <w:t>听取他人意见，</w:t>
                  </w:r>
                  <w:r>
                    <w:rPr>
                      <w:rFonts w:hint="eastAsia" w:ascii="宋体" w:hAnsi="宋体" w:cs="宋体"/>
                      <w:sz w:val="24"/>
                    </w:rPr>
                    <w:t>相互尊重</w:t>
                  </w:r>
                </w:p>
              </w:tc>
              <w:tc>
                <w:tcPr>
                  <w:tcW w:w="1559" w:type="dxa"/>
                  <w:vMerge w:val="continue"/>
                  <w:vAlign w:val="center"/>
                </w:tcPr>
                <w:p w14:paraId="09F4EC30">
                  <w:pPr>
                    <w:shd w:val="clear" w:color="auto" w:fill="E7F7F9"/>
                    <w:spacing w:line="360" w:lineRule="auto"/>
                    <w:jc w:val="center"/>
                    <w:rPr>
                      <w:rFonts w:ascii="宋体" w:hAnsi="宋体"/>
                      <w:sz w:val="24"/>
                    </w:rPr>
                  </w:pPr>
                </w:p>
              </w:tc>
              <w:tc>
                <w:tcPr>
                  <w:tcW w:w="1559" w:type="dxa"/>
                  <w:vMerge w:val="continue"/>
                  <w:vAlign w:val="center"/>
                </w:tcPr>
                <w:p w14:paraId="1415A077">
                  <w:pPr>
                    <w:shd w:val="clear" w:color="auto" w:fill="E7F7F9"/>
                    <w:spacing w:line="360" w:lineRule="auto"/>
                    <w:jc w:val="center"/>
                    <w:rPr>
                      <w:rFonts w:ascii="宋体" w:hAnsi="宋体"/>
                      <w:sz w:val="24"/>
                    </w:rPr>
                  </w:pPr>
                </w:p>
              </w:tc>
            </w:tr>
            <w:tr w14:paraId="63C3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Align w:val="center"/>
                </w:tcPr>
                <w:p w14:paraId="1D8C2B42">
                  <w:pPr>
                    <w:shd w:val="clear" w:color="auto" w:fill="E7F7F9"/>
                    <w:spacing w:line="360" w:lineRule="auto"/>
                    <w:rPr>
                      <w:rFonts w:ascii="宋体" w:hAnsi="宋体"/>
                      <w:sz w:val="24"/>
                    </w:rPr>
                  </w:pPr>
                  <w:r>
                    <w:rPr>
                      <w:rFonts w:hint="eastAsia" w:ascii="宋体" w:hAnsi="宋体"/>
                      <w:sz w:val="24"/>
                    </w:rPr>
                    <w:t>搜集资料、调查结果</w:t>
                  </w:r>
                </w:p>
              </w:tc>
              <w:tc>
                <w:tcPr>
                  <w:tcW w:w="4253" w:type="dxa"/>
                  <w:vAlign w:val="center"/>
                </w:tcPr>
                <w:p w14:paraId="25644EF5">
                  <w:pPr>
                    <w:shd w:val="clear" w:color="auto" w:fill="E7F7F9"/>
                    <w:spacing w:line="360" w:lineRule="auto"/>
                    <w:ind w:firstLine="480" w:firstLineChars="200"/>
                    <w:rPr>
                      <w:rFonts w:ascii="宋体" w:hAnsi="宋体"/>
                      <w:sz w:val="24"/>
                    </w:rPr>
                  </w:pPr>
                  <w:r>
                    <w:rPr>
                      <w:rFonts w:hint="eastAsia" w:ascii="宋体" w:hAnsi="宋体"/>
                      <w:sz w:val="24"/>
                    </w:rPr>
                    <w:t>获取资料的渠道多，</w:t>
                  </w:r>
                  <w:r>
                    <w:rPr>
                      <w:rFonts w:hint="eastAsia" w:ascii="宋体" w:hAnsi="宋体" w:cs="宋体"/>
                      <w:sz w:val="24"/>
                    </w:rPr>
                    <w:t>资料内容丰富，</w:t>
                  </w:r>
                  <w:r>
                    <w:rPr>
                      <w:rFonts w:hint="eastAsia" w:ascii="宋体" w:hAnsi="宋体"/>
                      <w:sz w:val="24"/>
                    </w:rPr>
                    <w:t>与所要研究的问题密切相关，</w:t>
                  </w:r>
                  <w:r>
                    <w:rPr>
                      <w:rFonts w:hint="eastAsia" w:ascii="宋体" w:hAnsi="宋体" w:cs="宋体"/>
                      <w:sz w:val="24"/>
                    </w:rPr>
                    <w:t>调查记录</w:t>
                  </w:r>
                  <w:r>
                    <w:rPr>
                      <w:rFonts w:hint="eastAsia" w:ascii="宋体" w:hAnsi="宋体"/>
                      <w:sz w:val="24"/>
                    </w:rPr>
                    <w:t>清晰完整</w:t>
                  </w:r>
                </w:p>
              </w:tc>
              <w:tc>
                <w:tcPr>
                  <w:tcW w:w="1559" w:type="dxa"/>
                  <w:vAlign w:val="center"/>
                </w:tcPr>
                <w:p w14:paraId="1435C787">
                  <w:pPr>
                    <w:shd w:val="clear" w:color="auto" w:fill="E7F7F9"/>
                    <w:spacing w:line="360" w:lineRule="auto"/>
                    <w:jc w:val="center"/>
                    <w:rPr>
                      <w:rFonts w:ascii="宋体" w:hAnsi="宋体"/>
                      <w:sz w:val="24"/>
                    </w:rPr>
                  </w:pPr>
                  <w:r>
                    <w:rPr>
                      <w:rFonts w:ascii="宋体" w:hAnsi="宋体"/>
                      <w:sz w:val="24"/>
                    </w:rPr>
                    <w:t>☆☆☆</w:t>
                  </w:r>
                </w:p>
              </w:tc>
              <w:tc>
                <w:tcPr>
                  <w:tcW w:w="1559" w:type="dxa"/>
                  <w:vAlign w:val="center"/>
                </w:tcPr>
                <w:p w14:paraId="6E343432">
                  <w:pPr>
                    <w:shd w:val="clear" w:color="auto" w:fill="E7F7F9"/>
                    <w:spacing w:line="360" w:lineRule="auto"/>
                    <w:jc w:val="center"/>
                    <w:rPr>
                      <w:rFonts w:ascii="宋体" w:hAnsi="宋体"/>
                      <w:sz w:val="24"/>
                    </w:rPr>
                  </w:pPr>
                  <w:r>
                    <w:rPr>
                      <w:rFonts w:ascii="宋体" w:hAnsi="宋体"/>
                      <w:sz w:val="24"/>
                    </w:rPr>
                    <w:t>☆☆☆</w:t>
                  </w:r>
                </w:p>
              </w:tc>
            </w:tr>
            <w:tr w14:paraId="1FA1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Align w:val="center"/>
                </w:tcPr>
                <w:p w14:paraId="59008923">
                  <w:pPr>
                    <w:shd w:val="clear" w:color="auto" w:fill="E7F7F9"/>
                    <w:spacing w:line="360" w:lineRule="auto"/>
                    <w:jc w:val="center"/>
                    <w:rPr>
                      <w:rFonts w:ascii="宋体" w:hAnsi="宋体"/>
                      <w:sz w:val="24"/>
                    </w:rPr>
                  </w:pPr>
                  <w:r>
                    <w:rPr>
                      <w:rFonts w:hint="eastAsia" w:ascii="宋体" w:hAnsi="宋体"/>
                      <w:sz w:val="24"/>
                    </w:rPr>
                    <w:t>研究报告</w:t>
                  </w:r>
                </w:p>
              </w:tc>
              <w:tc>
                <w:tcPr>
                  <w:tcW w:w="4253" w:type="dxa"/>
                  <w:vAlign w:val="center"/>
                </w:tcPr>
                <w:p w14:paraId="0499E4AD">
                  <w:pPr>
                    <w:shd w:val="clear" w:color="auto" w:fill="E7F7F9"/>
                    <w:spacing w:line="360" w:lineRule="auto"/>
                    <w:ind w:firstLine="480" w:firstLineChars="200"/>
                    <w:rPr>
                      <w:rFonts w:ascii="宋体" w:hAnsi="宋体"/>
                      <w:sz w:val="24"/>
                    </w:rPr>
                  </w:pPr>
                  <w:r>
                    <w:rPr>
                      <w:rFonts w:hint="eastAsia" w:ascii="宋体" w:hAnsi="宋体"/>
                      <w:sz w:val="24"/>
                    </w:rPr>
                    <w:t>格式正确，</w:t>
                  </w:r>
                  <w:r>
                    <w:rPr>
                      <w:rFonts w:hint="eastAsia" w:ascii="宋体" w:hAnsi="宋体" w:cs="宋体"/>
                      <w:sz w:val="24"/>
                    </w:rPr>
                    <w:t>结构完整，资料整理条理</w:t>
                  </w:r>
                  <w:r>
                    <w:rPr>
                      <w:rFonts w:hint="eastAsia" w:ascii="宋体" w:hAnsi="宋体"/>
                      <w:sz w:val="24"/>
                    </w:rPr>
                    <w:t>清晰，</w:t>
                  </w:r>
                  <w:r>
                    <w:rPr>
                      <w:rFonts w:hint="eastAsia" w:ascii="宋体" w:hAnsi="宋体" w:cs="宋体"/>
                      <w:sz w:val="24"/>
                    </w:rPr>
                    <w:t>研究结论正确、客观</w:t>
                  </w:r>
                </w:p>
              </w:tc>
              <w:tc>
                <w:tcPr>
                  <w:tcW w:w="1559" w:type="dxa"/>
                  <w:vAlign w:val="center"/>
                </w:tcPr>
                <w:p w14:paraId="1EE675F9">
                  <w:pPr>
                    <w:shd w:val="clear" w:color="auto" w:fill="E7F7F9"/>
                    <w:spacing w:line="360" w:lineRule="auto"/>
                    <w:jc w:val="center"/>
                    <w:rPr>
                      <w:rFonts w:ascii="宋体" w:hAnsi="宋体"/>
                      <w:sz w:val="24"/>
                    </w:rPr>
                  </w:pPr>
                  <w:r>
                    <w:rPr>
                      <w:rFonts w:ascii="宋体" w:hAnsi="宋体"/>
                      <w:sz w:val="24"/>
                    </w:rPr>
                    <w:t>☆☆☆</w:t>
                  </w:r>
                </w:p>
              </w:tc>
              <w:tc>
                <w:tcPr>
                  <w:tcW w:w="1559" w:type="dxa"/>
                  <w:vAlign w:val="center"/>
                </w:tcPr>
                <w:p w14:paraId="0A48A2FC">
                  <w:pPr>
                    <w:shd w:val="clear" w:color="auto" w:fill="E7F7F9"/>
                    <w:spacing w:line="360" w:lineRule="auto"/>
                    <w:jc w:val="center"/>
                    <w:rPr>
                      <w:rFonts w:ascii="宋体" w:hAnsi="宋体"/>
                      <w:sz w:val="24"/>
                    </w:rPr>
                  </w:pPr>
                  <w:r>
                    <w:rPr>
                      <w:rFonts w:ascii="宋体" w:hAnsi="宋体"/>
                      <w:sz w:val="24"/>
                    </w:rPr>
                    <w:t>☆☆☆</w:t>
                  </w:r>
                </w:p>
              </w:tc>
            </w:tr>
            <w:tr w14:paraId="1256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7" w:type="dxa"/>
                  <w:gridSpan w:val="4"/>
                  <w:vAlign w:val="center"/>
                </w:tcPr>
                <w:p w14:paraId="08863DB0">
                  <w:pPr>
                    <w:shd w:val="clear" w:color="auto" w:fill="E7F7F9"/>
                    <w:spacing w:line="360" w:lineRule="auto"/>
                    <w:ind w:firstLine="480" w:firstLineChars="200"/>
                    <w:jc w:val="left"/>
                    <w:rPr>
                      <w:rFonts w:ascii="宋体" w:hAnsi="宋体"/>
                      <w:sz w:val="24"/>
                    </w:rPr>
                  </w:pPr>
                  <w:r>
                    <w:rPr>
                      <w:rFonts w:ascii="宋体" w:hAnsi="宋体"/>
                      <w:sz w:val="24"/>
                    </w:rPr>
                    <w:t>本次活动中，我有以下方面需要改进：_______________________________</w:t>
                  </w:r>
                </w:p>
                <w:p w14:paraId="20F92D94">
                  <w:pPr>
                    <w:shd w:val="clear" w:color="auto" w:fill="E7F7F9"/>
                    <w:spacing w:line="360" w:lineRule="auto"/>
                    <w:jc w:val="left"/>
                    <w:rPr>
                      <w:rFonts w:ascii="宋体" w:hAnsi="宋体"/>
                      <w:sz w:val="24"/>
                    </w:rPr>
                  </w:pPr>
                  <w:r>
                    <w:rPr>
                      <w:rFonts w:ascii="宋体" w:hAnsi="宋体"/>
                      <w:sz w:val="24"/>
                    </w:rPr>
                    <w:t>_________________。下一次，我一定会表现得更棒！加油！</w:t>
                  </w:r>
                </w:p>
              </w:tc>
            </w:tr>
          </w:tbl>
          <w:p w14:paraId="15BF57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经过了这次综合性学习活动，大家都有很多收获，请大家来分享一下自己的收获吧。</w:t>
            </w:r>
          </w:p>
          <w:p w14:paraId="6896318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我知道了许多关于汉字的知识，对学习汉字有了更大的兴趣。</w:t>
            </w:r>
          </w:p>
          <w:p w14:paraId="64F6B4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我知道了研究报告应该怎么写。</w:t>
            </w:r>
          </w:p>
          <w:p w14:paraId="676AFB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我还知道了开展研究活动的一些步骤，比如我们要先制订活动计划，再根据计划分工完成自己负责的部分，还要对我们搜集到的资料进行整理。</w:t>
            </w:r>
          </w:p>
          <w:p w14:paraId="0E4570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我觉得合作学习很重要，每个人都要发挥自己的作用，这样我们的研究活动才会更有效率。</w:t>
            </w:r>
          </w:p>
          <w:p w14:paraId="18E719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看来，大家的收获还真不少。关于汉字的知识还有许多，当然我们也要学会合作学习，大家课后可以继续探究你感兴趣的汉字问题。（出示课后拓学单）</w:t>
            </w:r>
          </w:p>
          <w:p w14:paraId="74C3771E">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09BD9E4E">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tretch>
                            <a:fillRect/>
                          </a:stretch>
                        </pic:blipFill>
                        <pic:spPr>
                          <a:xfrm>
                            <a:off x="0" y="0"/>
                            <a:ext cx="5534025" cy="1636395"/>
                          </a:xfrm>
                          <a:prstGeom prst="rect">
                            <a:avLst/>
                          </a:prstGeom>
                        </pic:spPr>
                      </pic:pic>
                    </a:graphicData>
                  </a:graphic>
                </wp:inline>
              </w:drawing>
            </w:r>
          </w:p>
          <w:p w14:paraId="4A6ED919">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198B67DB">
            <w:pPr>
              <w:pStyle w:val="2"/>
              <w:spacing w:line="360" w:lineRule="auto"/>
              <w:ind w:firstLine="480" w:firstLineChars="200"/>
              <w:rPr>
                <w:rFonts w:hAnsi="宋体" w:cs="Times New Roman"/>
                <w:sz w:val="24"/>
                <w:szCs w:val="24"/>
              </w:rPr>
            </w:pPr>
            <w:r>
              <w:rPr>
                <w:rFonts w:hAnsi="宋体" w:cs="Times New Roman"/>
                <w:sz w:val="24"/>
                <w:szCs w:val="24"/>
              </w:rPr>
              <w:t>1.综合性学习活动有利于学生综合能力的培养。在展示交流的过程中，也给学生提供了舞台，班级宣传栏的小组活动成果展示更是考验学生的能力，比如整理分类的能力、规划排版的能力等。</w:t>
            </w:r>
          </w:p>
          <w:p w14:paraId="141BF2E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2.阶段性的总结评价，能帮助学生梳理学习收获，总结自己的学习成果。</w:t>
            </w:r>
            <w:r>
              <w:rPr>
                <w:rFonts w:ascii="宋体" w:hAnsi="宋体"/>
                <w:color w:val="000000" w:themeColor="text1"/>
                <w:sz w:val="24"/>
                <w14:textFill>
                  <w14:solidFill>
                    <w14:schemeClr w14:val="tx1"/>
                  </w14:solidFill>
                </w14:textFill>
              </w:rPr>
              <w:t xml:space="preserve"> </w:t>
            </w:r>
          </w:p>
        </w:tc>
        <w:tc>
          <w:tcPr>
            <w:tcW w:w="1276" w:type="dxa"/>
          </w:tcPr>
          <w:p w14:paraId="0F419608">
            <w:pPr>
              <w:spacing w:line="360" w:lineRule="auto"/>
              <w:jc w:val="left"/>
              <w:rPr>
                <w:rFonts w:ascii="宋体" w:hAnsi="宋体"/>
                <w:b/>
                <w:bCs/>
                <w:color w:val="000000" w:themeColor="text1"/>
                <w:sz w:val="24"/>
                <w14:textFill>
                  <w14:solidFill>
                    <w14:schemeClr w14:val="tx1"/>
                  </w14:solidFill>
                </w14:textFill>
              </w:rPr>
            </w:pPr>
          </w:p>
          <w:p w14:paraId="622560C9">
            <w:pPr>
              <w:spacing w:line="360" w:lineRule="auto"/>
              <w:jc w:val="left"/>
              <w:rPr>
                <w:rFonts w:ascii="宋体" w:hAnsi="宋体"/>
                <w:b/>
                <w:bCs/>
                <w:color w:val="000000" w:themeColor="text1"/>
                <w:sz w:val="24"/>
                <w14:textFill>
                  <w14:solidFill>
                    <w14:schemeClr w14:val="tx1"/>
                  </w14:solidFill>
                </w14:textFill>
              </w:rPr>
            </w:pPr>
          </w:p>
          <w:p w14:paraId="4EFEDB7B">
            <w:pPr>
              <w:spacing w:line="360" w:lineRule="auto"/>
              <w:jc w:val="left"/>
              <w:rPr>
                <w:rFonts w:ascii="宋体" w:hAnsi="宋体"/>
                <w:b/>
                <w:bCs/>
                <w:color w:val="000000" w:themeColor="text1"/>
                <w:sz w:val="24"/>
                <w14:textFill>
                  <w14:solidFill>
                    <w14:schemeClr w14:val="tx1"/>
                  </w14:solidFill>
                </w14:textFill>
              </w:rPr>
            </w:pPr>
          </w:p>
          <w:p w14:paraId="2236DD12">
            <w:pPr>
              <w:spacing w:line="360" w:lineRule="auto"/>
              <w:jc w:val="left"/>
              <w:rPr>
                <w:rFonts w:ascii="宋体" w:hAnsi="宋体"/>
                <w:b/>
                <w:bCs/>
                <w:color w:val="000000" w:themeColor="text1"/>
                <w:sz w:val="24"/>
                <w14:textFill>
                  <w14:solidFill>
                    <w14:schemeClr w14:val="tx1"/>
                  </w14:solidFill>
                </w14:textFill>
              </w:rPr>
            </w:pPr>
          </w:p>
          <w:p w14:paraId="2DCBB7C8">
            <w:pPr>
              <w:spacing w:line="360" w:lineRule="auto"/>
              <w:jc w:val="left"/>
              <w:rPr>
                <w:rFonts w:ascii="宋体" w:hAnsi="宋体"/>
                <w:b/>
                <w:bCs/>
                <w:color w:val="000000" w:themeColor="text1"/>
                <w:sz w:val="24"/>
                <w14:textFill>
                  <w14:solidFill>
                    <w14:schemeClr w14:val="tx1"/>
                  </w14:solidFill>
                </w14:textFill>
              </w:rPr>
            </w:pPr>
          </w:p>
          <w:p w14:paraId="7B564EFE">
            <w:pPr>
              <w:spacing w:line="360" w:lineRule="auto"/>
              <w:jc w:val="left"/>
              <w:rPr>
                <w:rFonts w:ascii="宋体" w:hAnsi="宋体"/>
                <w:b/>
                <w:bCs/>
                <w:color w:val="000000" w:themeColor="text1"/>
                <w:sz w:val="24"/>
                <w14:textFill>
                  <w14:solidFill>
                    <w14:schemeClr w14:val="tx1"/>
                  </w14:solidFill>
                </w14:textFill>
              </w:rPr>
            </w:pPr>
          </w:p>
          <w:p w14:paraId="39215039">
            <w:pPr>
              <w:spacing w:line="360" w:lineRule="auto"/>
              <w:jc w:val="left"/>
              <w:rPr>
                <w:rFonts w:ascii="宋体" w:hAnsi="宋体"/>
                <w:b/>
                <w:bCs/>
                <w:color w:val="000000" w:themeColor="text1"/>
                <w:sz w:val="24"/>
                <w14:textFill>
                  <w14:solidFill>
                    <w14:schemeClr w14:val="tx1"/>
                  </w14:solidFill>
                </w14:textFill>
              </w:rPr>
            </w:pPr>
          </w:p>
          <w:p w14:paraId="4E0F6E8D">
            <w:pPr>
              <w:spacing w:line="360" w:lineRule="auto"/>
              <w:jc w:val="left"/>
              <w:rPr>
                <w:rFonts w:ascii="宋体" w:hAnsi="宋体"/>
                <w:b/>
                <w:bCs/>
                <w:color w:val="000000" w:themeColor="text1"/>
                <w:sz w:val="24"/>
                <w14:textFill>
                  <w14:solidFill>
                    <w14:schemeClr w14:val="tx1"/>
                  </w14:solidFill>
                </w14:textFill>
              </w:rPr>
            </w:pPr>
          </w:p>
          <w:p w14:paraId="4110FAE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375538B">
            <w:pPr>
              <w:topLinePunct/>
              <w:spacing w:line="360" w:lineRule="auto"/>
              <w:ind w:firstLine="408" w:firstLineChars="200"/>
              <w:jc w:val="left"/>
              <w:rPr>
                <w:rFonts w:ascii="宋体" w:hAnsi="宋体"/>
                <w:spacing w:val="-18"/>
                <w:sz w:val="24"/>
              </w:rPr>
            </w:pPr>
            <w:r>
              <w:rPr>
                <w:rFonts w:ascii="宋体" w:hAnsi="宋体"/>
                <w:spacing w:val="-18"/>
                <w:sz w:val="24"/>
              </w:rPr>
              <w:t>“教、学、评”一致，引导学生根据评价表自评、互评研究报告，为修改报告提供方向</w:t>
            </w:r>
            <w:r>
              <w:rPr>
                <w:rFonts w:hint="eastAsia" w:ascii="宋体" w:hAnsi="宋体"/>
                <w:color w:val="000000" w:themeColor="text1"/>
                <w:spacing w:val="-18"/>
                <w:sz w:val="24"/>
                <w14:textFill>
                  <w14:solidFill>
                    <w14:schemeClr w14:val="tx1"/>
                  </w14:solidFill>
                </w14:textFill>
              </w:rPr>
              <w:t>。</w:t>
            </w:r>
          </w:p>
          <w:p w14:paraId="0712D21E">
            <w:pPr>
              <w:spacing w:line="360" w:lineRule="auto"/>
              <w:ind w:firstLine="480" w:firstLineChars="200"/>
              <w:jc w:val="left"/>
              <w:rPr>
                <w:rFonts w:ascii="宋体" w:hAnsi="宋体"/>
                <w:color w:val="000000" w:themeColor="text1"/>
                <w:sz w:val="24"/>
                <w14:textFill>
                  <w14:solidFill>
                    <w14:schemeClr w14:val="tx1"/>
                  </w14:solidFill>
                </w14:textFill>
              </w:rPr>
            </w:pPr>
          </w:p>
          <w:p w14:paraId="78137B79">
            <w:pPr>
              <w:spacing w:line="360" w:lineRule="auto"/>
              <w:ind w:firstLine="480" w:firstLineChars="200"/>
              <w:jc w:val="left"/>
              <w:rPr>
                <w:rFonts w:ascii="宋体" w:hAnsi="宋体"/>
                <w:color w:val="000000" w:themeColor="text1"/>
                <w:sz w:val="24"/>
                <w14:textFill>
                  <w14:solidFill>
                    <w14:schemeClr w14:val="tx1"/>
                  </w14:solidFill>
                </w14:textFill>
              </w:rPr>
            </w:pPr>
          </w:p>
          <w:p w14:paraId="1E74C21A">
            <w:pPr>
              <w:spacing w:line="360" w:lineRule="auto"/>
              <w:ind w:firstLine="480" w:firstLineChars="200"/>
              <w:jc w:val="left"/>
              <w:rPr>
                <w:rFonts w:ascii="宋体" w:hAnsi="宋体"/>
                <w:color w:val="000000" w:themeColor="text1"/>
                <w:sz w:val="24"/>
                <w14:textFill>
                  <w14:solidFill>
                    <w14:schemeClr w14:val="tx1"/>
                  </w14:solidFill>
                </w14:textFill>
              </w:rPr>
            </w:pPr>
          </w:p>
          <w:p w14:paraId="00471DB7">
            <w:pPr>
              <w:spacing w:line="360" w:lineRule="auto"/>
              <w:ind w:firstLine="480" w:firstLineChars="200"/>
              <w:jc w:val="left"/>
              <w:rPr>
                <w:rFonts w:ascii="宋体" w:hAnsi="宋体"/>
                <w:color w:val="000000" w:themeColor="text1"/>
                <w:sz w:val="24"/>
                <w14:textFill>
                  <w14:solidFill>
                    <w14:schemeClr w14:val="tx1"/>
                  </w14:solidFill>
                </w14:textFill>
              </w:rPr>
            </w:pPr>
          </w:p>
          <w:p w14:paraId="434BA6C9">
            <w:pPr>
              <w:spacing w:line="360" w:lineRule="auto"/>
              <w:ind w:firstLine="480" w:firstLineChars="200"/>
              <w:jc w:val="left"/>
              <w:rPr>
                <w:rFonts w:ascii="宋体" w:hAnsi="宋体"/>
                <w:color w:val="000000" w:themeColor="text1"/>
                <w:sz w:val="24"/>
                <w14:textFill>
                  <w14:solidFill>
                    <w14:schemeClr w14:val="tx1"/>
                  </w14:solidFill>
                </w14:textFill>
              </w:rPr>
            </w:pPr>
          </w:p>
          <w:p w14:paraId="484A346D">
            <w:pPr>
              <w:spacing w:line="360" w:lineRule="auto"/>
              <w:ind w:firstLine="480" w:firstLineChars="200"/>
              <w:jc w:val="left"/>
              <w:rPr>
                <w:rFonts w:ascii="宋体" w:hAnsi="宋体"/>
                <w:color w:val="000000" w:themeColor="text1"/>
                <w:sz w:val="24"/>
                <w14:textFill>
                  <w14:solidFill>
                    <w14:schemeClr w14:val="tx1"/>
                  </w14:solidFill>
                </w14:textFill>
              </w:rPr>
            </w:pPr>
          </w:p>
          <w:p w14:paraId="61CA25CB">
            <w:pPr>
              <w:spacing w:line="360" w:lineRule="auto"/>
              <w:jc w:val="left"/>
              <w:rPr>
                <w:rFonts w:ascii="宋体" w:hAnsi="宋体"/>
                <w:color w:val="000000" w:themeColor="text1"/>
                <w:sz w:val="24"/>
                <w14:textFill>
                  <w14:solidFill>
                    <w14:schemeClr w14:val="tx1"/>
                  </w14:solidFill>
                </w14:textFill>
              </w:rPr>
            </w:pPr>
          </w:p>
          <w:p w14:paraId="2318C1AD">
            <w:pPr>
              <w:spacing w:line="360" w:lineRule="auto"/>
              <w:jc w:val="left"/>
              <w:rPr>
                <w:rFonts w:ascii="宋体" w:hAnsi="宋体"/>
                <w:color w:val="000000" w:themeColor="text1"/>
                <w:sz w:val="24"/>
                <w14:textFill>
                  <w14:solidFill>
                    <w14:schemeClr w14:val="tx1"/>
                  </w14:solidFill>
                </w14:textFill>
              </w:rPr>
            </w:pPr>
          </w:p>
          <w:p w14:paraId="07CAD707">
            <w:pPr>
              <w:spacing w:line="360" w:lineRule="auto"/>
              <w:jc w:val="left"/>
              <w:rPr>
                <w:rFonts w:ascii="宋体" w:hAnsi="宋体"/>
                <w:color w:val="000000" w:themeColor="text1"/>
                <w:sz w:val="24"/>
                <w14:textFill>
                  <w14:solidFill>
                    <w14:schemeClr w14:val="tx1"/>
                  </w14:solidFill>
                </w14:textFill>
              </w:rPr>
            </w:pPr>
          </w:p>
          <w:p w14:paraId="0BA7DE78">
            <w:pPr>
              <w:spacing w:line="360" w:lineRule="auto"/>
              <w:jc w:val="left"/>
              <w:rPr>
                <w:rFonts w:ascii="宋体" w:hAnsi="宋体"/>
                <w:color w:val="000000" w:themeColor="text1"/>
                <w:sz w:val="24"/>
                <w14:textFill>
                  <w14:solidFill>
                    <w14:schemeClr w14:val="tx1"/>
                  </w14:solidFill>
                </w14:textFill>
              </w:rPr>
            </w:pPr>
          </w:p>
          <w:p w14:paraId="420E5A8A">
            <w:pPr>
              <w:spacing w:line="360" w:lineRule="auto"/>
              <w:jc w:val="left"/>
              <w:rPr>
                <w:rFonts w:ascii="宋体" w:hAnsi="宋体"/>
                <w:color w:val="000000" w:themeColor="text1"/>
                <w:sz w:val="24"/>
                <w14:textFill>
                  <w14:solidFill>
                    <w14:schemeClr w14:val="tx1"/>
                  </w14:solidFill>
                </w14:textFill>
              </w:rPr>
            </w:pPr>
          </w:p>
          <w:p w14:paraId="3BB43BC5">
            <w:pPr>
              <w:spacing w:line="360" w:lineRule="auto"/>
              <w:jc w:val="left"/>
              <w:rPr>
                <w:rFonts w:ascii="宋体" w:hAnsi="宋体"/>
                <w:color w:val="000000" w:themeColor="text1"/>
                <w:sz w:val="24"/>
                <w14:textFill>
                  <w14:solidFill>
                    <w14:schemeClr w14:val="tx1"/>
                  </w14:solidFill>
                </w14:textFill>
              </w:rPr>
            </w:pPr>
          </w:p>
          <w:p w14:paraId="0C65D407">
            <w:pPr>
              <w:spacing w:line="360" w:lineRule="auto"/>
              <w:jc w:val="left"/>
              <w:rPr>
                <w:rFonts w:ascii="宋体" w:hAnsi="宋体"/>
                <w:color w:val="000000" w:themeColor="text1"/>
                <w:sz w:val="24"/>
                <w14:textFill>
                  <w14:solidFill>
                    <w14:schemeClr w14:val="tx1"/>
                  </w14:solidFill>
                </w14:textFill>
              </w:rPr>
            </w:pPr>
          </w:p>
          <w:p w14:paraId="3983D3C1">
            <w:pPr>
              <w:spacing w:line="360" w:lineRule="auto"/>
              <w:jc w:val="left"/>
              <w:rPr>
                <w:rFonts w:ascii="宋体" w:hAnsi="宋体"/>
                <w:color w:val="000000" w:themeColor="text1"/>
                <w:sz w:val="24"/>
                <w14:textFill>
                  <w14:solidFill>
                    <w14:schemeClr w14:val="tx1"/>
                  </w14:solidFill>
                </w14:textFill>
              </w:rPr>
            </w:pPr>
          </w:p>
          <w:p w14:paraId="115F6A55">
            <w:pPr>
              <w:spacing w:line="360" w:lineRule="auto"/>
              <w:jc w:val="left"/>
              <w:rPr>
                <w:rFonts w:ascii="宋体" w:hAnsi="宋体"/>
                <w:color w:val="000000" w:themeColor="text1"/>
                <w:sz w:val="24"/>
                <w14:textFill>
                  <w14:solidFill>
                    <w14:schemeClr w14:val="tx1"/>
                  </w14:solidFill>
                </w14:textFill>
              </w:rPr>
            </w:pPr>
          </w:p>
          <w:p w14:paraId="147F02D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79CC24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全班分享展示，互相学习，互相借鉴，同时也给学生展示自我的舞台。以班级宣传栏为阵地，展示此次研究活动的成果，让学生对各个阶段，如活动准备阶段、搜集整理阶段、展示交流阶段的学习成果，进行系统梳理，进一步总结活动所得。</w:t>
            </w:r>
          </w:p>
          <w:p w14:paraId="03D60546">
            <w:pPr>
              <w:spacing w:line="360" w:lineRule="auto"/>
              <w:jc w:val="left"/>
              <w:rPr>
                <w:rFonts w:ascii="宋体" w:hAnsi="宋体"/>
                <w:color w:val="000000" w:themeColor="text1"/>
                <w:sz w:val="24"/>
                <w14:textFill>
                  <w14:solidFill>
                    <w14:schemeClr w14:val="tx1"/>
                  </w14:solidFill>
                </w14:textFill>
              </w:rPr>
            </w:pPr>
          </w:p>
          <w:p w14:paraId="4494FBFC">
            <w:pPr>
              <w:spacing w:line="360" w:lineRule="auto"/>
              <w:jc w:val="left"/>
              <w:rPr>
                <w:rFonts w:ascii="宋体" w:hAnsi="宋体"/>
                <w:color w:val="000000" w:themeColor="text1"/>
                <w:sz w:val="24"/>
                <w14:textFill>
                  <w14:solidFill>
                    <w14:schemeClr w14:val="tx1"/>
                  </w14:solidFill>
                </w14:textFill>
              </w:rPr>
            </w:pPr>
          </w:p>
          <w:p w14:paraId="2293DD2C">
            <w:pPr>
              <w:spacing w:line="360" w:lineRule="auto"/>
              <w:jc w:val="left"/>
              <w:rPr>
                <w:rFonts w:ascii="宋体" w:hAnsi="宋体"/>
                <w:color w:val="000000" w:themeColor="text1"/>
                <w:sz w:val="24"/>
                <w14:textFill>
                  <w14:solidFill>
                    <w14:schemeClr w14:val="tx1"/>
                  </w14:solidFill>
                </w14:textFill>
              </w:rPr>
            </w:pPr>
          </w:p>
          <w:p w14:paraId="1D98A6AC">
            <w:pPr>
              <w:spacing w:line="360" w:lineRule="auto"/>
              <w:jc w:val="left"/>
              <w:rPr>
                <w:rFonts w:ascii="宋体" w:hAnsi="宋体"/>
                <w:color w:val="000000" w:themeColor="text1"/>
                <w:sz w:val="24"/>
                <w14:textFill>
                  <w14:solidFill>
                    <w14:schemeClr w14:val="tx1"/>
                  </w14:solidFill>
                </w14:textFill>
              </w:rPr>
            </w:pPr>
          </w:p>
          <w:p w14:paraId="043EC51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71CBEF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让学生评价本单元开展的学习活动，总结自己在活动中需要改进之处，有利于学生找到努力的方向，启发学生继续拓展研究，激发学生的学习兴趣。</w:t>
            </w:r>
          </w:p>
          <w:p w14:paraId="24D6732E">
            <w:pPr>
              <w:spacing w:line="360" w:lineRule="auto"/>
              <w:jc w:val="left"/>
              <w:rPr>
                <w:rFonts w:ascii="宋体" w:hAnsi="宋体"/>
                <w:color w:val="000000" w:themeColor="text1"/>
                <w:sz w:val="24"/>
                <w14:textFill>
                  <w14:solidFill>
                    <w14:schemeClr w14:val="tx1"/>
                  </w14:solidFill>
                </w14:textFill>
              </w:rPr>
            </w:pPr>
          </w:p>
          <w:p w14:paraId="520D6BC6">
            <w:pPr>
              <w:spacing w:line="360" w:lineRule="auto"/>
              <w:jc w:val="left"/>
              <w:rPr>
                <w:rFonts w:ascii="宋体" w:hAnsi="宋体"/>
                <w:color w:val="000000" w:themeColor="text1"/>
                <w:sz w:val="24"/>
                <w14:textFill>
                  <w14:solidFill>
                    <w14:schemeClr w14:val="tx1"/>
                  </w14:solidFill>
                </w14:textFill>
              </w:rPr>
            </w:pPr>
          </w:p>
          <w:p w14:paraId="67EC7061">
            <w:pPr>
              <w:spacing w:line="360" w:lineRule="auto"/>
              <w:jc w:val="left"/>
              <w:rPr>
                <w:rFonts w:ascii="宋体" w:hAnsi="宋体"/>
                <w:color w:val="000000" w:themeColor="text1"/>
                <w:sz w:val="24"/>
                <w14:textFill>
                  <w14:solidFill>
                    <w14:schemeClr w14:val="tx1"/>
                  </w14:solidFill>
                </w14:textFill>
              </w:rPr>
            </w:pPr>
          </w:p>
          <w:p w14:paraId="74A03731">
            <w:pPr>
              <w:spacing w:line="360" w:lineRule="auto"/>
              <w:jc w:val="left"/>
              <w:rPr>
                <w:rFonts w:ascii="宋体" w:hAnsi="宋体"/>
                <w:color w:val="000000" w:themeColor="text1"/>
                <w:sz w:val="24"/>
                <w14:textFill>
                  <w14:solidFill>
                    <w14:schemeClr w14:val="tx1"/>
                  </w14:solidFill>
                </w14:textFill>
              </w:rPr>
            </w:pPr>
          </w:p>
          <w:p w14:paraId="4172399A">
            <w:pPr>
              <w:spacing w:line="360" w:lineRule="auto"/>
              <w:jc w:val="left"/>
              <w:rPr>
                <w:rFonts w:ascii="宋体" w:hAnsi="宋体"/>
                <w:color w:val="000000" w:themeColor="text1"/>
                <w:sz w:val="24"/>
                <w14:textFill>
                  <w14:solidFill>
                    <w14:schemeClr w14:val="tx1"/>
                  </w14:solidFill>
                </w14:textFill>
              </w:rPr>
            </w:pPr>
          </w:p>
          <w:p w14:paraId="5618AAE0">
            <w:pPr>
              <w:spacing w:line="360" w:lineRule="auto"/>
              <w:jc w:val="left"/>
              <w:rPr>
                <w:rFonts w:ascii="宋体" w:hAnsi="宋体"/>
                <w:color w:val="000000" w:themeColor="text1"/>
                <w:sz w:val="24"/>
                <w14:textFill>
                  <w14:solidFill>
                    <w14:schemeClr w14:val="tx1"/>
                  </w14:solidFill>
                </w14:textFill>
              </w:rPr>
            </w:pPr>
          </w:p>
          <w:p w14:paraId="0B603CBA">
            <w:pPr>
              <w:spacing w:line="360" w:lineRule="auto"/>
              <w:jc w:val="left"/>
              <w:rPr>
                <w:rFonts w:ascii="宋体" w:hAnsi="宋体"/>
                <w:color w:val="000000" w:themeColor="text1"/>
                <w:sz w:val="24"/>
                <w14:textFill>
                  <w14:solidFill>
                    <w14:schemeClr w14:val="tx1"/>
                  </w14:solidFill>
                </w14:textFill>
              </w:rPr>
            </w:pPr>
          </w:p>
          <w:p w14:paraId="06066DE3">
            <w:pPr>
              <w:spacing w:line="360" w:lineRule="auto"/>
              <w:jc w:val="left"/>
              <w:rPr>
                <w:rFonts w:ascii="宋体" w:hAnsi="宋体"/>
                <w:b/>
                <w:bCs/>
                <w:color w:val="000000" w:themeColor="text1"/>
                <w:sz w:val="24"/>
                <w14:textFill>
                  <w14:solidFill>
                    <w14:schemeClr w14:val="tx1"/>
                  </w14:solidFill>
                </w14:textFill>
              </w:rPr>
            </w:pPr>
          </w:p>
        </w:tc>
      </w:tr>
    </w:tbl>
    <w:p w14:paraId="356AEFA6">
      <w:pPr>
        <w:spacing w:line="360" w:lineRule="auto"/>
        <w:jc w:val="left"/>
        <w:rPr>
          <w:rFonts w:ascii="宋体" w:hAnsi="宋体"/>
          <w:color w:val="000000" w:themeColor="text1"/>
          <w:sz w:val="24"/>
          <w14:textFill>
            <w14:solidFill>
              <w14:schemeClr w14:val="tx1"/>
            </w14:solidFill>
          </w14:textFill>
        </w:rPr>
      </w:pPr>
    </w:p>
    <w:p w14:paraId="62787EFB">
      <w:pPr>
        <w:spacing w:line="360" w:lineRule="auto"/>
        <w:jc w:val="left"/>
        <w:rPr>
          <w:rFonts w:ascii="宋体" w:hAnsi="宋体"/>
          <w:color w:val="000000" w:themeColor="text1"/>
          <w:sz w:val="24"/>
          <w14:textFill>
            <w14:solidFill>
              <w14:schemeClr w14:val="tx1"/>
            </w14:solidFill>
          </w14:textFill>
        </w:rPr>
      </w:pPr>
    </w:p>
    <w:p w14:paraId="43AC4E8E">
      <w:pPr>
        <w:spacing w:line="360" w:lineRule="auto"/>
        <w:jc w:val="left"/>
        <w:rPr>
          <w:rFonts w:ascii="宋体" w:hAnsi="宋体"/>
          <w:color w:val="000000" w:themeColor="text1"/>
          <w:sz w:val="24"/>
          <w14:textFill>
            <w14:solidFill>
              <w14:schemeClr w14:val="tx1"/>
            </w14:solidFill>
          </w14:textFill>
        </w:rPr>
      </w:pPr>
    </w:p>
    <w:p w14:paraId="444E8297">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3002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A31D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46EF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DDCE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9506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881D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2744"/>
    <w:rsid w:val="00041A4A"/>
    <w:rsid w:val="0004329A"/>
    <w:rsid w:val="000635C3"/>
    <w:rsid w:val="00063632"/>
    <w:rsid w:val="00063EE5"/>
    <w:rsid w:val="000665A2"/>
    <w:rsid w:val="000701B6"/>
    <w:rsid w:val="000C33D7"/>
    <w:rsid w:val="000E2C3E"/>
    <w:rsid w:val="000F5EF0"/>
    <w:rsid w:val="00110413"/>
    <w:rsid w:val="001326C1"/>
    <w:rsid w:val="0013345F"/>
    <w:rsid w:val="001432D6"/>
    <w:rsid w:val="00157FB0"/>
    <w:rsid w:val="001976D9"/>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43992"/>
    <w:rsid w:val="003547C9"/>
    <w:rsid w:val="00354D88"/>
    <w:rsid w:val="0037365D"/>
    <w:rsid w:val="003A2A4D"/>
    <w:rsid w:val="003D68A3"/>
    <w:rsid w:val="00432DCC"/>
    <w:rsid w:val="00440945"/>
    <w:rsid w:val="004564E8"/>
    <w:rsid w:val="004577C3"/>
    <w:rsid w:val="00474269"/>
    <w:rsid w:val="0049563E"/>
    <w:rsid w:val="004B6CAD"/>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0384B"/>
    <w:rsid w:val="007141AC"/>
    <w:rsid w:val="00717C1D"/>
    <w:rsid w:val="00726E0B"/>
    <w:rsid w:val="00772B58"/>
    <w:rsid w:val="007C1F5A"/>
    <w:rsid w:val="00800F94"/>
    <w:rsid w:val="00820D54"/>
    <w:rsid w:val="00873C30"/>
    <w:rsid w:val="00875DDB"/>
    <w:rsid w:val="0089438F"/>
    <w:rsid w:val="008A4222"/>
    <w:rsid w:val="008D1EB0"/>
    <w:rsid w:val="008D331F"/>
    <w:rsid w:val="008E1C6E"/>
    <w:rsid w:val="008E6444"/>
    <w:rsid w:val="008E66A4"/>
    <w:rsid w:val="008F0849"/>
    <w:rsid w:val="00904098"/>
    <w:rsid w:val="009069F7"/>
    <w:rsid w:val="00943955"/>
    <w:rsid w:val="009725B8"/>
    <w:rsid w:val="00981668"/>
    <w:rsid w:val="009834AC"/>
    <w:rsid w:val="00991460"/>
    <w:rsid w:val="009B2BD3"/>
    <w:rsid w:val="009D23AB"/>
    <w:rsid w:val="009E3717"/>
    <w:rsid w:val="009F23AF"/>
    <w:rsid w:val="009F4ADF"/>
    <w:rsid w:val="00A25372"/>
    <w:rsid w:val="00A57641"/>
    <w:rsid w:val="00AA00BF"/>
    <w:rsid w:val="00AB07E4"/>
    <w:rsid w:val="00AD5994"/>
    <w:rsid w:val="00AE2664"/>
    <w:rsid w:val="00AE6572"/>
    <w:rsid w:val="00B10AB3"/>
    <w:rsid w:val="00B11F10"/>
    <w:rsid w:val="00B2478B"/>
    <w:rsid w:val="00B31237"/>
    <w:rsid w:val="00B42D62"/>
    <w:rsid w:val="00B50DA9"/>
    <w:rsid w:val="00B61230"/>
    <w:rsid w:val="00B70441"/>
    <w:rsid w:val="00B73461"/>
    <w:rsid w:val="00B73628"/>
    <w:rsid w:val="00BA339D"/>
    <w:rsid w:val="00C05C3E"/>
    <w:rsid w:val="00C10B42"/>
    <w:rsid w:val="00C13C27"/>
    <w:rsid w:val="00C20020"/>
    <w:rsid w:val="00C346B3"/>
    <w:rsid w:val="00C62857"/>
    <w:rsid w:val="00C67301"/>
    <w:rsid w:val="00C74F35"/>
    <w:rsid w:val="00C804CE"/>
    <w:rsid w:val="00C805AD"/>
    <w:rsid w:val="00CA11E9"/>
    <w:rsid w:val="00CC59CA"/>
    <w:rsid w:val="00CE5883"/>
    <w:rsid w:val="00CF1753"/>
    <w:rsid w:val="00D16338"/>
    <w:rsid w:val="00D53454"/>
    <w:rsid w:val="00D61F59"/>
    <w:rsid w:val="00D879B1"/>
    <w:rsid w:val="00DD5536"/>
    <w:rsid w:val="00E31433"/>
    <w:rsid w:val="00E37108"/>
    <w:rsid w:val="00E53C99"/>
    <w:rsid w:val="00E62E65"/>
    <w:rsid w:val="00EB2D9B"/>
    <w:rsid w:val="00EB4952"/>
    <w:rsid w:val="00EC3594"/>
    <w:rsid w:val="00EC61C9"/>
    <w:rsid w:val="00ED3984"/>
    <w:rsid w:val="00F075B8"/>
    <w:rsid w:val="00F1077E"/>
    <w:rsid w:val="00F26CEB"/>
    <w:rsid w:val="00F32F84"/>
    <w:rsid w:val="00F417E8"/>
    <w:rsid w:val="00F709C3"/>
    <w:rsid w:val="00FB2A89"/>
    <w:rsid w:val="00FB7E3D"/>
    <w:rsid w:val="00FC44DB"/>
    <w:rsid w:val="00FC484D"/>
    <w:rsid w:val="00FE3AA3"/>
    <w:rsid w:val="1E0A6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5579</Words>
  <Characters>5683</Characters>
  <Lines>0</Lines>
  <Paragraphs>0</Paragraphs>
  <TotalTime>0</TotalTime>
  <ScaleCrop>false</ScaleCrop>
  <LinksUpToDate>false</LinksUpToDate>
  <CharactersWithSpaces>5721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2025-07-30T14:17:30Z</dcterms:created>
  <dc:creator>Administrator</dc:creator>
  <cp:lastModifiedBy>上帝掷骰子吗</cp:lastModifiedBy>
  <dcterms:modified xsi:type="dcterms:W3CDTF">2025-07-30T14:17:30Z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013067E0044142A9B01AF4BCA3AF41BA_12</vt:lpwstr>
  </property>
</Properties>
</file>