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63A45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语文园地指导方案</w:t>
      </w:r>
    </w:p>
    <w:p w14:paraId="209651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41BF36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1．通过交流平台，借助对话内容等，总结古典名著的阅读方法。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5FA89B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2．通过词句段运用，运用换词、猜测等方法，理解古典名著中的词语。</w:t>
      </w:r>
    </w:p>
    <w:p w14:paraId="626E91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3．读名著人物描写片段，抓住人物的特点，猜测人物。</w:t>
      </w:r>
    </w:p>
    <w:p w14:paraId="46CF7B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4．通过日积月累，正确朗读古诗，了解古诗的意思。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20C8F9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591DAED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制作课件。</w:t>
      </w:r>
    </w:p>
    <w:p w14:paraId="62CA4D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搜集《水浒传》中多位好汉的外貌描写片段。</w:t>
      </w:r>
    </w:p>
    <w:p w14:paraId="060CBD1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31BFB4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227067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4D33566E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4587AA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一、谈话导入</w:t>
      </w:r>
    </w:p>
    <w:p w14:paraId="00A20A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1．这一单元我们学习了四篇选自古典名著的课文，古典名著的语言形式和现代白话文不太一样，理解起来有些难度。但是，如果我们掌握了方法，阅读起来就能</w:t>
      </w:r>
      <w:r>
        <w:rPr>
          <w:rFonts w:hint="eastAsia" w:hAnsi="宋体" w:cs="Times New Roman"/>
          <w:sz w:val="24"/>
          <w:szCs w:val="24"/>
        </w:rPr>
        <w:t>够更加顺畅，</w:t>
      </w:r>
      <w:r>
        <w:rPr>
          <w:rFonts w:hAnsi="宋体" w:cs="Times New Roman"/>
          <w:sz w:val="24"/>
          <w:szCs w:val="24"/>
        </w:rPr>
        <w:t>也能更有收获。通过本单元的学习，你学到了哪些古典名著的阅读方法呢？</w:t>
      </w:r>
    </w:p>
    <w:p w14:paraId="6369DC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2．全班交流，教师相机归纳总结。</w:t>
      </w:r>
    </w:p>
    <w:p w14:paraId="6F48E3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古典名著是我国文学宝库中的艺术瑰宝，阅读的时候，还有其他方法可以帮助我们，让我们看看“交流平台”中的内容吧！</w:t>
      </w:r>
    </w:p>
    <w:p w14:paraId="5A5990F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二、交流平台</w:t>
      </w:r>
    </w:p>
    <w:p w14:paraId="391B0F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1．学生交流，教师适时点拨补充。</w:t>
      </w:r>
    </w:p>
    <w:p w14:paraId="5E3DBEE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(1)联系上下文猜测语句的意思。</w:t>
      </w:r>
    </w:p>
    <w:p w14:paraId="01D251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(2)遇到较难理解的语句，只需知道大致意思即可。</w:t>
      </w:r>
    </w:p>
    <w:p w14:paraId="7C991F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(3)借助资料，能更好地了解人物，激</w:t>
      </w:r>
      <w:r>
        <w:rPr>
          <w:rFonts w:hint="eastAsia" w:hAnsi="宋体" w:cs="Times New Roman"/>
          <w:sz w:val="24"/>
          <w:szCs w:val="24"/>
        </w:rPr>
        <w:t>发阅读兴趣。</w:t>
      </w:r>
    </w:p>
    <w:p w14:paraId="194D1A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(4)结合生活实际，结合看过的相关影视剧，加深对课文的理解，得到更多阅读的乐趣。</w:t>
      </w:r>
    </w:p>
    <w:p w14:paraId="3E08F5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2．除了书中介绍的方法，我们还可以用什么方法呢？</w:t>
      </w:r>
    </w:p>
    <w:p w14:paraId="78B456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(1)可以选择有注解、拼音的版本，这样阅读起来会轻松一些。</w:t>
      </w:r>
    </w:p>
    <w:p w14:paraId="396C77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(2)不懂的先标注出来，再查找资料。</w:t>
      </w:r>
    </w:p>
    <w:p w14:paraId="112853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(3)可以读一读专家撰写的名著解读文章，帮助理解。</w:t>
      </w:r>
    </w:p>
    <w:p w14:paraId="531D1E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(4)“读书百遍，而义自见。”读不懂的内容可以多读几遍，对古典名著尤其需要。</w:t>
      </w:r>
    </w:p>
    <w:p w14:paraId="1F3589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(5)跟老师、同学进行探讨、交流。</w:t>
      </w:r>
    </w:p>
    <w:p w14:paraId="63E715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中国古典四大名著是中国的文化瑰宝，希望同学们用上我们学到的阅读方法，认真阅读，汲取语言精华。</w:t>
      </w:r>
    </w:p>
    <w:p w14:paraId="332E2B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三、词句段运用</w:t>
      </w:r>
    </w:p>
    <w:p w14:paraId="0D498D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你们知道下面词语的大致意思吗？</w:t>
      </w:r>
    </w:p>
    <w:p w14:paraId="59B6DF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2．出示下列词语，指名读：</w:t>
      </w:r>
    </w:p>
    <w:p w14:paraId="57B6C4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榜文　印信　驿站　郎中　店家　客舍　货郎　墨客</w:t>
      </w:r>
    </w:p>
    <w:p w14:paraId="19978AD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3．这些古典名著中的词语在现代汉语里也有意思相近的词语，你知道吗？</w:t>
      </w:r>
    </w:p>
    <w:p w14:paraId="65B5FAE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(1)师生交流，理解古代常用词语。</w:t>
      </w:r>
    </w:p>
    <w:p w14:paraId="11681F0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榜文：古代指文</w:t>
      </w:r>
      <w:r>
        <w:rPr>
          <w:rFonts w:hint="eastAsia" w:hAnsi="宋体" w:eastAsia="楷体_GB2312" w:cs="Times New Roman"/>
          <w:sz w:val="24"/>
          <w:szCs w:val="24"/>
        </w:rPr>
        <w:t>告。</w:t>
      </w:r>
    </w:p>
    <w:p w14:paraId="627A391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印信：政府机关的图章(总称)。</w:t>
      </w:r>
    </w:p>
    <w:p w14:paraId="05ECE50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驿站：古代供传递政府文书的人及往来官员中途更换马匹或休息、住宿的地方。</w:t>
      </w:r>
    </w:p>
    <w:p w14:paraId="6C1ADD7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郎中：①古代一种官职。②中医医生。</w:t>
      </w:r>
    </w:p>
    <w:p w14:paraId="5DAEE03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店家：旧时指旅店、酒馆、饭铺的主人或管事的人。</w:t>
      </w:r>
    </w:p>
    <w:p w14:paraId="18DD856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客舍：旧时指供旅客住宿的房屋。</w:t>
      </w:r>
    </w:p>
    <w:p w14:paraId="0553F3A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货郎：在农村、山区或城市小街僻巷流动地贩卖日用品的人，有的也兼营收购。</w:t>
      </w:r>
    </w:p>
    <w:p w14:paraId="00B6ED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墨客：指文人。</w:t>
      </w:r>
    </w:p>
    <w:p w14:paraId="04BCDC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(2)猜想古汉语中一些词语的意思。</w:t>
      </w:r>
    </w:p>
    <w:p w14:paraId="5C5A90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出示句子：</w:t>
      </w:r>
    </w:p>
    <w:p w14:paraId="19717F4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但有过往客商，可于巳、午、未三个时</w:t>
      </w:r>
      <w:r>
        <w:rPr>
          <w:rFonts w:hint="eastAsia" w:hAnsi="宋体" w:eastAsia="楷体_GB2312" w:cs="Times New Roman"/>
          <w:sz w:val="24"/>
          <w:szCs w:val="24"/>
        </w:rPr>
        <w:t>辰，</w:t>
      </w:r>
      <w:r>
        <w:rPr>
          <w:rFonts w:hAnsi="宋体" w:eastAsia="楷体_GB2312" w:cs="Times New Roman"/>
          <w:sz w:val="24"/>
          <w:szCs w:val="24"/>
        </w:rPr>
        <w:t>结伙成队过冈。</w:t>
      </w:r>
      <w:r>
        <w:rPr>
          <w:rFonts w:hAnsi="宋体" w:eastAsia="楷体_GB2312" w:cs="Times New Roman"/>
          <w:sz w:val="24"/>
          <w:szCs w:val="24"/>
          <w:em w:val="underDot"/>
        </w:rPr>
        <w:t>请勿自误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322D15A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石猴</w:t>
      </w:r>
      <w:r>
        <w:rPr>
          <w:rFonts w:hAnsi="宋体" w:eastAsia="楷体_GB2312" w:cs="Times New Roman"/>
          <w:sz w:val="24"/>
          <w:szCs w:val="24"/>
          <w:em w:val="underDot"/>
        </w:rPr>
        <w:t>喜不自胜</w:t>
      </w:r>
      <w:r>
        <w:rPr>
          <w:rFonts w:hAnsi="宋体" w:eastAsia="楷体_GB2312" w:cs="Times New Roman"/>
          <w:sz w:val="24"/>
          <w:szCs w:val="24"/>
        </w:rPr>
        <w:t>，急抽身往外便走，复</w:t>
      </w:r>
      <w:r>
        <w:rPr>
          <w:rFonts w:hAnsi="宋体" w:eastAsia="楷体_GB2312" w:cs="Times New Roman"/>
          <w:sz w:val="24"/>
          <w:szCs w:val="24"/>
          <w:em w:val="underDot"/>
        </w:rPr>
        <w:t>瞑目蹲身</w:t>
      </w:r>
      <w:r>
        <w:rPr>
          <w:rFonts w:hAnsi="宋体" w:eastAsia="楷体_GB2312" w:cs="Times New Roman"/>
          <w:sz w:val="24"/>
          <w:szCs w:val="24"/>
        </w:rPr>
        <w:t>，跳出水外。</w:t>
      </w:r>
    </w:p>
    <w:p w14:paraId="06A52E8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众猴听说，即</w:t>
      </w:r>
      <w:r>
        <w:rPr>
          <w:rFonts w:hAnsi="宋体" w:eastAsia="楷体_GB2312" w:cs="Times New Roman"/>
          <w:sz w:val="24"/>
          <w:szCs w:val="24"/>
          <w:em w:val="underDot"/>
        </w:rPr>
        <w:t>拱伏无违</w:t>
      </w:r>
      <w:r>
        <w:rPr>
          <w:rFonts w:hAnsi="宋体" w:eastAsia="楷体_GB2312" w:cs="Times New Roman"/>
          <w:sz w:val="24"/>
          <w:szCs w:val="24"/>
        </w:rPr>
        <w:t>。一个个</w:t>
      </w:r>
      <w:r>
        <w:rPr>
          <w:rFonts w:hAnsi="宋体" w:eastAsia="楷体_GB2312" w:cs="Times New Roman"/>
          <w:sz w:val="24"/>
          <w:szCs w:val="24"/>
          <w:em w:val="underDot"/>
        </w:rPr>
        <w:t>序齿排班</w:t>
      </w:r>
      <w:r>
        <w:rPr>
          <w:rFonts w:hAnsi="宋体" w:eastAsia="楷体_GB2312" w:cs="Times New Roman"/>
          <w:sz w:val="24"/>
          <w:szCs w:val="24"/>
        </w:rPr>
        <w:t>，朝上礼拜，都称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千岁大王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09F65F4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①指名读。</w:t>
      </w:r>
    </w:p>
    <w:p w14:paraId="4BB24B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②说说这些词语的意思，并说说你是通过什么方法理解的。</w:t>
      </w:r>
    </w:p>
    <w:p w14:paraId="1206B7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这些词语，我们可从影视作品中了解，可以联系上下文来理解，还可以联系学过的古诗或课文来理解。这些读书方法可以帮助我们更好地阅</w:t>
      </w:r>
      <w:r>
        <w:rPr>
          <w:rFonts w:hint="eastAsia" w:hAnsi="宋体" w:cs="Times New Roman"/>
          <w:sz w:val="24"/>
          <w:szCs w:val="24"/>
        </w:rPr>
        <w:t>读。</w:t>
      </w:r>
    </w:p>
    <w:p w14:paraId="26B3DE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四、布置作业</w:t>
      </w:r>
    </w:p>
    <w:p w14:paraId="5D78C9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阅读名著，摘录名著中的生僻词语，尝试理解这些词语的意思。</w:t>
      </w:r>
    </w:p>
    <w:p w14:paraId="7DD07294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40C89A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一、导入新课</w:t>
      </w:r>
    </w:p>
    <w:p w14:paraId="6ADC92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中国古典四大名著塑造了许多鲜活的、耳熟能详的人物形象，读读描写人物的语句，一下子就能猜出他们是谁。接下来，我们就一起读读下面的三段描写，猜猜他们是谁。</w:t>
      </w:r>
    </w:p>
    <w:p w14:paraId="2AEAE6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二、词句段运用</w:t>
      </w:r>
    </w:p>
    <w:p w14:paraId="10A304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1．出示三段人物外貌描写：</w:t>
      </w:r>
    </w:p>
    <w:p w14:paraId="58E612E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(1)身穿金甲亮堂堂，</w:t>
      </w:r>
      <w:r>
        <w:rPr>
          <w:rFonts w:hint="eastAsia" w:hAnsi="宋体" w:eastAsia="楷体_GB2312" w:cs="Times New Roman"/>
          <w:sz w:val="24"/>
          <w:szCs w:val="24"/>
        </w:rPr>
        <w:t>头戴金冠光映映。</w:t>
      </w:r>
      <w:r>
        <w:rPr>
          <w:rFonts w:hAnsi="宋体" w:eastAsia="楷体_GB2312" w:cs="Times New Roman"/>
          <w:sz w:val="24"/>
          <w:szCs w:val="24"/>
        </w:rPr>
        <w:t>手举金箍棒一根，足踏云鞋皆相称。一双怪眼似明星，两耳过肩查又硬。</w:t>
      </w:r>
    </w:p>
    <w:p w14:paraId="0D707FC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(2)身长八尺，面如冠玉，头戴纶巾，身披鹤氅，飘飘然有神仙之概。</w:t>
      </w:r>
    </w:p>
    <w:p w14:paraId="2FE327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(3)身躯凛凛，相貌堂堂。一双眼光射寒星，两弯眉浑如刷漆。胸脯横阔，有万夫难敌之威风；语话轩昂，吐千丈凌云之志气。</w:t>
      </w:r>
    </w:p>
    <w:p w14:paraId="3873E44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交流：</w:t>
      </w:r>
      <w:r>
        <w:rPr>
          <w:rFonts w:hAnsi="宋体" w:cs="Times New Roman"/>
          <w:sz w:val="24"/>
          <w:szCs w:val="24"/>
        </w:rPr>
        <w:t>这三段描写分别写的是谁？</w:t>
      </w:r>
      <w:r>
        <w:rPr>
          <w:rFonts w:hAnsi="宋体" w:eastAsia="楷体_GB2312" w:cs="Times New Roman"/>
          <w:sz w:val="24"/>
          <w:szCs w:val="24"/>
        </w:rPr>
        <w:t>(孙悟空、诸葛亮、武松。)</w:t>
      </w:r>
      <w:r>
        <w:rPr>
          <w:rFonts w:hAnsi="宋体" w:cs="Times New Roman"/>
          <w:sz w:val="24"/>
          <w:szCs w:val="24"/>
        </w:rPr>
        <w:t>你是通过什么来判断的？</w:t>
      </w:r>
    </w:p>
    <w:p w14:paraId="5109C9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3．金圣叹说：“‘水浒’所</w:t>
      </w:r>
      <w:r>
        <w:rPr>
          <w:rFonts w:hint="eastAsia" w:hAnsi="宋体" w:cs="Times New Roman"/>
          <w:sz w:val="24"/>
          <w:szCs w:val="24"/>
        </w:rPr>
        <w:t>叙，</w:t>
      </w:r>
      <w:r>
        <w:rPr>
          <w:rFonts w:hAnsi="宋体" w:cs="Times New Roman"/>
          <w:sz w:val="24"/>
          <w:szCs w:val="24"/>
        </w:rPr>
        <w:t>叙一百八人，人有其性情，人有其气质，人有其形状，人有其声口。”课前，同学们通过阅读《水浒传》，收集了许多人物描写片段。接下来，我们就来猜一猜他们是谁。</w:t>
      </w:r>
    </w:p>
    <w:p w14:paraId="7F81D6B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头戴一顶青纱抓角儿头巾，脑后两个白玉圈连珠鬓环。身穿一领单绿罗团花战袍，腰系一条双搭尾龟背银带。穿一对磕瓜头朝样皂靴，手中执一把折迭纸西川扇子。那官人生的豹头环眼，燕颔虎须，八尺长短身材，三十四五年纪。</w:t>
      </w:r>
    </w:p>
    <w:p w14:paraId="3317A63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眼如丹凤，眉似卧蚕。滴溜溜两耳悬珠，明皎皎双睛点漆。唇方口正，髭须地阁轻盈；额阔顶平，皮肉天仓饱满。坐定时浑如虎相，走动时有若狼形。年及三旬，有养济万人之度量；身躯六尺，怀扫除四海之心机。志气轩昂，胸襟秀丽。刀笔敢欺萧相国，声名不让孟尝君。</w:t>
      </w:r>
    </w:p>
    <w:p w14:paraId="2D5157F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(3)头裹芝麻罗万字顶头巾，脑后两个太原府纽丝金环，上穿一领鹦哥绿</w:t>
      </w:r>
      <w:r>
        <w:rPr>
          <w:rFonts w:hint="eastAsia" w:hAnsi="宋体" w:cs="宋体"/>
          <w:sz w:val="24"/>
          <w:szCs w:val="24"/>
        </w:rPr>
        <w:t>纻</w:t>
      </w:r>
      <w:r>
        <w:rPr>
          <w:rFonts w:hint="eastAsia" w:hAnsi="宋体" w:eastAsia="楷体_GB2312" w:cs="楷体_GB2312"/>
          <w:sz w:val="24"/>
          <w:szCs w:val="24"/>
        </w:rPr>
        <w:t>丝战袍</w:t>
      </w:r>
      <w:r>
        <w:rPr>
          <w:rFonts w:hAnsi="宋体" w:eastAsia="楷体_GB2312" w:cs="Times New Roman"/>
          <w:sz w:val="24"/>
          <w:szCs w:val="24"/>
        </w:rPr>
        <w:t>，腰系一条文武双股鸦青绦，足穿一双鹰爪皮四缝干黄靴。生得面圆耳大，鼻直口方，腮边一部貉</w:t>
      </w: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124460" cy="124460"/>
            <wp:effectExtent l="19050" t="0" r="8890" b="0"/>
            <wp:docPr id="1" name="图片 1" descr="造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造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eastAsia="楷体_GB2312" w:cs="Times New Roman"/>
          <w:sz w:val="24"/>
          <w:szCs w:val="24"/>
        </w:rPr>
        <w:t>胡须。身长八尺，腰阔十围。</w:t>
      </w:r>
    </w:p>
    <w:p w14:paraId="24A958F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(4)黑熊般一身粗肉，铁牛似遍体顽皮。交加一字赤黄眉，双眼赤丝乱系。</w:t>
      </w:r>
    </w:p>
    <w:p w14:paraId="0FC767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(5)只见那汉子头戴一顶范阳毡笠，上撒着一把红缨；穿一领白缎子征衫，系一条纵线绦，下面青白间道行缠，抓着裤子口，獐皮袜，带毛牛膀靴；跨口腰刀，提条朴刀；生得七尺五六身材；面皮上老大一搭青记，腮边微露些少赤须；把毡笠子掀在脊梁上，坦开胸脯，带着抓角儿软头巾，挺手中朴刀。</w:t>
      </w:r>
    </w:p>
    <w:p w14:paraId="6FD5D8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4．交流明确：这些语段描述的分别是林冲、宋江、鲁智深、李逵、杨志。</w:t>
      </w:r>
    </w:p>
    <w:p w14:paraId="79CDF5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三、日积月累</w:t>
      </w:r>
    </w:p>
    <w:p w14:paraId="6D5922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1．出示“日积月累”中的古诗《鸟鸣涧》。</w:t>
      </w:r>
    </w:p>
    <w:p w14:paraId="0F7E6C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2．释诗题。</w:t>
      </w:r>
    </w:p>
    <w:p w14:paraId="0024C6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“涧”这个字，它的偏旁是“氵”，我们可以推想“涧”跟水有关。水在哪里呢？水在两山之间，所以，“涧”就是山间流水的沟。“鸟鸣涧”的意思就是鸟儿在山涧中鸣叫。</w:t>
      </w:r>
    </w:p>
    <w:p w14:paraId="1DF0CA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3．了解诗人。</w:t>
      </w:r>
    </w:p>
    <w:p w14:paraId="3983CE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王维，字摩诘，有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诗佛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之称。他是唐代著名的山水田园诗人。他写的诗以优美著称，有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诗中有画，画中有诗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的美誉。作者觉得友人皇甫岳居住的地方环境优美，风景如画，所以作了这首诗送给友人。</w:t>
      </w:r>
    </w:p>
    <w:p w14:paraId="108A90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4．学生自读古诗，读通顺，注意诗句内部的停顿。</w:t>
      </w:r>
    </w:p>
    <w:p w14:paraId="2EDD63B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5．用自己的话说说古诗的大意。</w:t>
      </w:r>
    </w:p>
    <w:p w14:paraId="7E472A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6．感悟诗情：</w:t>
      </w:r>
    </w:p>
    <w:p w14:paraId="0B3C84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(1)这首诗写的是什么时候？</w:t>
      </w:r>
    </w:p>
    <w:p w14:paraId="2BBA3D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(2)诗人看到了哪些景物？</w:t>
      </w:r>
    </w:p>
    <w:p w14:paraId="22D85B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(3)诗人在诗中写花落、山空、月出、鸟鸣、涧水流，这些景象融合在一起的春夜有什么特点呢？请你到诗中把这个合适的字找出来。——静。</w:t>
      </w:r>
    </w:p>
    <w:p w14:paraId="613E4B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(4)从哪些词句中可以感受到静？</w:t>
      </w:r>
    </w:p>
    <w:p w14:paraId="2DE92E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①人闲桂花落——细细的桂花落在地上声音响吗？声</w:t>
      </w:r>
      <w:r>
        <w:rPr>
          <w:rFonts w:hint="eastAsia" w:hAnsi="宋体" w:cs="Times New Roman"/>
          <w:sz w:val="24"/>
          <w:szCs w:val="24"/>
        </w:rPr>
        <w:t>音非常小。</w:t>
      </w:r>
      <w:r>
        <w:rPr>
          <w:rFonts w:hAnsi="宋体" w:cs="Times New Roman"/>
          <w:sz w:val="24"/>
          <w:szCs w:val="24"/>
        </w:rPr>
        <w:t>王维却在那个夜晚听到了。这桂花落地的簌簌声告诉我们什么呢？——夜静人闲。</w:t>
      </w:r>
    </w:p>
    <w:p w14:paraId="65A696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②夜静春山空——白天的喧闹消失殆尽，动物们都进入梦乡了，山林也空闲下来了，整座山就像睡着了一样，静静的。</w:t>
      </w:r>
    </w:p>
    <w:p w14:paraId="42DB94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③月出惊山鸟，时鸣春涧中。不是写夜静吗？怎么会写鸟鸣声呢？——这就是一种反衬的手法，以动衬静。正如古人所说：“鸟鸣山更幽。”</w:t>
      </w:r>
    </w:p>
    <w:p w14:paraId="7CD0C17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7．诵读积累。</w:t>
      </w:r>
    </w:p>
    <w:p w14:paraId="6F9BC0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(1)把自己当成诗人，想象那缕缕桂香飘溢，悠悠鸟鸣传荡，齐读古诗。</w:t>
      </w:r>
    </w:p>
    <w:p w14:paraId="452B9AE3">
      <w:pPr>
        <w:pStyle w:val="10"/>
        <w:spacing w:line="360" w:lineRule="auto"/>
        <w:ind w:firstLine="480" w:firstLineChars="200"/>
        <w:rPr>
          <w:szCs w:val="24"/>
        </w:rPr>
      </w:pPr>
      <w:r>
        <w:rPr>
          <w:rFonts w:hAnsi="宋体" w:cs="Times New Roman"/>
          <w:sz w:val="24"/>
          <w:szCs w:val="24"/>
        </w:rPr>
        <w:t>(2)让我们把鸟鸣涧的幽静永远印在心里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一起背一背。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0F4BA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4ED425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E6BC3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557D7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0BBE8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F5F27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632CE"/>
    <w:rsid w:val="00097DE3"/>
    <w:rsid w:val="000A4136"/>
    <w:rsid w:val="00104748"/>
    <w:rsid w:val="00182C18"/>
    <w:rsid w:val="001F1519"/>
    <w:rsid w:val="002A6D4F"/>
    <w:rsid w:val="00324EA5"/>
    <w:rsid w:val="00344DC9"/>
    <w:rsid w:val="003717A8"/>
    <w:rsid w:val="0038344B"/>
    <w:rsid w:val="003951B9"/>
    <w:rsid w:val="003B410D"/>
    <w:rsid w:val="0040070C"/>
    <w:rsid w:val="00422447"/>
    <w:rsid w:val="00446663"/>
    <w:rsid w:val="00492DCF"/>
    <w:rsid w:val="004C0EF2"/>
    <w:rsid w:val="005066D5"/>
    <w:rsid w:val="00510F35"/>
    <w:rsid w:val="00542575"/>
    <w:rsid w:val="005A2C6F"/>
    <w:rsid w:val="00607E78"/>
    <w:rsid w:val="006207EC"/>
    <w:rsid w:val="00626145"/>
    <w:rsid w:val="00647DA7"/>
    <w:rsid w:val="0068014A"/>
    <w:rsid w:val="00683F67"/>
    <w:rsid w:val="006B301F"/>
    <w:rsid w:val="006C5066"/>
    <w:rsid w:val="006D25DA"/>
    <w:rsid w:val="006E1B79"/>
    <w:rsid w:val="0071234D"/>
    <w:rsid w:val="0077261B"/>
    <w:rsid w:val="007D7B53"/>
    <w:rsid w:val="008A258B"/>
    <w:rsid w:val="008D0B34"/>
    <w:rsid w:val="008D1757"/>
    <w:rsid w:val="009136EF"/>
    <w:rsid w:val="00951C8A"/>
    <w:rsid w:val="0095531E"/>
    <w:rsid w:val="00981932"/>
    <w:rsid w:val="00982150"/>
    <w:rsid w:val="00983179"/>
    <w:rsid w:val="009E0E57"/>
    <w:rsid w:val="009F7028"/>
    <w:rsid w:val="00A166F5"/>
    <w:rsid w:val="00A95CD4"/>
    <w:rsid w:val="00AC7D61"/>
    <w:rsid w:val="00AE122A"/>
    <w:rsid w:val="00B15CB6"/>
    <w:rsid w:val="00B7175D"/>
    <w:rsid w:val="00B73B04"/>
    <w:rsid w:val="00B9769A"/>
    <w:rsid w:val="00BB56CB"/>
    <w:rsid w:val="00BC5CF0"/>
    <w:rsid w:val="00BD6114"/>
    <w:rsid w:val="00BE696E"/>
    <w:rsid w:val="00BF683A"/>
    <w:rsid w:val="00C2476F"/>
    <w:rsid w:val="00C37DE6"/>
    <w:rsid w:val="00C540CD"/>
    <w:rsid w:val="00C628F7"/>
    <w:rsid w:val="00C80ED2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23BAD"/>
    <w:rsid w:val="00EE3076"/>
    <w:rsid w:val="00EF56BC"/>
    <w:rsid w:val="00F473E2"/>
    <w:rsid w:val="00F5755C"/>
    <w:rsid w:val="00F60561"/>
    <w:rsid w:val="00F87BDF"/>
    <w:rsid w:val="00FC1CB2"/>
    <w:rsid w:val="7392616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2691</Words>
  <Characters>2741</Characters>
  <Lines>0</Lines>
  <Paragraphs>0</Paragraphs>
  <TotalTime>0</TotalTime>
  <ScaleCrop>false</ScaleCrop>
  <LinksUpToDate>false</LinksUpToDate>
  <CharactersWithSpaces>2748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2025-07-30T14:18:04Z</dcterms:created>
  <dc:creator>Administrator</dc:creator>
  <cp:lastModifiedBy>上帝掷骰子吗</cp:lastModifiedBy>
  <dcterms:modified xsi:type="dcterms:W3CDTF">2025-07-30T14:18:04Z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97902D4E296940C28107A623863383C3_12</vt:lpwstr>
  </property>
</Properties>
</file>