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02844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bookmarkStart w:id="0" w:name="_GoBack"/>
      <w:bookmarkEnd w:id="0"/>
      <w:r>
        <w:rPr>
          <w:rFonts w:hAnsi="宋体" w:eastAsia="黑体" w:cs="Times New Roman"/>
          <w:sz w:val="24"/>
          <w:szCs w:val="24"/>
        </w:rPr>
        <w:t>版块教案</w:t>
      </w:r>
    </w:p>
    <w:p w14:paraId="01985296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3</w:t>
      </w:r>
      <w:r>
        <w:rPr>
          <w:rFonts w:hAnsi="宋体" w:eastAsia="黑体" w:cs="Times New Roman"/>
          <w:sz w:val="24"/>
          <w:szCs w:val="24"/>
          <w:vertAlign w:val="superscript"/>
        </w:rPr>
        <w:t>*</w:t>
      </w:r>
      <w:r>
        <w:rPr>
          <w:rFonts w:hAnsi="宋体" w:eastAsia="黑体" w:cs="Times New Roman"/>
          <w:sz w:val="24"/>
          <w:szCs w:val="24"/>
        </w:rPr>
        <w:t>　月是故乡明</w:t>
      </w:r>
    </w:p>
    <w:p w14:paraId="4BA4F4F8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教案设计</w:t>
      </w:r>
    </w:p>
    <w:p w14:paraId="1256BBF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教学目标</w:t>
      </w:r>
    </w:p>
    <w:p w14:paraId="2474D66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1．认识“徘、徊”等15个生字，读准多音字“燕”。</w:t>
      </w:r>
    </w:p>
    <w:p w14:paraId="3153178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2．默读课文，能说出作者由月亮想到的往事和经历，并能体会作者对故乡深深的怀念之情。</w:t>
      </w:r>
    </w:p>
    <w:p w14:paraId="5BBB2AA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教学重点</w:t>
      </w:r>
    </w:p>
    <w:p w14:paraId="3661205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默读课文，能说出作者由月亮想到的往事和经历，并能体会作者对故乡深深的怀念之情。</w:t>
      </w:r>
    </w:p>
    <w:p w14:paraId="472370B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课前准备</w:t>
      </w:r>
    </w:p>
    <w:p w14:paraId="35A9048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教师准备：</w:t>
      </w:r>
      <w:r>
        <w:rPr>
          <w:rFonts w:hAnsi="宋体" w:cs="Times New Roman"/>
          <w:sz w:val="24"/>
          <w:szCs w:val="24"/>
        </w:rPr>
        <w:t>1.收集季羡林的相关资料，查找与月亮有关的诗句、美文。</w:t>
      </w:r>
    </w:p>
    <w:p w14:paraId="301EE71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2．制作相关教学课件。</w:t>
      </w:r>
    </w:p>
    <w:p w14:paraId="2C950EF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3．教师打印出二维码中的类文《故乡的芦苇》。</w:t>
      </w:r>
    </w:p>
    <w:p w14:paraId="6D6CD66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学生准备：</w:t>
      </w:r>
      <w:r>
        <w:rPr>
          <w:rFonts w:hAnsi="宋体" w:cs="Times New Roman"/>
          <w:sz w:val="24"/>
          <w:szCs w:val="24"/>
        </w:rPr>
        <w:t>1.预习课文。</w:t>
      </w:r>
    </w:p>
    <w:p w14:paraId="0369123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2．收集有关思乡和月亮的诗文。</w:t>
      </w:r>
    </w:p>
    <w:p w14:paraId="70EDA79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课时安排</w:t>
      </w:r>
    </w:p>
    <w:p w14:paraId="6844431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1课时。</w:t>
      </w:r>
    </w:p>
    <w:p w14:paraId="1DCEE2B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24DD192B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板块一　诗词导入，渲染情境</w:t>
      </w:r>
    </w:p>
    <w:p w14:paraId="511B5C6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由月引入</w:t>
      </w:r>
    </w:p>
    <w:p w14:paraId="21B5278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</w:t>
      </w:r>
      <w:r>
        <w:rPr>
          <w:rFonts w:hAnsi="宋体" w:eastAsia="黑体" w:cs="Times New Roman"/>
          <w:sz w:val="24"/>
          <w:szCs w:val="24"/>
        </w:rPr>
        <w:t>激趣：</w:t>
      </w:r>
      <w:r>
        <w:rPr>
          <w:rFonts w:hAnsi="宋体" w:eastAsia="楷体_GB2312" w:cs="Times New Roman"/>
          <w:sz w:val="24"/>
          <w:szCs w:val="24"/>
        </w:rPr>
        <w:t>(教师出示海面上一轮明月的图片。)</w:t>
      </w:r>
      <w:r>
        <w:rPr>
          <w:rFonts w:hAnsi="宋体" w:cs="Times New Roman"/>
          <w:sz w:val="24"/>
          <w:szCs w:val="24"/>
        </w:rPr>
        <w:t>看到此情此景，同学们想到了什么？</w:t>
      </w:r>
    </w:p>
    <w:p w14:paraId="3DBA116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</w:t>
      </w:r>
      <w:r>
        <w:rPr>
          <w:rFonts w:hAnsi="宋体" w:eastAsia="黑体" w:cs="Times New Roman"/>
          <w:sz w:val="24"/>
          <w:szCs w:val="24"/>
        </w:rPr>
        <w:t>导学：</w:t>
      </w:r>
      <w:r>
        <w:rPr>
          <w:rFonts w:hAnsi="宋体" w:cs="Times New Roman"/>
          <w:sz w:val="24"/>
          <w:szCs w:val="24"/>
        </w:rPr>
        <w:t>是啊，古往今来，月亮常常寄托着中国人的思乡之情。如我们很小就会背的《静夜思》</w:t>
      </w:r>
      <w:r>
        <w:rPr>
          <w:rFonts w:hAnsi="宋体" w:eastAsia="楷体_GB2312" w:cs="Times New Roman"/>
          <w:sz w:val="24"/>
          <w:szCs w:val="24"/>
        </w:rPr>
        <w:t>(课件出示，学生齐读)</w:t>
      </w:r>
      <w:r>
        <w:rPr>
          <w:rFonts w:hAnsi="宋体" w:cs="Times New Roman"/>
          <w:sz w:val="24"/>
          <w:szCs w:val="24"/>
        </w:rPr>
        <w:t>；再如“诗圣”杜甫写的《月夜忆舍弟》。</w:t>
      </w:r>
    </w:p>
    <w:p w14:paraId="263B62F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int="eastAsia" w:hAnsi="宋体" w:eastAsia="黑体" w:cs="Times New Roman"/>
          <w:sz w:val="24"/>
          <w:szCs w:val="24"/>
        </w:rPr>
        <w:t xml:space="preserve">     </w:t>
      </w:r>
      <w:r>
        <w:rPr>
          <w:rFonts w:hAnsi="宋体" w:eastAsia="黑体" w:cs="Times New Roman"/>
          <w:sz w:val="24"/>
          <w:szCs w:val="24"/>
        </w:rPr>
        <w:t>静夜思</w:t>
      </w:r>
      <w:r>
        <w:rPr>
          <w:rFonts w:hint="eastAsia" w:hAnsi="宋体" w:eastAsia="黑体" w:cs="Times New Roman"/>
          <w:sz w:val="24"/>
          <w:szCs w:val="24"/>
        </w:rPr>
        <w:t xml:space="preserve">                       </w:t>
      </w:r>
      <w:r>
        <w:rPr>
          <w:rFonts w:hAnsi="宋体" w:eastAsia="黑体" w:cs="Times New Roman"/>
          <w:sz w:val="24"/>
          <w:szCs w:val="24"/>
        </w:rPr>
        <w:t>月夜忆舍弟</w:t>
      </w:r>
    </w:p>
    <w:p w14:paraId="4F501B1B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 xml:space="preserve"> </w:t>
      </w:r>
      <w:r>
        <w:rPr>
          <w:rFonts w:hint="eastAsia" w:hAnsi="宋体" w:cs="Times New Roman"/>
          <w:sz w:val="24"/>
          <w:szCs w:val="24"/>
        </w:rPr>
        <w:t xml:space="preserve">            </w:t>
      </w:r>
      <w:r>
        <w:rPr>
          <w:rFonts w:hAnsi="宋体" w:eastAsia="楷体_GB2312" w:cs="Times New Roman"/>
          <w:sz w:val="24"/>
          <w:szCs w:val="24"/>
        </w:rPr>
        <w:t>〔唐〕李白</w:t>
      </w:r>
      <w:r>
        <w:rPr>
          <w:rFonts w:hint="eastAsia" w:hAnsi="宋体" w:eastAsia="楷体_GB2312" w:cs="Times New Roman"/>
          <w:sz w:val="24"/>
          <w:szCs w:val="24"/>
        </w:rPr>
        <w:t xml:space="preserve">                    </w:t>
      </w:r>
      <w:r>
        <w:rPr>
          <w:rFonts w:hAnsi="宋体" w:eastAsia="楷体_GB2312" w:cs="Times New Roman"/>
          <w:sz w:val="24"/>
          <w:szCs w:val="24"/>
        </w:rPr>
        <w:t>〔唐〕杜甫</w:t>
      </w:r>
    </w:p>
    <w:p w14:paraId="4F2CCD4C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int="eastAsia" w:hAnsi="宋体" w:eastAsia="楷体_GB2312" w:cs="Times New Roman"/>
          <w:sz w:val="24"/>
          <w:szCs w:val="24"/>
        </w:rPr>
        <w:t xml:space="preserve">             </w:t>
      </w:r>
      <w:r>
        <w:rPr>
          <w:rFonts w:hAnsi="宋体" w:eastAsia="楷体_GB2312" w:cs="Times New Roman"/>
          <w:sz w:val="24"/>
          <w:szCs w:val="24"/>
        </w:rPr>
        <w:t>床前明白光，</w:t>
      </w:r>
      <w:r>
        <w:rPr>
          <w:rFonts w:hint="eastAsia" w:hAnsi="宋体" w:eastAsia="楷体_GB2312" w:cs="Times New Roman"/>
          <w:sz w:val="24"/>
          <w:szCs w:val="24"/>
        </w:rPr>
        <w:t xml:space="preserve">            </w:t>
      </w:r>
      <w:r>
        <w:rPr>
          <w:rFonts w:hAnsi="宋体" w:cs="Times New Roman"/>
          <w:sz w:val="24"/>
          <w:szCs w:val="24"/>
        </w:rPr>
        <w:t>戍鼓断人行，边秋一雁声。</w:t>
      </w:r>
    </w:p>
    <w:p w14:paraId="04CCCB6F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int="eastAsia" w:hAnsi="宋体" w:eastAsia="楷体_GB2312" w:cs="Times New Roman"/>
          <w:sz w:val="24"/>
          <w:szCs w:val="24"/>
        </w:rPr>
        <w:t xml:space="preserve">             </w:t>
      </w:r>
      <w:r>
        <w:rPr>
          <w:rFonts w:hAnsi="宋体" w:eastAsia="楷体_GB2312" w:cs="Times New Roman"/>
          <w:sz w:val="24"/>
          <w:szCs w:val="24"/>
        </w:rPr>
        <w:t>疑是地上霜。</w:t>
      </w:r>
      <w:r>
        <w:rPr>
          <w:rFonts w:hint="eastAsia" w:hAnsi="宋体" w:eastAsia="楷体_GB2312" w:cs="Times New Roman"/>
          <w:sz w:val="24"/>
          <w:szCs w:val="24"/>
        </w:rPr>
        <w:t xml:space="preserve">            </w:t>
      </w:r>
      <w:r>
        <w:rPr>
          <w:rFonts w:hAnsi="宋体" w:cs="Times New Roman"/>
          <w:sz w:val="24"/>
          <w:szCs w:val="24"/>
        </w:rPr>
        <w:t>露从今夜白，月是故乡明。</w:t>
      </w:r>
    </w:p>
    <w:p w14:paraId="3FA5073D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int="eastAsia" w:hAnsi="宋体" w:eastAsia="楷体_GB2312" w:cs="Times New Roman"/>
          <w:sz w:val="24"/>
          <w:szCs w:val="24"/>
        </w:rPr>
        <w:t xml:space="preserve">             </w:t>
      </w:r>
      <w:r>
        <w:rPr>
          <w:rFonts w:hAnsi="宋体" w:eastAsia="楷体_GB2312" w:cs="Times New Roman"/>
          <w:sz w:val="24"/>
          <w:szCs w:val="24"/>
        </w:rPr>
        <w:t>举头望明月，</w:t>
      </w:r>
      <w:r>
        <w:rPr>
          <w:rFonts w:hint="eastAsia" w:hAnsi="宋体" w:eastAsia="楷体_GB2312" w:cs="Times New Roman"/>
          <w:sz w:val="24"/>
          <w:szCs w:val="24"/>
        </w:rPr>
        <w:t xml:space="preserve">            </w:t>
      </w:r>
      <w:r>
        <w:rPr>
          <w:rFonts w:hAnsi="宋体" w:cs="Times New Roman"/>
          <w:sz w:val="24"/>
          <w:szCs w:val="24"/>
        </w:rPr>
        <w:t>有弟皆分散，无家问死生。</w:t>
      </w:r>
    </w:p>
    <w:p w14:paraId="3913858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int="eastAsia" w:hAnsi="宋体" w:eastAsia="楷体_GB2312" w:cs="Times New Roman"/>
          <w:sz w:val="24"/>
          <w:szCs w:val="24"/>
        </w:rPr>
        <w:t xml:space="preserve">             </w:t>
      </w:r>
      <w:r>
        <w:rPr>
          <w:rFonts w:hAnsi="宋体" w:eastAsia="楷体_GB2312" w:cs="Times New Roman"/>
          <w:sz w:val="24"/>
          <w:szCs w:val="24"/>
        </w:rPr>
        <w:t>低头思故乡。　　　</w:t>
      </w:r>
      <w:r>
        <w:rPr>
          <w:rFonts w:hint="eastAsia" w:hAnsi="宋体" w:eastAsia="楷体_GB2312" w:cs="Times New Roman"/>
          <w:sz w:val="24"/>
          <w:szCs w:val="24"/>
        </w:rPr>
        <w:t xml:space="preserve">      </w:t>
      </w:r>
      <w:r>
        <w:rPr>
          <w:rFonts w:hAnsi="宋体" w:cs="Times New Roman"/>
          <w:sz w:val="24"/>
          <w:szCs w:val="24"/>
        </w:rPr>
        <w:t>寄书长不达，况乃未休兵。</w:t>
      </w:r>
      <w:r>
        <w:rPr>
          <w:rFonts w:hAnsi="宋体" w:eastAsia="楷体_GB2312" w:cs="Times New Roman"/>
          <w:sz w:val="24"/>
          <w:szCs w:val="24"/>
        </w:rPr>
        <w:t>　　　　　　　</w:t>
      </w:r>
      <w:r>
        <w:rPr>
          <w:rFonts w:hAnsi="宋体" w:cs="Times New Roman"/>
          <w:sz w:val="24"/>
          <w:szCs w:val="24"/>
        </w:rPr>
        <w:t>　　　</w:t>
      </w:r>
    </w:p>
    <w:p w14:paraId="3CF75C9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(1)教师配乐吟诵。</w:t>
      </w:r>
    </w:p>
    <w:p w14:paraId="78A916E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(2)指两名学生吟诵。</w:t>
      </w:r>
    </w:p>
    <w:p w14:paraId="09E07F4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(3)全班一起吟诵。</w:t>
      </w:r>
    </w:p>
    <w:p w14:paraId="047F74E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走近作者</w:t>
      </w:r>
    </w:p>
    <w:p w14:paraId="28B3840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</w:t>
      </w:r>
      <w:r>
        <w:rPr>
          <w:rFonts w:hAnsi="宋体" w:eastAsia="黑体" w:cs="Times New Roman"/>
          <w:sz w:val="24"/>
          <w:szCs w:val="24"/>
        </w:rPr>
        <w:t>揭题：</w:t>
      </w:r>
      <w:r>
        <w:rPr>
          <w:rFonts w:hAnsi="宋体" w:cs="Times New Roman"/>
          <w:sz w:val="24"/>
          <w:szCs w:val="24"/>
        </w:rPr>
        <w:t>季羡林先生</w:t>
      </w:r>
      <w:r>
        <w:rPr>
          <w:rFonts w:hint="eastAsia" w:hAnsi="宋体" w:cs="Times New Roman"/>
          <w:sz w:val="24"/>
          <w:szCs w:val="24"/>
        </w:rPr>
        <w:t>也有一份“明月情结”。</w:t>
      </w:r>
      <w:r>
        <w:rPr>
          <w:rFonts w:hAnsi="宋体" w:eastAsia="楷体_GB2312" w:cs="Times New Roman"/>
          <w:sz w:val="24"/>
          <w:szCs w:val="24"/>
        </w:rPr>
        <w:t>(板书题目：月是故乡明)</w:t>
      </w:r>
    </w:p>
    <w:p w14:paraId="09DDB5E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2．走近作者。</w:t>
      </w:r>
    </w:p>
    <w:p w14:paraId="1998F85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(1)关于季羡林，你们都知道些什么？</w:t>
      </w:r>
    </w:p>
    <w:p w14:paraId="1C7C517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(2)教师相机补充：</w:t>
      </w:r>
    </w:p>
    <w:p w14:paraId="684E019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季羡林(1911—2009)，中国语言学家、翻译家、作家。1934年毕业于清华大学，1941年获德国格丁根大学哲学博士学位。1946年回国后，任北京大学东方语言学系教授、系主任，北京大学副校长。精通梵、巴利、吐火罗等多种古文字，长期致力于梵文文学的研究和翻译工作。2006年被授予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翻译文化终身成就奖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。译著《罗摩衍(yǎn)那》《五卷书》，散文集《天竺心影》《朗润集》等。</w:t>
      </w:r>
    </w:p>
    <w:p w14:paraId="13A0FDD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</w:t>
      </w:r>
      <w:r>
        <w:rPr>
          <w:rFonts w:hAnsi="宋体" w:eastAsia="黑体" w:cs="Times New Roman"/>
          <w:sz w:val="24"/>
          <w:szCs w:val="24"/>
        </w:rPr>
        <w:t>导入：</w:t>
      </w:r>
      <w:r>
        <w:rPr>
          <w:rFonts w:hAnsi="宋体" w:cs="Times New Roman"/>
          <w:sz w:val="24"/>
          <w:szCs w:val="24"/>
        </w:rPr>
        <w:t>这节课让我们一起来品读季羡林先生的这篇《月是故乡明》。</w:t>
      </w:r>
    </w:p>
    <w:p w14:paraId="2237DD9B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古诗词中，月代表了故乡，教师用相关的诗词引入新课时可以采用多种形式诵读相关诗句，丰富积淀的同时为下文的学习作好铺垫。渲染气氛，激发学生的学习兴趣。在学生汇报季羡林的资料后，教师要强调整理汇报资料的方法，不要把所有的资料都汇</w:t>
      </w:r>
      <w:r>
        <w:rPr>
          <w:rFonts w:hint="eastAsia" w:hAnsi="宋体" w:eastAsia="楷体_GB2312" w:cs="Times New Roman"/>
          <w:sz w:val="24"/>
          <w:szCs w:val="24"/>
        </w:rPr>
        <w:t>报。</w:t>
      </w:r>
    </w:p>
    <w:p w14:paraId="543D4060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板块二　初读课文，识字学词</w:t>
      </w:r>
    </w:p>
    <w:p w14:paraId="4CDB7E2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初读课文，自学字词</w:t>
      </w:r>
    </w:p>
    <w:p w14:paraId="1B82E7B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1．按学习提示，自主学习。</w:t>
      </w:r>
    </w:p>
    <w:p w14:paraId="07FF6F7C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(1)自由朗读课文，读准字音，读通句子，读懂课文。</w:t>
      </w:r>
    </w:p>
    <w:p w14:paraId="6D649706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(2)读到生字、新词或优美的语句，及时用笔圈画出来，然后多读几遍，作好批注。</w:t>
      </w:r>
    </w:p>
    <w:p w14:paraId="4702BD1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(3)运用联系上下文或查词典等方法理解词语，小组内相互交流。</w:t>
      </w:r>
    </w:p>
    <w:p w14:paraId="4F1DC5C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2．小组合作，交流自学成果。</w:t>
      </w:r>
    </w:p>
    <w:p w14:paraId="4439E8C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交流检查必会字</w:t>
      </w:r>
      <w:r>
        <w:rPr>
          <w:rFonts w:hint="eastAsia" w:hAnsi="宋体" w:eastAsia="黑体" w:cs="Times New Roman"/>
          <w:sz w:val="24"/>
          <w:szCs w:val="24"/>
        </w:rPr>
        <w:t>词</w:t>
      </w:r>
    </w:p>
    <w:p w14:paraId="7CA48AB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1．教师课件出示词语，检查生字读音。</w:t>
      </w:r>
    </w:p>
    <w:p w14:paraId="4F6B4A1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  <w:em w:val="underDot"/>
        </w:rPr>
        <w:t>徘徊</w:t>
      </w:r>
      <w:r>
        <w:rPr>
          <w:rFonts w:hAnsi="宋体" w:eastAsia="楷体_GB2312" w:cs="Times New Roman"/>
          <w:sz w:val="24"/>
          <w:szCs w:val="24"/>
        </w:rPr>
        <w:t>　烟波浩</w:t>
      </w:r>
      <w:r>
        <w:rPr>
          <w:rFonts w:hAnsi="宋体" w:eastAsia="楷体_GB2312" w:cs="Times New Roman"/>
          <w:sz w:val="24"/>
          <w:szCs w:val="24"/>
          <w:em w:val="underDot"/>
        </w:rPr>
        <w:t>渺</w:t>
      </w:r>
      <w:r>
        <w:rPr>
          <w:rFonts w:hAnsi="宋体" w:eastAsia="楷体_GB2312" w:cs="Times New Roman"/>
          <w:sz w:val="24"/>
          <w:szCs w:val="24"/>
        </w:rPr>
        <w:t>　</w:t>
      </w:r>
      <w:r>
        <w:rPr>
          <w:rFonts w:hAnsi="宋体" w:eastAsia="楷体_GB2312" w:cs="Times New Roman"/>
          <w:sz w:val="24"/>
          <w:szCs w:val="24"/>
          <w:em w:val="underDot"/>
        </w:rPr>
        <w:t>篝</w:t>
      </w:r>
      <w:r>
        <w:rPr>
          <w:rFonts w:hAnsi="宋体" w:eastAsia="楷体_GB2312" w:cs="Times New Roman"/>
          <w:sz w:val="24"/>
          <w:szCs w:val="24"/>
        </w:rPr>
        <w:t>火　</w:t>
      </w:r>
      <w:r>
        <w:rPr>
          <w:rFonts w:hAnsi="宋体" w:eastAsia="楷体_GB2312" w:cs="Times New Roman"/>
          <w:sz w:val="24"/>
          <w:szCs w:val="24"/>
          <w:em w:val="underDot"/>
        </w:rPr>
        <w:t>萌</w:t>
      </w:r>
      <w:r>
        <w:rPr>
          <w:rFonts w:hAnsi="宋体" w:eastAsia="楷体_GB2312" w:cs="Times New Roman"/>
          <w:sz w:val="24"/>
          <w:szCs w:val="24"/>
        </w:rPr>
        <w:t>动　晶莹</w:t>
      </w:r>
      <w:r>
        <w:rPr>
          <w:rFonts w:hAnsi="宋体" w:eastAsia="楷体_GB2312" w:cs="Times New Roman"/>
          <w:sz w:val="24"/>
          <w:szCs w:val="24"/>
          <w:em w:val="underDot"/>
        </w:rPr>
        <w:t>澄澈</w:t>
      </w:r>
      <w:r>
        <w:rPr>
          <w:rFonts w:hAnsi="宋体" w:eastAsia="楷体_GB2312" w:cs="Times New Roman"/>
          <w:sz w:val="24"/>
          <w:szCs w:val="24"/>
        </w:rPr>
        <w:t>　风光</w:t>
      </w:r>
      <w:r>
        <w:rPr>
          <w:rFonts w:hAnsi="宋体" w:eastAsia="楷体_GB2312" w:cs="Times New Roman"/>
          <w:sz w:val="24"/>
          <w:szCs w:val="24"/>
          <w:em w:val="underDot"/>
        </w:rPr>
        <w:t>旖旎</w:t>
      </w:r>
      <w:r>
        <w:rPr>
          <w:rFonts w:hAnsi="宋体" w:eastAsia="楷体_GB2312" w:cs="Times New Roman"/>
          <w:sz w:val="24"/>
          <w:szCs w:val="24"/>
        </w:rPr>
        <w:t>　</w:t>
      </w:r>
      <w:r>
        <w:rPr>
          <w:rFonts w:hAnsi="宋体" w:eastAsia="楷体_GB2312" w:cs="Times New Roman"/>
          <w:sz w:val="24"/>
          <w:szCs w:val="24"/>
          <w:em w:val="underDot"/>
        </w:rPr>
        <w:t>瑞</w:t>
      </w:r>
      <w:r>
        <w:rPr>
          <w:rFonts w:hAnsi="宋体" w:eastAsia="楷体_GB2312" w:cs="Times New Roman"/>
          <w:sz w:val="24"/>
          <w:szCs w:val="24"/>
        </w:rPr>
        <w:t>士　</w:t>
      </w:r>
      <w:r>
        <w:rPr>
          <w:rFonts w:hAnsi="宋体" w:eastAsia="楷体_GB2312" w:cs="Times New Roman"/>
          <w:sz w:val="24"/>
          <w:szCs w:val="24"/>
          <w:em w:val="underDot"/>
        </w:rPr>
        <w:t>莱</w:t>
      </w:r>
      <w:r>
        <w:rPr>
          <w:rFonts w:hAnsi="宋体" w:eastAsia="楷体_GB2312" w:cs="Times New Roman"/>
          <w:sz w:val="24"/>
          <w:szCs w:val="24"/>
        </w:rPr>
        <w:t>芒湖　无边无</w:t>
      </w:r>
      <w:r>
        <w:rPr>
          <w:rFonts w:hAnsi="宋体" w:eastAsia="楷体_GB2312" w:cs="Times New Roman"/>
          <w:sz w:val="24"/>
          <w:szCs w:val="24"/>
          <w:em w:val="underDot"/>
        </w:rPr>
        <w:t>垠</w:t>
      </w:r>
      <w:r>
        <w:rPr>
          <w:rFonts w:hAnsi="宋体" w:eastAsia="楷体_GB2312" w:cs="Times New Roman"/>
          <w:sz w:val="24"/>
          <w:szCs w:val="24"/>
        </w:rPr>
        <w:t>　碧波万</w:t>
      </w:r>
      <w:r>
        <w:rPr>
          <w:rFonts w:hAnsi="宋体" w:eastAsia="楷体_GB2312" w:cs="Times New Roman"/>
          <w:sz w:val="24"/>
          <w:szCs w:val="24"/>
          <w:em w:val="underDot"/>
        </w:rPr>
        <w:t>顷</w:t>
      </w:r>
      <w:r>
        <w:rPr>
          <w:rFonts w:hAnsi="宋体" w:eastAsia="楷体_GB2312" w:cs="Times New Roman"/>
          <w:sz w:val="24"/>
          <w:szCs w:val="24"/>
        </w:rPr>
        <w:t>　巍</w:t>
      </w:r>
      <w:r>
        <w:rPr>
          <w:rFonts w:hAnsi="宋体" w:eastAsia="楷体_GB2312" w:cs="Times New Roman"/>
          <w:sz w:val="24"/>
          <w:szCs w:val="24"/>
          <w:em w:val="underDot"/>
        </w:rPr>
        <w:t>峨</w:t>
      </w:r>
      <w:r>
        <w:rPr>
          <w:rFonts w:hAnsi="宋体" w:eastAsia="楷体_GB2312" w:cs="Times New Roman"/>
          <w:sz w:val="24"/>
          <w:szCs w:val="24"/>
        </w:rPr>
        <w:t>雄奇　</w:t>
      </w:r>
      <w:r>
        <w:rPr>
          <w:rFonts w:hAnsi="宋体" w:eastAsia="楷体_GB2312" w:cs="Times New Roman"/>
          <w:sz w:val="24"/>
          <w:szCs w:val="24"/>
          <w:em w:val="underDot"/>
        </w:rPr>
        <w:t>燕</w:t>
      </w:r>
      <w:r>
        <w:rPr>
          <w:rFonts w:hAnsi="宋体" w:eastAsia="楷体_GB2312" w:cs="Times New Roman"/>
          <w:sz w:val="24"/>
          <w:szCs w:val="24"/>
        </w:rPr>
        <w:t>园胜地　点</w:t>
      </w:r>
      <w:r>
        <w:rPr>
          <w:rFonts w:hAnsi="宋体" w:eastAsia="楷体_GB2312" w:cs="Times New Roman"/>
          <w:sz w:val="24"/>
          <w:szCs w:val="24"/>
          <w:em w:val="underDot"/>
        </w:rPr>
        <w:t>缀</w:t>
      </w:r>
      <w:r>
        <w:rPr>
          <w:rFonts w:hAnsi="宋体" w:eastAsia="楷体_GB2312" w:cs="Times New Roman"/>
          <w:sz w:val="24"/>
          <w:szCs w:val="24"/>
        </w:rPr>
        <w:t>其间</w:t>
      </w:r>
    </w:p>
    <w:p w14:paraId="6205BDC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(1)学</w:t>
      </w:r>
      <w:r>
        <w:rPr>
          <w:rFonts w:hint="eastAsia" w:hAnsi="宋体" w:cs="Times New Roman"/>
          <w:sz w:val="24"/>
          <w:szCs w:val="24"/>
        </w:rPr>
        <w:t>生开火车朗读词语。</w:t>
      </w:r>
    </w:p>
    <w:p w14:paraId="114F47D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(2)依次在加点字的头上出现其读音：</w:t>
      </w:r>
    </w:p>
    <w:p w14:paraId="2983482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pái　huái　miǎo　ɡōu　ménɡ　chénɡ　chè　yǐ　nǐ　ruì　lái　yín　qǐnɡ　é　yān　zhuì</w:t>
      </w:r>
    </w:p>
    <w:p w14:paraId="2C73426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(3)出示生字，学生开火车读。</w:t>
      </w:r>
    </w:p>
    <w:p w14:paraId="5CC8360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(4)强调“旖、旎”都读第三声；“徘、徊”都读第二声；“缀”是翘舌音；“峨”读é，是零声母音节。</w:t>
      </w:r>
    </w:p>
    <w:p w14:paraId="07CD69A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(5)强调多音字“燕”的读音。</w:t>
      </w:r>
      <w:r>
        <w:rPr>
          <w:rFonts w:hAnsi="宋体" w:eastAsia="楷体_GB2312" w:cs="Times New Roman"/>
          <w:sz w:val="24"/>
          <w:szCs w:val="24"/>
        </w:rPr>
        <w:t>(课件出示)</w:t>
      </w:r>
    </w:p>
    <w:p w14:paraId="6E5A437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“燕京、姓燕”中的“燕”读第一声，表示地名和姓。</w:t>
      </w:r>
    </w:p>
    <w:p w14:paraId="17DA2CD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“燕子、燕尾”中的“燕”</w:t>
      </w:r>
      <w:r>
        <w:rPr>
          <w:rFonts w:hint="eastAsia" w:hAnsi="宋体" w:cs="Times New Roman"/>
          <w:sz w:val="24"/>
          <w:szCs w:val="24"/>
        </w:rPr>
        <w:t>读第四声，</w:t>
      </w:r>
      <w:r>
        <w:rPr>
          <w:rFonts w:hAnsi="宋体" w:cs="Times New Roman"/>
          <w:sz w:val="24"/>
          <w:szCs w:val="24"/>
        </w:rPr>
        <w:t>表示鸟类的一科，候鸟，常在人家屋内或屋檐下用泥做巢，捕食昆虫。</w:t>
      </w:r>
    </w:p>
    <w:p w14:paraId="27F7892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2．教师课件出示词语，引导学生借助图片理解词义。</w:t>
      </w:r>
    </w:p>
    <w:p w14:paraId="5E5479F9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烟波浩渺　　　　　晶莹澄澈　　　　　风光旖旎</w:t>
      </w:r>
    </w:p>
    <w:p w14:paraId="69D82E2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int="eastAsia" w:hAnsi="宋体" w:eastAsia="楷体_GB2312" w:cs="Times New Roman"/>
          <w:sz w:val="24"/>
          <w:szCs w:val="24"/>
        </w:rPr>
        <w:t xml:space="preserve">          </w:t>
      </w:r>
      <w:r>
        <w:rPr>
          <w:rFonts w:hAnsi="宋体" w:eastAsia="楷体_GB2312" w:cs="Times New Roman"/>
          <w:sz w:val="24"/>
          <w:szCs w:val="24"/>
        </w:rPr>
        <w:t>无边无垠　　　　　碧波万顷　　　　　巍峨雄奇</w:t>
      </w:r>
    </w:p>
    <w:p w14:paraId="256E9EA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(1)开火车读词语。</w:t>
      </w:r>
    </w:p>
    <w:p w14:paraId="1FCA21E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(2)选择喜欢的词语读一读，然后说说自己想象到的画面。</w:t>
      </w:r>
    </w:p>
    <w:p w14:paraId="2883403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(3)课件出示相应图片，引导学生连一连。</w:t>
      </w:r>
    </w:p>
    <w:p w14:paraId="4E4402C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3．指名读句子，巩固字词。</w:t>
      </w:r>
    </w:p>
    <w:p w14:paraId="222C7DD7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(1)在我这个小孩</w:t>
      </w:r>
      <w:r>
        <w:rPr>
          <w:rFonts w:hint="eastAsia" w:hAnsi="宋体" w:eastAsia="楷体_GB2312" w:cs="Times New Roman"/>
          <w:sz w:val="24"/>
          <w:szCs w:val="24"/>
        </w:rPr>
        <w:t>子眼中，</w:t>
      </w:r>
      <w:r>
        <w:rPr>
          <w:rFonts w:hAnsi="宋体" w:eastAsia="楷体_GB2312" w:cs="Times New Roman"/>
          <w:sz w:val="24"/>
          <w:szCs w:val="24"/>
        </w:rPr>
        <w:t>虽不能像洞庭湖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八月湖水平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那样有气派，但也颇有</w:t>
      </w:r>
      <w:r>
        <w:rPr>
          <w:rFonts w:hAnsi="宋体" w:eastAsia="楷体_GB2312" w:cs="Times New Roman"/>
          <w:sz w:val="24"/>
          <w:szCs w:val="24"/>
          <w:em w:val="underDot"/>
        </w:rPr>
        <w:t>烟波浩渺</w:t>
      </w:r>
      <w:r>
        <w:rPr>
          <w:rFonts w:hAnsi="宋体" w:eastAsia="楷体_GB2312" w:cs="Times New Roman"/>
          <w:sz w:val="24"/>
          <w:szCs w:val="24"/>
        </w:rPr>
        <w:t>之势。</w:t>
      </w:r>
    </w:p>
    <w:p w14:paraId="1FE47541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(2)在梦中见到两个月亮叠在一起，清光更加</w:t>
      </w:r>
      <w:r>
        <w:rPr>
          <w:rFonts w:hAnsi="宋体" w:eastAsia="楷体_GB2312" w:cs="Times New Roman"/>
          <w:sz w:val="24"/>
          <w:szCs w:val="24"/>
          <w:em w:val="underDot"/>
        </w:rPr>
        <w:t>晶莹澄澈</w:t>
      </w:r>
      <w:r>
        <w:rPr>
          <w:rFonts w:hAnsi="宋体" w:eastAsia="楷体_GB2312" w:cs="Times New Roman"/>
          <w:sz w:val="24"/>
          <w:szCs w:val="24"/>
        </w:rPr>
        <w:t>。</w:t>
      </w:r>
    </w:p>
    <w:p w14:paraId="1A72F16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(3)在</w:t>
      </w:r>
      <w:r>
        <w:rPr>
          <w:rFonts w:hAnsi="宋体" w:eastAsia="楷体_GB2312" w:cs="Times New Roman"/>
          <w:sz w:val="24"/>
          <w:szCs w:val="24"/>
          <w:em w:val="underDot"/>
        </w:rPr>
        <w:t>风光旖旎</w:t>
      </w:r>
      <w:r>
        <w:rPr>
          <w:rFonts w:hAnsi="宋体" w:eastAsia="楷体_GB2312" w:cs="Times New Roman"/>
          <w:sz w:val="24"/>
          <w:szCs w:val="24"/>
        </w:rPr>
        <w:t>的瑞士莱芒湖上，在</w:t>
      </w:r>
      <w:r>
        <w:rPr>
          <w:rFonts w:hAnsi="宋体" w:eastAsia="楷体_GB2312" w:cs="Times New Roman"/>
          <w:sz w:val="24"/>
          <w:szCs w:val="24"/>
          <w:em w:val="underDot"/>
        </w:rPr>
        <w:t>无边无垠</w:t>
      </w:r>
      <w:r>
        <w:rPr>
          <w:rFonts w:hAnsi="宋体" w:eastAsia="楷体_GB2312" w:cs="Times New Roman"/>
          <w:sz w:val="24"/>
          <w:szCs w:val="24"/>
        </w:rPr>
        <w:t>的非洲大沙漠中，在</w:t>
      </w:r>
      <w:r>
        <w:rPr>
          <w:rFonts w:hAnsi="宋体" w:eastAsia="楷体_GB2312" w:cs="Times New Roman"/>
          <w:sz w:val="24"/>
          <w:szCs w:val="24"/>
          <w:em w:val="underDot"/>
        </w:rPr>
        <w:t>碧波万顷</w:t>
      </w:r>
      <w:r>
        <w:rPr>
          <w:rFonts w:hAnsi="宋体" w:eastAsia="楷体_GB2312" w:cs="Times New Roman"/>
          <w:sz w:val="24"/>
          <w:szCs w:val="24"/>
        </w:rPr>
        <w:t>的大海中，在</w:t>
      </w:r>
      <w:r>
        <w:rPr>
          <w:rFonts w:hAnsi="宋体" w:eastAsia="楷体_GB2312" w:cs="Times New Roman"/>
          <w:sz w:val="24"/>
          <w:szCs w:val="24"/>
          <w:em w:val="underDot"/>
        </w:rPr>
        <w:t>巍峨雄奇</w:t>
      </w:r>
      <w:r>
        <w:rPr>
          <w:rFonts w:hAnsi="宋体" w:eastAsia="楷体_GB2312" w:cs="Times New Roman"/>
          <w:sz w:val="24"/>
          <w:szCs w:val="24"/>
        </w:rPr>
        <w:t>的高山上，我都看到过月亮。</w:t>
      </w:r>
    </w:p>
    <w:p w14:paraId="46A44F3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4．朗读词语，积累四字词语。</w:t>
      </w:r>
    </w:p>
    <w:p w14:paraId="287EE2EB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不可胜数　　　顶</w:t>
      </w:r>
      <w:r>
        <w:rPr>
          <w:rFonts w:hint="eastAsia" w:hAnsi="宋体" w:eastAsia="楷体_GB2312" w:cs="Times New Roman"/>
          <w:sz w:val="24"/>
          <w:szCs w:val="24"/>
        </w:rPr>
        <w:t>天立地　　　恍然大悟　　　无法想象</w:t>
      </w:r>
    </w:p>
    <w:p w14:paraId="26D41C3A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int="eastAsia" w:hAnsi="宋体" w:eastAsia="楷体_GB2312" w:cs="Times New Roman"/>
          <w:sz w:val="24"/>
          <w:szCs w:val="24"/>
        </w:rPr>
        <w:t xml:space="preserve">          乐此不疲　　　清光四溢　　　相映成趣　　　离乡背井</w:t>
      </w:r>
    </w:p>
    <w:p w14:paraId="324BA228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int="eastAsia" w:hAnsi="宋体" w:eastAsia="楷体_GB2312" w:cs="Times New Roman"/>
          <w:sz w:val="24"/>
          <w:szCs w:val="24"/>
        </w:rPr>
        <w:t xml:space="preserve">          漂泊天涯　　　年事已高　　　茂林修竹　　　绿水环流</w:t>
      </w:r>
    </w:p>
    <w:p w14:paraId="1A989E2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int="eastAsia" w:hAnsi="宋体" w:eastAsia="楷体_GB2312" w:cs="Times New Roman"/>
          <w:sz w:val="24"/>
          <w:szCs w:val="24"/>
        </w:rPr>
        <w:t xml:space="preserve">          一碧数顷　　　荷香远溢　　　宿鸟幽鸣　　　良辰美景</w:t>
      </w:r>
    </w:p>
    <w:p w14:paraId="6BF79B1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(1)开火车读词语。</w:t>
      </w:r>
    </w:p>
    <w:p w14:paraId="15060DF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(2)交流不理解的词语。</w:t>
      </w:r>
    </w:p>
    <w:p w14:paraId="245358C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(3)同桌比赛积累词语。</w:t>
      </w:r>
    </w:p>
    <w:p w14:paraId="2C81E180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本课生字笔画多、字形复杂，可将识字和积累词语结合起来，帮助学生在语境中记忆字形、理解字义。比如，在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烟波浩渺</w:t>
      </w:r>
      <w:r>
        <w:rPr>
          <w:rFonts w:hAnsi="宋体" w:cs="Times New Roman"/>
          <w:sz w:val="24"/>
          <w:szCs w:val="24"/>
        </w:rPr>
        <w:t>”“</w:t>
      </w:r>
      <w:r>
        <w:rPr>
          <w:rFonts w:hAnsi="宋体" w:eastAsia="楷体_GB2312" w:cs="Times New Roman"/>
          <w:sz w:val="24"/>
          <w:szCs w:val="24"/>
        </w:rPr>
        <w:t>篝火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等词语中，让学生识记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渺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等生字的字形，</w:t>
      </w:r>
      <w:r>
        <w:rPr>
          <w:rFonts w:hint="eastAsia" w:hAnsi="宋体" w:eastAsia="楷体_GB2312" w:cs="Times New Roman"/>
          <w:sz w:val="24"/>
          <w:szCs w:val="24"/>
        </w:rPr>
        <w:t>理解字义并读准字音。</w:t>
      </w:r>
      <w:r>
        <w:rPr>
          <w:rFonts w:hAnsi="宋体" w:eastAsia="楷体_GB2312" w:cs="Times New Roman"/>
          <w:sz w:val="24"/>
          <w:szCs w:val="24"/>
        </w:rPr>
        <w:t>在学生自学时，要给予学生充分的时间，鼓励学生利用工具书学习生字、新词。</w:t>
      </w:r>
    </w:p>
    <w:p w14:paraId="0DB4B41C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板块三　细读品析，体会情感</w:t>
      </w:r>
    </w:p>
    <w:p w14:paraId="686E4A0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感悟文题与主题的关系</w:t>
      </w:r>
    </w:p>
    <w:p w14:paraId="6A1A965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</w:t>
      </w:r>
      <w:r>
        <w:rPr>
          <w:rFonts w:hAnsi="宋体" w:eastAsia="黑体" w:cs="Times New Roman"/>
          <w:sz w:val="24"/>
          <w:szCs w:val="24"/>
        </w:rPr>
        <w:t>导学：</w:t>
      </w:r>
      <w:r>
        <w:rPr>
          <w:rFonts w:hAnsi="宋体" w:cs="Times New Roman"/>
          <w:sz w:val="24"/>
          <w:szCs w:val="24"/>
        </w:rPr>
        <w:t>“月”是作者表达感情的媒介，作者的这种感情，在课文中的哪一段表达得比较明显直接？</w:t>
      </w:r>
    </w:p>
    <w:p w14:paraId="1905FFA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2．学生汇报后出示句子：</w:t>
      </w:r>
    </w:p>
    <w:p w14:paraId="162DECD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月是故乡明，我什么时候能够再看到故乡的月亮啊！</w:t>
      </w:r>
    </w:p>
    <w:p w14:paraId="7AE46E1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(1)学生开火车读句子。</w:t>
      </w:r>
    </w:p>
    <w:p w14:paraId="285F5A3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(2)交流体</w:t>
      </w:r>
      <w:r>
        <w:rPr>
          <w:rFonts w:hint="eastAsia" w:hAnsi="宋体" w:cs="Times New Roman"/>
          <w:sz w:val="24"/>
          <w:szCs w:val="24"/>
        </w:rPr>
        <w:t>会作者表达的情感。</w:t>
      </w:r>
    </w:p>
    <w:p w14:paraId="6D14DA4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3．引导学生思考：从课文题目中读懂了什么？</w:t>
      </w:r>
    </w:p>
    <w:p w14:paraId="5407B28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文章的标题就揭示了文章的主题，同学们在今后的写作中要学习这种命题的方式。</w:t>
      </w:r>
    </w:p>
    <w:p w14:paraId="46580CD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自读课文，完成活动卡</w:t>
      </w:r>
    </w:p>
    <w:p w14:paraId="3AF1E90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1．在这篇文章中，作者以“月”为线索，表达了自己对故乡的思念之情。引导学生默读课文，说说作者由月亮想到了哪些往事和经历，抒发了哪些感受。</w:t>
      </w:r>
    </w:p>
    <w:p w14:paraId="6D867A1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(1)学生自己想一想，写写批注。</w:t>
      </w:r>
    </w:p>
    <w:p w14:paraId="5B07243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(2)教师出示课堂活动卡：</w:t>
      </w:r>
    </w:p>
    <w:p w14:paraId="3C062E7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活动卡一：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3"/>
        <w:gridCol w:w="3685"/>
        <w:gridCol w:w="3856"/>
      </w:tblGrid>
      <w:tr w14:paraId="1067D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14" w:type="dxa"/>
            <w:gridSpan w:val="3"/>
            <w:shd w:val="clear" w:color="auto" w:fill="auto"/>
            <w:vAlign w:val="center"/>
          </w:tcPr>
          <w:p w14:paraId="5431AA87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童年趣事</w:t>
            </w:r>
          </w:p>
        </w:tc>
      </w:tr>
      <w:tr w14:paraId="03DAE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73" w:type="dxa"/>
            <w:shd w:val="clear" w:color="auto" w:fill="auto"/>
            <w:vAlign w:val="center"/>
          </w:tcPr>
          <w:p w14:paraId="7BA2A2A6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时间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2946B0EB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3856" w:type="dxa"/>
            <w:shd w:val="clear" w:color="auto" w:fill="auto"/>
            <w:vAlign w:val="center"/>
          </w:tcPr>
          <w:p w14:paraId="17FDEF88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14:paraId="66D50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73" w:type="dxa"/>
            <w:shd w:val="clear" w:color="auto" w:fill="auto"/>
            <w:vAlign w:val="center"/>
          </w:tcPr>
          <w:p w14:paraId="7F88C012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事件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3C3D81CD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3856" w:type="dxa"/>
            <w:shd w:val="clear" w:color="auto" w:fill="auto"/>
            <w:vAlign w:val="center"/>
          </w:tcPr>
          <w:p w14:paraId="1EA97AB4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14:paraId="230E7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73" w:type="dxa"/>
            <w:shd w:val="clear" w:color="auto" w:fill="auto"/>
            <w:vAlign w:val="center"/>
          </w:tcPr>
          <w:p w14:paraId="1689E212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心情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42B286FC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3856" w:type="dxa"/>
            <w:shd w:val="clear" w:color="auto" w:fill="auto"/>
            <w:vAlign w:val="center"/>
          </w:tcPr>
          <w:p w14:paraId="55F13F19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</w:tbl>
    <w:p w14:paraId="7DB1FE8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活动卡二：</w:t>
      </w:r>
    </w:p>
    <w:p w14:paraId="307EAB4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0"/>
        <w:gridCol w:w="3260"/>
        <w:gridCol w:w="3120"/>
      </w:tblGrid>
      <w:tr w14:paraId="1FE29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0" w:type="dxa"/>
            <w:gridSpan w:val="3"/>
            <w:shd w:val="clear" w:color="auto" w:fill="auto"/>
            <w:vAlign w:val="center"/>
          </w:tcPr>
          <w:p w14:paraId="067DB703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作者经历</w:t>
            </w:r>
          </w:p>
        </w:tc>
      </w:tr>
      <w:tr w14:paraId="4364E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80" w:type="dxa"/>
            <w:shd w:val="clear" w:color="auto" w:fill="auto"/>
            <w:vAlign w:val="center"/>
          </w:tcPr>
          <w:p w14:paraId="52C7BB95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地点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3742223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经典词句</w:t>
            </w:r>
          </w:p>
        </w:tc>
        <w:tc>
          <w:tcPr>
            <w:tcW w:w="3120" w:type="dxa"/>
            <w:shd w:val="clear" w:color="auto" w:fill="auto"/>
            <w:vAlign w:val="center"/>
          </w:tcPr>
          <w:p w14:paraId="294E7ED8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作者感受</w:t>
            </w:r>
          </w:p>
        </w:tc>
      </w:tr>
      <w:tr w14:paraId="03232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80" w:type="dxa"/>
            <w:shd w:val="clear" w:color="auto" w:fill="auto"/>
            <w:vAlign w:val="center"/>
          </w:tcPr>
          <w:p w14:paraId="120D2A70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1E21C9A1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3120" w:type="dxa"/>
            <w:shd w:val="clear" w:color="auto" w:fill="auto"/>
            <w:vAlign w:val="center"/>
          </w:tcPr>
          <w:p w14:paraId="1140EF25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14:paraId="5E4EE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80" w:type="dxa"/>
            <w:shd w:val="clear" w:color="auto" w:fill="auto"/>
            <w:vAlign w:val="center"/>
          </w:tcPr>
          <w:p w14:paraId="76A0B171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0DC42C73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3120" w:type="dxa"/>
            <w:shd w:val="clear" w:color="auto" w:fill="auto"/>
            <w:vAlign w:val="center"/>
          </w:tcPr>
          <w:p w14:paraId="39E9EDA7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</w:tbl>
    <w:p w14:paraId="14797C6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2.学生自主完成活动卡，然后和小组同学交流。</w:t>
      </w:r>
    </w:p>
    <w:p w14:paraId="13A6A25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活动3　借助活动卡，了解作者的童年趣事</w:t>
      </w:r>
    </w:p>
    <w:p w14:paraId="7AAF719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1．交流汇报，完成活动卡一第一部分内容。</w:t>
      </w:r>
      <w:r>
        <w:rPr>
          <w:rFonts w:hAnsi="宋体" w:eastAsia="楷体_GB2312" w:cs="Times New Roman"/>
          <w:sz w:val="24"/>
          <w:szCs w:val="24"/>
        </w:rPr>
        <w:t>(课件出示)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6"/>
        <w:gridCol w:w="2895"/>
        <w:gridCol w:w="5263"/>
      </w:tblGrid>
      <w:tr w14:paraId="4A2CD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94" w:type="dxa"/>
            <w:gridSpan w:val="3"/>
            <w:shd w:val="clear" w:color="auto" w:fill="auto"/>
            <w:vAlign w:val="center"/>
          </w:tcPr>
          <w:p w14:paraId="37A4D930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童年趣事</w:t>
            </w:r>
          </w:p>
        </w:tc>
      </w:tr>
      <w:tr w14:paraId="41284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14:paraId="3534E605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时间</w:t>
            </w:r>
          </w:p>
        </w:tc>
        <w:tc>
          <w:tcPr>
            <w:tcW w:w="2895" w:type="dxa"/>
            <w:shd w:val="clear" w:color="auto" w:fill="auto"/>
            <w:vAlign w:val="center"/>
          </w:tcPr>
          <w:p w14:paraId="49691D9D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黄昏后</w:t>
            </w:r>
          </w:p>
        </w:tc>
        <w:tc>
          <w:tcPr>
            <w:tcW w:w="5263" w:type="dxa"/>
            <w:shd w:val="clear" w:color="auto" w:fill="auto"/>
            <w:vAlign w:val="center"/>
          </w:tcPr>
          <w:p w14:paraId="60A1FB08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14:paraId="54BBD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14:paraId="41BC46B6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事件</w:t>
            </w:r>
          </w:p>
        </w:tc>
        <w:tc>
          <w:tcPr>
            <w:tcW w:w="2895" w:type="dxa"/>
            <w:shd w:val="clear" w:color="auto" w:fill="auto"/>
            <w:vAlign w:val="center"/>
          </w:tcPr>
          <w:p w14:paraId="6EF18B68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数星星　点篝火　捉知了</w:t>
            </w:r>
          </w:p>
        </w:tc>
        <w:tc>
          <w:tcPr>
            <w:tcW w:w="5263" w:type="dxa"/>
            <w:shd w:val="clear" w:color="auto" w:fill="auto"/>
            <w:vAlign w:val="center"/>
          </w:tcPr>
          <w:p w14:paraId="437E0613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14:paraId="68486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14:paraId="4498C27E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心情</w:t>
            </w:r>
          </w:p>
        </w:tc>
        <w:tc>
          <w:tcPr>
            <w:tcW w:w="2895" w:type="dxa"/>
            <w:shd w:val="clear" w:color="auto" w:fill="auto"/>
            <w:vAlign w:val="center"/>
          </w:tcPr>
          <w:p w14:paraId="336A2C2C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乐此不疲　盼望</w:t>
            </w:r>
          </w:p>
        </w:tc>
        <w:tc>
          <w:tcPr>
            <w:tcW w:w="5263" w:type="dxa"/>
            <w:shd w:val="clear" w:color="auto" w:fill="auto"/>
            <w:vAlign w:val="center"/>
          </w:tcPr>
          <w:p w14:paraId="0B2D6A01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</w:tbl>
    <w:p w14:paraId="3DFA761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2.相机出示句子，指导朗读：</w:t>
      </w:r>
    </w:p>
    <w:p w14:paraId="4C923E6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到了夏天，黄昏后，我躺在坑边场院的地上，数天上的星星。有时候在古柳下面点起篝火，然后上树一摇，成群的知了飞落下来，比白天用嚼烂的麦粒去粘要容易得多。我天天晚上乐此不疲，</w:t>
      </w:r>
      <w:r>
        <w:rPr>
          <w:rFonts w:hint="eastAsia" w:hAnsi="宋体" w:eastAsia="楷体_GB2312" w:cs="Times New Roman"/>
          <w:sz w:val="24"/>
          <w:szCs w:val="24"/>
        </w:rPr>
        <w:t>天天盼望黄昏早早来临。</w:t>
      </w:r>
    </w:p>
    <w:p w14:paraId="216FF52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3．学生继续汇报，完成活动卡一剩余内容。</w:t>
      </w:r>
      <w:r>
        <w:rPr>
          <w:rFonts w:hAnsi="宋体" w:eastAsia="楷体_GB2312" w:cs="Times New Roman"/>
          <w:sz w:val="24"/>
          <w:szCs w:val="24"/>
        </w:rPr>
        <w:t>(课件出示)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2"/>
        <w:gridCol w:w="3969"/>
        <w:gridCol w:w="4154"/>
      </w:tblGrid>
      <w:tr w14:paraId="59FAE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45" w:type="dxa"/>
            <w:gridSpan w:val="3"/>
            <w:shd w:val="clear" w:color="auto" w:fill="auto"/>
            <w:vAlign w:val="center"/>
          </w:tcPr>
          <w:p w14:paraId="5F1C411D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童年趣事</w:t>
            </w:r>
          </w:p>
        </w:tc>
      </w:tr>
      <w:tr w14:paraId="4C91E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22" w:type="dxa"/>
            <w:shd w:val="clear" w:color="auto" w:fill="auto"/>
            <w:vAlign w:val="center"/>
          </w:tcPr>
          <w:p w14:paraId="09EED9A4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时间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B201670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黄昏后</w:t>
            </w:r>
          </w:p>
        </w:tc>
        <w:tc>
          <w:tcPr>
            <w:tcW w:w="4154" w:type="dxa"/>
            <w:shd w:val="clear" w:color="auto" w:fill="auto"/>
            <w:vAlign w:val="center"/>
          </w:tcPr>
          <w:p w14:paraId="09098076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更晚的时候</w:t>
            </w:r>
          </w:p>
        </w:tc>
      </w:tr>
      <w:tr w14:paraId="24F2D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22" w:type="dxa"/>
            <w:shd w:val="clear" w:color="auto" w:fill="auto"/>
            <w:vAlign w:val="center"/>
          </w:tcPr>
          <w:p w14:paraId="13E738AB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事件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875BF74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数星星　点篝火　捉知了</w:t>
            </w:r>
          </w:p>
        </w:tc>
        <w:tc>
          <w:tcPr>
            <w:tcW w:w="4154" w:type="dxa"/>
            <w:shd w:val="clear" w:color="auto" w:fill="auto"/>
            <w:vAlign w:val="center"/>
          </w:tcPr>
          <w:p w14:paraId="483E9BFB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看明月　梦明月</w:t>
            </w:r>
          </w:p>
        </w:tc>
      </w:tr>
      <w:tr w14:paraId="35B50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22" w:type="dxa"/>
            <w:shd w:val="clear" w:color="auto" w:fill="auto"/>
            <w:vAlign w:val="center"/>
          </w:tcPr>
          <w:p w14:paraId="13A32353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心情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48EE664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乐此不疲　盼望</w:t>
            </w:r>
          </w:p>
        </w:tc>
        <w:tc>
          <w:tcPr>
            <w:tcW w:w="4154" w:type="dxa"/>
            <w:shd w:val="clear" w:color="auto" w:fill="auto"/>
            <w:vAlign w:val="center"/>
          </w:tcPr>
          <w:p w14:paraId="29296FDC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</w:tbl>
    <w:p w14:paraId="7C48587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</w:t>
      </w:r>
      <w:r>
        <w:rPr>
          <w:rFonts w:hAnsi="宋体" w:eastAsia="黑体" w:cs="Times New Roman"/>
          <w:sz w:val="24"/>
          <w:szCs w:val="24"/>
        </w:rPr>
        <w:t>引读：</w:t>
      </w:r>
      <w:r>
        <w:rPr>
          <w:rFonts w:hAnsi="宋体" w:cs="Times New Roman"/>
          <w:sz w:val="24"/>
          <w:szCs w:val="24"/>
        </w:rPr>
        <w:t>如果你是文中的“我”，此刻会是何种心情呢？虽然不过是普普通通的几个大苇坑，却在月光中摇曳着作者童年的梦。因</w:t>
      </w:r>
      <w:r>
        <w:rPr>
          <w:rFonts w:hint="eastAsia" w:hAnsi="宋体" w:cs="Times New Roman"/>
          <w:sz w:val="24"/>
          <w:szCs w:val="24"/>
        </w:rPr>
        <w:t>为——(</w:t>
      </w:r>
      <w:r>
        <w:rPr>
          <w:rFonts w:hAnsi="宋体" w:eastAsia="楷体_GB2312" w:cs="Times New Roman"/>
          <w:sz w:val="24"/>
          <w:szCs w:val="24"/>
        </w:rPr>
        <w:t>生：在我这个小孩子眼中，虽不能像洞庭湖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八月湖水平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那样有气派，但也颇有烟波浩渺之势。</w:t>
      </w:r>
      <w:r>
        <w:rPr>
          <w:rFonts w:hAnsi="宋体" w:cs="Times New Roman"/>
          <w:sz w:val="24"/>
          <w:szCs w:val="24"/>
        </w:rPr>
        <w:t>)</w:t>
      </w:r>
      <w:r>
        <w:rPr>
          <w:rFonts w:hAnsi="宋体" w:eastAsia="楷体_GB2312" w:cs="Times New Roman"/>
          <w:sz w:val="24"/>
          <w:szCs w:val="24"/>
        </w:rPr>
        <w:t>(课件展示学生引读内容)</w:t>
      </w:r>
    </w:p>
    <w:p w14:paraId="7E7611F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活动4　借助活动卡，了解作者的经历</w:t>
      </w:r>
    </w:p>
    <w:p w14:paraId="129BF0A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1．交流汇报，完成活动卡二第一部分内容。</w:t>
      </w:r>
      <w:r>
        <w:rPr>
          <w:rFonts w:hAnsi="宋体" w:eastAsia="楷体_GB2312" w:cs="Times New Roman"/>
          <w:sz w:val="24"/>
          <w:szCs w:val="24"/>
        </w:rPr>
        <w:t>(课件出示)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4"/>
        <w:gridCol w:w="3276"/>
        <w:gridCol w:w="3323"/>
      </w:tblGrid>
      <w:tr w14:paraId="57EC6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83" w:type="dxa"/>
            <w:gridSpan w:val="3"/>
            <w:shd w:val="clear" w:color="auto" w:fill="auto"/>
            <w:vAlign w:val="center"/>
          </w:tcPr>
          <w:p w14:paraId="036BC189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作者经历</w:t>
            </w:r>
          </w:p>
        </w:tc>
      </w:tr>
      <w:tr w14:paraId="09DB3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4" w:type="dxa"/>
            <w:shd w:val="clear" w:color="auto" w:fill="auto"/>
            <w:vAlign w:val="center"/>
          </w:tcPr>
          <w:p w14:paraId="22F38430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地点</w:t>
            </w:r>
          </w:p>
        </w:tc>
        <w:tc>
          <w:tcPr>
            <w:tcW w:w="3276" w:type="dxa"/>
            <w:shd w:val="clear" w:color="auto" w:fill="auto"/>
            <w:vAlign w:val="center"/>
          </w:tcPr>
          <w:p w14:paraId="7322E86C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经典词句</w:t>
            </w:r>
          </w:p>
        </w:tc>
        <w:tc>
          <w:tcPr>
            <w:tcW w:w="3323" w:type="dxa"/>
            <w:shd w:val="clear" w:color="auto" w:fill="auto"/>
            <w:vAlign w:val="center"/>
          </w:tcPr>
          <w:p w14:paraId="1D3B5FE9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作者感受</w:t>
            </w:r>
          </w:p>
        </w:tc>
      </w:tr>
      <w:tr w14:paraId="70728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4" w:type="dxa"/>
            <w:shd w:val="clear" w:color="auto" w:fill="auto"/>
            <w:vAlign w:val="center"/>
          </w:tcPr>
          <w:p w14:paraId="3AE80204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故乡</w:t>
            </w:r>
          </w:p>
        </w:tc>
        <w:tc>
          <w:tcPr>
            <w:tcW w:w="3276" w:type="dxa"/>
            <w:shd w:val="clear" w:color="auto" w:fill="auto"/>
            <w:vAlign w:val="center"/>
          </w:tcPr>
          <w:p w14:paraId="71A21B02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孤零零　孤单</w:t>
            </w:r>
          </w:p>
        </w:tc>
        <w:tc>
          <w:tcPr>
            <w:tcW w:w="3323" w:type="dxa"/>
            <w:shd w:val="clear" w:color="auto" w:fill="auto"/>
            <w:vAlign w:val="center"/>
          </w:tcPr>
          <w:p w14:paraId="72F30778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恍然大悟　无法想象</w:t>
            </w:r>
          </w:p>
        </w:tc>
      </w:tr>
      <w:tr w14:paraId="047D8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4" w:type="dxa"/>
            <w:shd w:val="clear" w:color="auto" w:fill="auto"/>
            <w:vAlign w:val="center"/>
          </w:tcPr>
          <w:p w14:paraId="75D50467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3276" w:type="dxa"/>
            <w:shd w:val="clear" w:color="auto" w:fill="auto"/>
            <w:vAlign w:val="center"/>
          </w:tcPr>
          <w:p w14:paraId="0816E3A0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3323" w:type="dxa"/>
            <w:shd w:val="clear" w:color="auto" w:fill="auto"/>
            <w:vAlign w:val="center"/>
          </w:tcPr>
          <w:p w14:paraId="71271C81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14:paraId="539A5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4" w:type="dxa"/>
            <w:shd w:val="clear" w:color="auto" w:fill="auto"/>
            <w:vAlign w:val="center"/>
          </w:tcPr>
          <w:p w14:paraId="5EC74FBF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3276" w:type="dxa"/>
            <w:shd w:val="clear" w:color="auto" w:fill="auto"/>
            <w:vAlign w:val="center"/>
          </w:tcPr>
          <w:p w14:paraId="1F4B2C74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3323" w:type="dxa"/>
            <w:shd w:val="clear" w:color="auto" w:fill="auto"/>
            <w:vAlign w:val="center"/>
          </w:tcPr>
          <w:p w14:paraId="21F51E5B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</w:tbl>
    <w:p w14:paraId="62E5595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 xml:space="preserve"> (1)相机引导学生思考：在故乡的月与济南的月的对比中，作者的无法想象是遗憾吗？你是从哪儿知道的？</w:t>
      </w:r>
    </w:p>
    <w:p w14:paraId="13A1462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(2)学生汇报后，课件出示句子：因此，我在故乡望月，从来不同山联系。</w:t>
      </w:r>
    </w:p>
    <w:p w14:paraId="2D0D476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突出了作者对故乡的一往情深。</w:t>
      </w:r>
    </w:p>
    <w:p w14:paraId="7179BA5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2．学生继续汇报，完成活动卡二第二部分内容。</w:t>
      </w:r>
      <w:r>
        <w:rPr>
          <w:rFonts w:hAnsi="宋体" w:eastAsia="楷体_GB2312" w:cs="Times New Roman"/>
          <w:sz w:val="24"/>
          <w:szCs w:val="24"/>
        </w:rPr>
        <w:t>(课件出示)</w:t>
      </w:r>
    </w:p>
    <w:tbl>
      <w:tblPr>
        <w:tblStyle w:val="14"/>
        <w:tblW w:w="95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3261"/>
        <w:gridCol w:w="2918"/>
      </w:tblGrid>
      <w:tr w14:paraId="38E33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24" w:type="dxa"/>
            <w:gridSpan w:val="3"/>
            <w:shd w:val="clear" w:color="auto" w:fill="auto"/>
            <w:vAlign w:val="center"/>
          </w:tcPr>
          <w:p w14:paraId="65EFBAEE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作者经历</w:t>
            </w:r>
          </w:p>
        </w:tc>
      </w:tr>
      <w:tr w14:paraId="2CBD7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45" w:type="dxa"/>
            <w:shd w:val="clear" w:color="auto" w:fill="auto"/>
            <w:vAlign w:val="center"/>
          </w:tcPr>
          <w:p w14:paraId="7FA9A24A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地点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9C3F189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经典词句</w:t>
            </w:r>
          </w:p>
        </w:tc>
        <w:tc>
          <w:tcPr>
            <w:tcW w:w="2918" w:type="dxa"/>
            <w:shd w:val="clear" w:color="auto" w:fill="auto"/>
            <w:vAlign w:val="center"/>
          </w:tcPr>
          <w:p w14:paraId="5D15E9F6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作者感受</w:t>
            </w:r>
          </w:p>
        </w:tc>
      </w:tr>
      <w:tr w14:paraId="672DF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45" w:type="dxa"/>
            <w:shd w:val="clear" w:color="auto" w:fill="auto"/>
            <w:vAlign w:val="center"/>
          </w:tcPr>
          <w:p w14:paraId="7A8C6C22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故乡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81D5813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孤零零　孤单</w:t>
            </w:r>
          </w:p>
        </w:tc>
        <w:tc>
          <w:tcPr>
            <w:tcW w:w="2918" w:type="dxa"/>
            <w:shd w:val="clear" w:color="auto" w:fill="auto"/>
            <w:vAlign w:val="center"/>
          </w:tcPr>
          <w:p w14:paraId="18C8B755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恍然大悟　无法想象</w:t>
            </w:r>
          </w:p>
        </w:tc>
      </w:tr>
      <w:tr w14:paraId="4CE07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45" w:type="dxa"/>
            <w:shd w:val="clear" w:color="auto" w:fill="auto"/>
            <w:vAlign w:val="center"/>
          </w:tcPr>
          <w:p w14:paraId="696B3F8E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北京、济南、将近三十个国家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2720D44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风光旖旎　无边无垠</w:t>
            </w:r>
          </w:p>
          <w:p w14:paraId="7C73CC01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碧波万顷　巍峨雄奇</w:t>
            </w:r>
          </w:p>
        </w:tc>
        <w:tc>
          <w:tcPr>
            <w:tcW w:w="2918" w:type="dxa"/>
            <w:shd w:val="clear" w:color="auto" w:fill="auto"/>
            <w:vAlign w:val="center"/>
          </w:tcPr>
          <w:p w14:paraId="01664E8F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美妙绝伦　永远忘不掉</w:t>
            </w:r>
          </w:p>
        </w:tc>
      </w:tr>
      <w:tr w14:paraId="00180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45" w:type="dxa"/>
            <w:shd w:val="clear" w:color="auto" w:fill="auto"/>
            <w:vAlign w:val="center"/>
          </w:tcPr>
          <w:p w14:paraId="5977EC19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68A9663A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2918" w:type="dxa"/>
            <w:shd w:val="clear" w:color="auto" w:fill="auto"/>
            <w:vAlign w:val="center"/>
          </w:tcPr>
          <w:p w14:paraId="45C3B588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</w:tbl>
    <w:p w14:paraId="3434A30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 xml:space="preserve"> (1)相机出示各国望月的图片并播放背景音乐。激发情感：在作者的眼中，异国他乡的月亮美吗？</w:t>
      </w:r>
    </w:p>
    <w:p w14:paraId="625FED9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(2)出示故乡的月亮，激发情感：异国他乡的月亮虽美，但是在这些月的衬托之下呢？</w:t>
      </w:r>
    </w:p>
    <w:p w14:paraId="152B508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对比之下，我感到这些广阔世界的大月亮，无论如何比不上我那心爱的小月亮。不管</w:t>
      </w:r>
      <w:r>
        <w:rPr>
          <w:rFonts w:hint="eastAsia" w:hAnsi="宋体" w:eastAsia="楷体_GB2312" w:cs="Times New Roman"/>
          <w:sz w:val="24"/>
          <w:szCs w:val="24"/>
        </w:rPr>
        <w:t>我离开故乡多远，</w:t>
      </w:r>
      <w:r>
        <w:rPr>
          <w:rFonts w:hAnsi="宋体" w:eastAsia="楷体_GB2312" w:cs="Times New Roman"/>
          <w:sz w:val="24"/>
          <w:szCs w:val="24"/>
        </w:rPr>
        <w:t>我的心立刻就飞回去了。我的小月亮，我永远忘不掉你！</w:t>
      </w:r>
    </w:p>
    <w:p w14:paraId="39BC9F6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是啊，情感的亲疏深浅只有通过这样的衬托才能显现出来。</w:t>
      </w:r>
    </w:p>
    <w:p w14:paraId="143D4A1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3．学生继续汇报，完成活动卡二剩余内容。</w:t>
      </w:r>
      <w:r>
        <w:rPr>
          <w:rFonts w:hAnsi="宋体" w:eastAsia="楷体_GB2312" w:cs="Times New Roman"/>
          <w:sz w:val="24"/>
          <w:szCs w:val="24"/>
        </w:rPr>
        <w:t>(课件出示)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3119"/>
        <w:gridCol w:w="3060"/>
      </w:tblGrid>
      <w:tr w14:paraId="480B8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24" w:type="dxa"/>
            <w:gridSpan w:val="3"/>
            <w:shd w:val="clear" w:color="auto" w:fill="auto"/>
            <w:vAlign w:val="center"/>
          </w:tcPr>
          <w:p w14:paraId="0E50AD0D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作者经历</w:t>
            </w:r>
          </w:p>
        </w:tc>
      </w:tr>
      <w:tr w14:paraId="63CAC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45" w:type="dxa"/>
            <w:shd w:val="clear" w:color="auto" w:fill="auto"/>
            <w:vAlign w:val="center"/>
          </w:tcPr>
          <w:p w14:paraId="7DDC0505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地点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CB999DB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经典词句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77506F4D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作者感受</w:t>
            </w:r>
          </w:p>
        </w:tc>
      </w:tr>
      <w:tr w14:paraId="01433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45" w:type="dxa"/>
            <w:shd w:val="clear" w:color="auto" w:fill="auto"/>
            <w:vAlign w:val="center"/>
          </w:tcPr>
          <w:p w14:paraId="75AE3A75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故乡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8059649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孤零零　孤单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49634B0E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恍然大悟　无法想象</w:t>
            </w:r>
          </w:p>
        </w:tc>
      </w:tr>
      <w:tr w14:paraId="5740C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45" w:type="dxa"/>
            <w:shd w:val="clear" w:color="auto" w:fill="auto"/>
            <w:vAlign w:val="center"/>
          </w:tcPr>
          <w:p w14:paraId="0BBF2D2D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北京、济南、将近三十个国家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034CCB3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风光旖旎　</w:t>
            </w:r>
            <w:r>
              <w:rPr>
                <w:rFonts w:hint="eastAsia" w:hAnsi="宋体" w:cs="Times New Roman"/>
                <w:sz w:val="24"/>
                <w:szCs w:val="24"/>
              </w:rPr>
              <w:t>无边无垠</w:t>
            </w:r>
          </w:p>
          <w:p w14:paraId="449DBA98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碧波万顷　巍峨雄奇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720C26FE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美妙绝伦　永远忘不掉</w:t>
            </w:r>
          </w:p>
        </w:tc>
      </w:tr>
      <w:tr w14:paraId="7ABC8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45" w:type="dxa"/>
            <w:shd w:val="clear" w:color="auto" w:fill="auto"/>
            <w:vAlign w:val="center"/>
          </w:tcPr>
          <w:p w14:paraId="6C031E54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朗润园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EAF621E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茂林修竹　绿水环流</w:t>
            </w:r>
          </w:p>
          <w:p w14:paraId="3953FE6D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荷香远溢　宿鸟幽鸣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66547A28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我想到的却仍然是故乡苇</w:t>
            </w:r>
          </w:p>
          <w:p w14:paraId="51DF3336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坑里的那个平凡的小月亮</w:t>
            </w:r>
          </w:p>
        </w:tc>
      </w:tr>
    </w:tbl>
    <w:p w14:paraId="2CAAC39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 xml:space="preserve"> (1)引导学生深入思考：再读句子，你能读出什么？</w:t>
      </w:r>
    </w:p>
    <w:p w14:paraId="2E1D3F7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出示句子：</w:t>
      </w:r>
    </w:p>
    <w:p w14:paraId="331844A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然而，每逢这样的良辰美景，我想到的却仍然是故乡苇坑里的那个平凡的小月亮。</w:t>
      </w:r>
    </w:p>
    <w:p w14:paraId="450F33C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(2)学生读句子谈感受。</w:t>
      </w:r>
    </w:p>
    <w:p w14:paraId="73433DF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</w:t>
      </w:r>
      <w:r>
        <w:rPr>
          <w:rFonts w:hAnsi="宋体" w:eastAsia="黑体" w:cs="Times New Roman"/>
          <w:sz w:val="24"/>
          <w:szCs w:val="24"/>
        </w:rPr>
        <w:t>引读：</w:t>
      </w:r>
      <w:r>
        <w:rPr>
          <w:rFonts w:hAnsi="宋体" w:cs="Times New Roman"/>
          <w:sz w:val="24"/>
          <w:szCs w:val="24"/>
        </w:rPr>
        <w:t>从济南到北京，一直说到世界上将近三十个国家，再到燕园胜地，要说月亮，各处的月亮都比故乡那苇坑上的小月亮美</w:t>
      </w:r>
      <w:r>
        <w:rPr>
          <w:rFonts w:hint="eastAsia" w:hAnsi="宋体" w:cs="Times New Roman"/>
          <w:sz w:val="24"/>
          <w:szCs w:val="24"/>
        </w:rPr>
        <w:t>得多，</w:t>
      </w:r>
      <w:r>
        <w:rPr>
          <w:rFonts w:hAnsi="宋体" w:cs="Times New Roman"/>
          <w:sz w:val="24"/>
          <w:szCs w:val="24"/>
        </w:rPr>
        <w:t>但是在作者眼里，哪一处的月亮都不及故乡的月亮美，故乡的月亮越美，越能勾起作者的乡思乡愁。所以——</w:t>
      </w:r>
      <w:r>
        <w:rPr>
          <w:rFonts w:hAnsi="宋体" w:eastAsia="楷体_GB2312" w:cs="Times New Roman"/>
          <w:sz w:val="24"/>
          <w:szCs w:val="24"/>
        </w:rPr>
        <w:t>(生)</w:t>
      </w:r>
      <w:r>
        <w:rPr>
          <w:rFonts w:hAnsi="宋体" w:cs="Times New Roman"/>
          <w:sz w:val="24"/>
          <w:szCs w:val="24"/>
        </w:rPr>
        <w:t>月是故乡明，我什么时候能够再看到故乡的月亮啊！</w:t>
      </w:r>
    </w:p>
    <w:p w14:paraId="75AC847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文章虽然写了很多看似无关的事物，但都是紧紧围绕月亮展开的。这就是散文“形散神不散”的特点。</w:t>
      </w:r>
    </w:p>
    <w:p w14:paraId="7663C14B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教学中可以采用先读后填再议的方法，让学生围绕活动卡的内容展开交流、感悟，然后抓住重点词句理解，从读中想象，最后结合问题指导</w:t>
      </w:r>
      <w:r>
        <w:rPr>
          <w:rFonts w:hint="eastAsia" w:hAnsi="宋体" w:eastAsia="楷体_GB2312" w:cs="Times New Roman"/>
          <w:sz w:val="24"/>
          <w:szCs w:val="24"/>
        </w:rPr>
        <w:t>朗读和表达感受。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童年趣事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部分，可引导学生围绕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作者回忆这些往事时，内心可能产生了哪些感受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这一问题自主阅读体会，可提出问题让学生思考：如果你是作者，在回忆如此快乐、美好的童年生活时，内心会有怎样的感受？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成年经历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部分，可引导学生围绕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每次经历给作者带来了哪些感受？</w:t>
      </w:r>
      <w:r>
        <w:rPr>
          <w:rFonts w:hAnsi="宋体" w:cs="Times New Roman"/>
          <w:sz w:val="24"/>
          <w:szCs w:val="24"/>
        </w:rPr>
        <w:t>”“</w:t>
      </w:r>
      <w:r>
        <w:rPr>
          <w:rFonts w:hAnsi="宋体" w:eastAsia="楷体_GB2312" w:cs="Times New Roman"/>
          <w:sz w:val="24"/>
          <w:szCs w:val="24"/>
        </w:rPr>
        <w:t>作者为什么写这些经历？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等问题自主阅读，感受作者通过世界各地的月的衬托表达出的对故乡月亮的喜爱，以及对故乡的深切思念，再与同学交流自己的阅读体会。</w:t>
      </w:r>
    </w:p>
    <w:p w14:paraId="6BFB4D42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板块四　拓展阅读，</w:t>
      </w:r>
      <w:r>
        <w:rPr>
          <w:rFonts w:hint="eastAsia" w:hAnsi="宋体" w:eastAsia="黑体" w:cs="Times New Roman"/>
          <w:sz w:val="24"/>
          <w:szCs w:val="24"/>
        </w:rPr>
        <w:t>升华情感</w:t>
      </w:r>
    </w:p>
    <w:p w14:paraId="22CFD64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</w:t>
      </w:r>
      <w:r>
        <w:rPr>
          <w:rFonts w:hAnsi="宋体" w:eastAsia="楷体_GB2312" w:cs="Times New Roman"/>
          <w:sz w:val="24"/>
          <w:szCs w:val="24"/>
        </w:rPr>
        <w:t>．</w:t>
      </w:r>
      <w:r>
        <w:rPr>
          <w:rFonts w:hAnsi="宋体" w:cs="Times New Roman"/>
          <w:sz w:val="24"/>
          <w:szCs w:val="24"/>
        </w:rPr>
        <w:t>导学：</w:t>
      </w:r>
      <w:r>
        <w:rPr>
          <w:rFonts w:hAnsi="宋体" w:eastAsia="楷体_GB2312" w:cs="Times New Roman"/>
          <w:sz w:val="24"/>
          <w:szCs w:val="24"/>
        </w:rPr>
        <w:t>(课件出示)</w:t>
      </w:r>
      <w:r>
        <w:rPr>
          <w:rFonts w:hAnsi="宋体" w:cs="Times New Roman"/>
          <w:sz w:val="24"/>
          <w:szCs w:val="24"/>
        </w:rPr>
        <w:t>从古到今，思乡就是一个不变的话题。你还知道哪些思乡的古诗？和大家分享一下吧！</w:t>
      </w:r>
    </w:p>
    <w:p w14:paraId="1A5C8B5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2．组内分享阅读。</w:t>
      </w:r>
    </w:p>
    <w:p w14:paraId="6B5AFDE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3．集体分享经典句子。</w:t>
      </w:r>
    </w:p>
    <w:p w14:paraId="1CCC14B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4．拓展阅读，引入类文《故乡的芦苇》。</w:t>
      </w:r>
    </w:p>
    <w:p w14:paraId="5C444D9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(1)请拿出老师为你们打印的类文，读一读。</w:t>
      </w:r>
    </w:p>
    <w:p w14:paraId="43612C7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(2)边读边思考：作者为什么要写故乡的芦苇？他对芦苇到底有一种什么特殊的感情？</w:t>
      </w:r>
    </w:p>
    <w:p w14:paraId="01F2A05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月是故乡明，景是故乡美，情是故乡浓。两位作者都用了诗一样的语言，画一样的意境</w:t>
      </w:r>
      <w:r>
        <w:rPr>
          <w:rFonts w:hint="eastAsia" w:hAnsi="宋体" w:cs="Times New Roman"/>
          <w:sz w:val="24"/>
          <w:szCs w:val="24"/>
        </w:rPr>
        <w:t>，</w:t>
      </w:r>
      <w:r>
        <w:rPr>
          <w:rFonts w:hAnsi="宋体" w:cs="Times New Roman"/>
          <w:sz w:val="24"/>
          <w:szCs w:val="24"/>
        </w:rPr>
        <w:t>描绘了自己的故乡，那我们的故乡又有哪些美景呢！课后用你善于发现的眼睛去寻找吧！</w:t>
      </w:r>
    </w:p>
    <w:p w14:paraId="53FD6F9C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课堂延伸的内容，教师要提前做好任务布置和具体引导，在操作过程中教师可以带领学生用多种形式展示思乡的古诗词，可以制作手抄报、布置班级宣传栏、开展小型的诗词朗诵会等。</w:t>
      </w:r>
    </w:p>
    <w:p w14:paraId="3CAF9D4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板书设计</w:t>
      </w:r>
    </w:p>
    <w:p w14:paraId="3830681B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月是故乡明</w:t>
      </w:r>
    </w:p>
    <w:p w14:paraId="3416B511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fldChar w:fldCharType="begin"/>
      </w:r>
      <w:r>
        <w:rPr>
          <w:rFonts w:hAnsi="宋体" w:cs="Times New Roman"/>
          <w:sz w:val="24"/>
          <w:szCs w:val="24"/>
        </w:rPr>
        <w:instrText xml:space="preserve">eq \b\lc\ \rc\}(\a\vs4\al\co1(童年趣事：数星星　点篝火　捉知了　看明月　梦明月,,,经历：故乡</w:instrText>
      </w:r>
      <w:r>
        <w:rPr>
          <w:rFonts w:hint="eastAsia" w:hAnsi="宋体" w:cs="Times New Roman"/>
          <w:sz w:val="24"/>
          <w:szCs w:val="24"/>
        </w:rPr>
        <w:instrText xml:space="preserve">　济南　北京　将近三十个国家　朗润园</w:instrText>
      </w:r>
      <w:r>
        <w:rPr>
          <w:rFonts w:hAnsi="宋体" w:cs="Times New Roman"/>
          <w:sz w:val="24"/>
          <w:szCs w:val="24"/>
        </w:rPr>
        <w:instrText xml:space="preserve">))</w:instrText>
      </w:r>
      <w:r>
        <w:rPr>
          <w:rFonts w:hAnsi="宋体" w:cs="Times New Roman"/>
          <w:sz w:val="24"/>
          <w:szCs w:val="24"/>
        </w:rPr>
        <w:fldChar w:fldCharType="end"/>
      </w:r>
      <w:r>
        <w:rPr>
          <w:rFonts w:hAnsi="宋体" w:cs="Times New Roman"/>
          <w:sz w:val="24"/>
          <w:szCs w:val="24"/>
        </w:rPr>
        <w:t>思乡情切</w:t>
      </w:r>
    </w:p>
    <w:p w14:paraId="662D1E2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教学反思</w:t>
      </w:r>
    </w:p>
    <w:p w14:paraId="6BEB6562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1</w:t>
      </w:r>
      <w:r>
        <w:rPr>
          <w:rFonts w:hAnsi="宋体" w:cs="Times New Roman"/>
          <w:sz w:val="24"/>
          <w:szCs w:val="24"/>
        </w:rPr>
        <w:t>．</w:t>
      </w:r>
      <w:r>
        <w:rPr>
          <w:rFonts w:hAnsi="宋体" w:eastAsia="楷体_GB2312" w:cs="Times New Roman"/>
          <w:sz w:val="24"/>
          <w:szCs w:val="24"/>
        </w:rPr>
        <w:t>情境渲染，激发情感。</w:t>
      </w:r>
    </w:p>
    <w:p w14:paraId="409D53EB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通过吟诵古诗，拉近学生与文本的距离，初步将学生带进学习环境中，在交流季老的资料的基础上激发学生学习的兴趣，为学习新课作好了情感铺垫。</w:t>
      </w:r>
    </w:p>
    <w:p w14:paraId="6EA926D3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2．积累词语，丰富词汇。</w:t>
      </w:r>
    </w:p>
    <w:p w14:paraId="6A435F4A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指导学生运用多种方法积累四字词语，在扫除阅读障碍的同时，增加学生的词汇积累量，以便学以致用。</w:t>
      </w:r>
    </w:p>
    <w:p w14:paraId="35AB96CA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3．多元阅读，情感升华。</w:t>
      </w:r>
    </w:p>
    <w:p w14:paraId="12C4955C">
      <w:pPr>
        <w:spacing w:line="360" w:lineRule="auto"/>
        <w:rPr>
          <w:szCs w:val="24"/>
        </w:rPr>
      </w:pPr>
      <w:r>
        <w:rPr>
          <w:rFonts w:hint="eastAsia" w:hAnsi="宋体" w:eastAsia="楷体_GB2312"/>
          <w:sz w:val="24"/>
          <w:szCs w:val="24"/>
        </w:rPr>
        <w:t xml:space="preserve">    </w:t>
      </w:r>
      <w:r>
        <w:rPr>
          <w:rFonts w:hAnsi="宋体" w:eastAsia="楷体_GB2312"/>
          <w:sz w:val="24"/>
          <w:szCs w:val="24"/>
        </w:rPr>
        <w:t>结合活动卡指导学生多元感悟文本，在抓关键句、</w:t>
      </w:r>
      <w:r>
        <w:rPr>
          <w:rFonts w:hint="eastAsia" w:hAnsi="宋体" w:eastAsia="楷体_GB2312"/>
          <w:sz w:val="24"/>
          <w:szCs w:val="24"/>
        </w:rPr>
        <w:t>品关键词中进行体会，</w:t>
      </w:r>
      <w:r>
        <w:rPr>
          <w:rFonts w:hAnsi="宋体" w:eastAsia="楷体_GB2312"/>
          <w:sz w:val="24"/>
          <w:szCs w:val="24"/>
        </w:rPr>
        <w:t>在理解感悟的基础上进行朗读，读出自己的感受，使得学生与作者产生共鸣。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134" w:bottom="153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AA4128">
    <w:pPr>
      <w:pStyle w:val="1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A2C2BF">
    <w:pPr>
      <w:pStyle w:val="1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CEBBF7">
    <w:pPr>
      <w:pStyle w:val="1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EE37F1">
    <w:pPr>
      <w:pStyle w:val="1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8CC17A">
    <w:pPr>
      <w:pStyle w:val="1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E1CF63"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3E2"/>
    <w:rsid w:val="00023E81"/>
    <w:rsid w:val="00026558"/>
    <w:rsid w:val="000271DC"/>
    <w:rsid w:val="00027498"/>
    <w:rsid w:val="00033F0B"/>
    <w:rsid w:val="000402D9"/>
    <w:rsid w:val="0005202B"/>
    <w:rsid w:val="00097DE3"/>
    <w:rsid w:val="000A4136"/>
    <w:rsid w:val="00104748"/>
    <w:rsid w:val="00182C18"/>
    <w:rsid w:val="002A6D4F"/>
    <w:rsid w:val="00324EA5"/>
    <w:rsid w:val="00344DC9"/>
    <w:rsid w:val="003717A8"/>
    <w:rsid w:val="0038344B"/>
    <w:rsid w:val="003951B9"/>
    <w:rsid w:val="003B410D"/>
    <w:rsid w:val="00422447"/>
    <w:rsid w:val="00446663"/>
    <w:rsid w:val="00492DCF"/>
    <w:rsid w:val="004C0EF2"/>
    <w:rsid w:val="005066D5"/>
    <w:rsid w:val="00510F35"/>
    <w:rsid w:val="00542575"/>
    <w:rsid w:val="005A2C6F"/>
    <w:rsid w:val="00607E78"/>
    <w:rsid w:val="006207EC"/>
    <w:rsid w:val="00626145"/>
    <w:rsid w:val="0068014A"/>
    <w:rsid w:val="006B301F"/>
    <w:rsid w:val="006C5066"/>
    <w:rsid w:val="006E1B79"/>
    <w:rsid w:val="0071234D"/>
    <w:rsid w:val="007C39DC"/>
    <w:rsid w:val="007D7B53"/>
    <w:rsid w:val="00863CB4"/>
    <w:rsid w:val="008A258B"/>
    <w:rsid w:val="008D0B34"/>
    <w:rsid w:val="008D1757"/>
    <w:rsid w:val="009136EF"/>
    <w:rsid w:val="00951C8A"/>
    <w:rsid w:val="0095531E"/>
    <w:rsid w:val="00981932"/>
    <w:rsid w:val="00982150"/>
    <w:rsid w:val="009E0E57"/>
    <w:rsid w:val="009F7028"/>
    <w:rsid w:val="00A1292A"/>
    <w:rsid w:val="00A166F5"/>
    <w:rsid w:val="00A95CD4"/>
    <w:rsid w:val="00AC7D61"/>
    <w:rsid w:val="00AE122A"/>
    <w:rsid w:val="00B15CB6"/>
    <w:rsid w:val="00B7175D"/>
    <w:rsid w:val="00B73B04"/>
    <w:rsid w:val="00BB56CB"/>
    <w:rsid w:val="00BC5CF0"/>
    <w:rsid w:val="00BE696E"/>
    <w:rsid w:val="00BF65E5"/>
    <w:rsid w:val="00BF683A"/>
    <w:rsid w:val="00C1186E"/>
    <w:rsid w:val="00C2476F"/>
    <w:rsid w:val="00C37DE6"/>
    <w:rsid w:val="00C540CD"/>
    <w:rsid w:val="00C80ED2"/>
    <w:rsid w:val="00CA0F4B"/>
    <w:rsid w:val="00CA3034"/>
    <w:rsid w:val="00CB6064"/>
    <w:rsid w:val="00CC689A"/>
    <w:rsid w:val="00CD0C43"/>
    <w:rsid w:val="00CF2F70"/>
    <w:rsid w:val="00CF65F0"/>
    <w:rsid w:val="00D135C5"/>
    <w:rsid w:val="00D35A13"/>
    <w:rsid w:val="00D4311B"/>
    <w:rsid w:val="00D477F9"/>
    <w:rsid w:val="00D679FB"/>
    <w:rsid w:val="00D74621"/>
    <w:rsid w:val="00D95ECC"/>
    <w:rsid w:val="00DE4FC8"/>
    <w:rsid w:val="00DF3DB4"/>
    <w:rsid w:val="00E10EA1"/>
    <w:rsid w:val="00EE3076"/>
    <w:rsid w:val="00EF56BC"/>
    <w:rsid w:val="00F473E2"/>
    <w:rsid w:val="00F5755C"/>
    <w:rsid w:val="00F60561"/>
    <w:rsid w:val="00F87BDF"/>
    <w:rsid w:val="334848B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 w:cstheme="minorBidi"/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rFonts w:asciiTheme="minorHAnsi" w:hAnsiTheme="minorHAnsi" w:eastAsiaTheme="minorEastAsia" w:cstheme="minorBidi"/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7"/>
    <w:unhideWhenUsed/>
    <w:uiPriority w:val="99"/>
    <w:rPr>
      <w:rFonts w:ascii="宋体" w:hAnsi="Courier New" w:cs="Courier New"/>
      <w:szCs w:val="21"/>
    </w:rPr>
  </w:style>
  <w:style w:type="paragraph" w:styleId="11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1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页眉 字符"/>
    <w:link w:val="13"/>
    <w:uiPriority w:val="99"/>
    <w:rPr>
      <w:kern w:val="2"/>
      <w:sz w:val="18"/>
      <w:szCs w:val="18"/>
    </w:rPr>
  </w:style>
  <w:style w:type="character" w:customStyle="1" w:styleId="17">
    <w:name w:val="页脚 字符"/>
    <w:link w:val="12"/>
    <w:qFormat/>
    <w:uiPriority w:val="99"/>
    <w:rPr>
      <w:kern w:val="2"/>
      <w:sz w:val="18"/>
      <w:szCs w:val="18"/>
    </w:rPr>
  </w:style>
  <w:style w:type="character" w:customStyle="1" w:styleId="18">
    <w:name w:val="批注框文本 字符"/>
    <w:basedOn w:val="15"/>
    <w:link w:val="11"/>
    <w:semiHidden/>
    <w:qFormat/>
    <w:uiPriority w:val="99"/>
    <w:rPr>
      <w:kern w:val="2"/>
      <w:sz w:val="18"/>
      <w:szCs w:val="18"/>
    </w:rPr>
  </w:style>
  <w:style w:type="character" w:customStyle="1" w:styleId="19">
    <w:name w:val="标题 1 字符"/>
    <w:basedOn w:val="15"/>
    <w:link w:val="2"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20">
    <w:name w:val="标题 2 字符"/>
    <w:basedOn w:val="15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1">
    <w:name w:val="标题 3 字符"/>
    <w:basedOn w:val="15"/>
    <w:link w:val="4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22">
    <w:name w:val="标题 4 字符"/>
    <w:basedOn w:val="15"/>
    <w:link w:val="5"/>
    <w:semiHidden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3">
    <w:name w:val="标题 5 字符"/>
    <w:basedOn w:val="15"/>
    <w:link w:val="6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28"/>
      <w:szCs w:val="28"/>
    </w:rPr>
  </w:style>
  <w:style w:type="character" w:customStyle="1" w:styleId="24">
    <w:name w:val="标题 6 字符"/>
    <w:basedOn w:val="15"/>
    <w:link w:val="7"/>
    <w:semiHidden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25">
    <w:name w:val="标题 7 字符"/>
    <w:basedOn w:val="15"/>
    <w:link w:val="8"/>
    <w:semiHidden/>
    <w:uiPriority w:val="9"/>
    <w:rPr>
      <w:rFonts w:asciiTheme="minorHAnsi" w:hAnsiTheme="minorHAnsi" w:eastAsiaTheme="minorEastAsia" w:cstheme="minorBidi"/>
      <w:b/>
      <w:bCs/>
      <w:kern w:val="2"/>
      <w:sz w:val="24"/>
      <w:szCs w:val="24"/>
    </w:rPr>
  </w:style>
  <w:style w:type="character" w:customStyle="1" w:styleId="26">
    <w:name w:val="标题 8 字符"/>
    <w:basedOn w:val="15"/>
    <w:link w:val="9"/>
    <w:semiHidden/>
    <w:uiPriority w:val="9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27">
    <w:name w:val="纯文本 字符"/>
    <w:basedOn w:val="15"/>
    <w:link w:val="10"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4196</Words>
  <Characters>4337</Characters>
  <Lines>0</Lines>
  <Paragraphs>0</Paragraphs>
  <TotalTime>0</TotalTime>
  <ScaleCrop>false</ScaleCrop>
  <LinksUpToDate>false</LinksUpToDate>
  <CharactersWithSpaces>4677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2025-07-30T14:17:41Z</dcterms:created>
  <dc:creator>Administrator</dc:creator>
  <cp:lastModifiedBy>上帝掷骰子吗</cp:lastModifiedBy>
  <dcterms:modified xsi:type="dcterms:W3CDTF">2025-07-30T14:17:41Z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0266336C3C9B4128B24259001A45F30C_12</vt:lpwstr>
  </property>
</Properties>
</file>