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3E032">
      <w:pPr>
        <w:pStyle w:val="10"/>
        <w:spacing w:line="360" w:lineRule="auto"/>
        <w:ind w:firstLine="480" w:firstLineChars="200"/>
        <w:rPr>
          <w:rFonts w:hAnsi="宋体" w:cs="Times New Roman"/>
          <w:sz w:val="24"/>
          <w:szCs w:val="24"/>
        </w:rPr>
      </w:pPr>
      <w:bookmarkStart w:id="0" w:name="_GoBack"/>
      <w:bookmarkEnd w:id="0"/>
      <w:r>
        <w:rPr>
          <w:rFonts w:hAnsi="宋体" w:eastAsia="黑体" w:cs="Times New Roman"/>
          <w:sz w:val="24"/>
          <w:szCs w:val="24"/>
        </w:rPr>
        <w:t>版块教案</w:t>
      </w:r>
    </w:p>
    <w:p w14:paraId="626CC591">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20</w:t>
      </w:r>
      <w:r>
        <w:rPr>
          <w:rFonts w:hAnsi="宋体" w:eastAsia="黑体" w:cs="Times New Roman"/>
          <w:sz w:val="24"/>
          <w:szCs w:val="24"/>
          <w:vertAlign w:val="superscript"/>
        </w:rPr>
        <w:t>*</w:t>
      </w:r>
      <w:r>
        <w:rPr>
          <w:rFonts w:hAnsi="宋体" w:eastAsia="黑体" w:cs="Times New Roman"/>
          <w:sz w:val="24"/>
          <w:szCs w:val="24"/>
        </w:rPr>
        <w:t>　金字塔</w:t>
      </w:r>
    </w:p>
    <w:p w14:paraId="01E42FB6">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2A06F90A">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688CB6A5">
      <w:pPr>
        <w:pStyle w:val="10"/>
        <w:spacing w:line="360" w:lineRule="auto"/>
        <w:ind w:firstLine="480" w:firstLineChars="200"/>
        <w:rPr>
          <w:rFonts w:hAnsi="宋体" w:cs="Times New Roman"/>
          <w:sz w:val="24"/>
          <w:szCs w:val="24"/>
        </w:rPr>
      </w:pPr>
      <w:r>
        <w:rPr>
          <w:rFonts w:hAnsi="宋体" w:cs="Times New Roman"/>
          <w:sz w:val="24"/>
          <w:szCs w:val="24"/>
        </w:rPr>
        <w:t>1．认识“译、愧”等10个生字。</w:t>
      </w:r>
    </w:p>
    <w:p w14:paraId="7947C9C1">
      <w:pPr>
        <w:pStyle w:val="10"/>
        <w:spacing w:line="360" w:lineRule="auto"/>
        <w:ind w:firstLine="480" w:firstLineChars="200"/>
        <w:rPr>
          <w:rFonts w:hAnsi="宋体" w:cs="Times New Roman"/>
          <w:sz w:val="24"/>
          <w:szCs w:val="24"/>
        </w:rPr>
      </w:pPr>
      <w:r>
        <w:rPr>
          <w:rFonts w:hAnsi="宋体" w:cs="Times New Roman"/>
          <w:sz w:val="24"/>
          <w:szCs w:val="24"/>
        </w:rPr>
        <w:t>2．能结合两篇短文的内容，说出对金字塔的了解。</w:t>
      </w:r>
    </w:p>
    <w:p w14:paraId="5213EDF1">
      <w:pPr>
        <w:pStyle w:val="10"/>
        <w:spacing w:line="360" w:lineRule="auto"/>
        <w:ind w:firstLine="480" w:firstLineChars="200"/>
        <w:rPr>
          <w:rFonts w:hAnsi="宋体" w:cs="Times New Roman"/>
          <w:sz w:val="24"/>
          <w:szCs w:val="24"/>
        </w:rPr>
      </w:pPr>
      <w:r>
        <w:rPr>
          <w:rFonts w:hAnsi="宋体" w:cs="Times New Roman"/>
          <w:sz w:val="24"/>
          <w:szCs w:val="24"/>
        </w:rPr>
        <w:t>3．初步了解非连续性文本的特点；能说出对两篇短文不同表达方式的感</w:t>
      </w:r>
      <w:r>
        <w:rPr>
          <w:rFonts w:hint="eastAsia" w:hAnsi="宋体" w:cs="Times New Roman"/>
          <w:sz w:val="24"/>
          <w:szCs w:val="24"/>
        </w:rPr>
        <w:t>受。</w:t>
      </w:r>
    </w:p>
    <w:p w14:paraId="619C2811">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3EB9F522">
      <w:pPr>
        <w:pStyle w:val="10"/>
        <w:spacing w:line="360" w:lineRule="auto"/>
        <w:ind w:firstLine="480" w:firstLineChars="200"/>
        <w:rPr>
          <w:rFonts w:hAnsi="宋体" w:cs="Times New Roman"/>
          <w:sz w:val="24"/>
          <w:szCs w:val="24"/>
        </w:rPr>
      </w:pPr>
      <w:r>
        <w:rPr>
          <w:rFonts w:hAnsi="宋体" w:cs="Times New Roman"/>
          <w:sz w:val="24"/>
          <w:szCs w:val="24"/>
        </w:rPr>
        <w:t>初步了解非连续性文本的特点；能说出对两篇短文不同表达方式的感受。</w:t>
      </w:r>
    </w:p>
    <w:p w14:paraId="7EFDF4D6">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6FA6ADA0">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制作多媒体课件。</w:t>
      </w:r>
    </w:p>
    <w:p w14:paraId="685FC4F0">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预习生字词，朗读课文，搜集资料。</w:t>
      </w:r>
    </w:p>
    <w:p w14:paraId="3D132818">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22F5F2B1">
      <w:pPr>
        <w:pStyle w:val="10"/>
        <w:spacing w:line="360" w:lineRule="auto"/>
        <w:ind w:firstLine="480" w:firstLineChars="200"/>
        <w:rPr>
          <w:rFonts w:hAnsi="宋体" w:cs="Times New Roman"/>
          <w:sz w:val="24"/>
          <w:szCs w:val="24"/>
        </w:rPr>
      </w:pPr>
      <w:r>
        <w:rPr>
          <w:rFonts w:hAnsi="宋体" w:cs="Times New Roman"/>
          <w:sz w:val="24"/>
          <w:szCs w:val="24"/>
        </w:rPr>
        <w:t>1课时。</w:t>
      </w:r>
    </w:p>
    <w:p w14:paraId="506C3F33">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63C16BA1">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欣赏图片，引入新课</w:t>
      </w:r>
    </w:p>
    <w:p w14:paraId="0E4AF31B">
      <w:pPr>
        <w:pStyle w:val="10"/>
        <w:spacing w:line="360" w:lineRule="auto"/>
        <w:ind w:firstLine="480" w:firstLineChars="200"/>
        <w:rPr>
          <w:rFonts w:hAnsi="宋体" w:cs="Times New Roman"/>
          <w:sz w:val="24"/>
          <w:szCs w:val="24"/>
        </w:rPr>
      </w:pPr>
      <w:r>
        <w:rPr>
          <w:rFonts w:hAnsi="宋体" w:cs="Times New Roman"/>
          <w:sz w:val="24"/>
          <w:szCs w:val="24"/>
        </w:rPr>
        <w:t>1．教师课件出示金字塔图片。</w:t>
      </w:r>
    </w:p>
    <w:p w14:paraId="6C5D10B2">
      <w:pPr>
        <w:pStyle w:val="10"/>
        <w:spacing w:line="360" w:lineRule="auto"/>
        <w:ind w:firstLine="480" w:firstLineChars="200"/>
        <w:rPr>
          <w:rFonts w:hAnsi="宋体" w:cs="Times New Roman"/>
          <w:sz w:val="24"/>
          <w:szCs w:val="24"/>
        </w:rPr>
      </w:pPr>
      <w:r>
        <w:rPr>
          <w:rFonts w:hAnsi="宋体" w:cs="Times New Roman"/>
          <w:sz w:val="24"/>
          <w:szCs w:val="24"/>
        </w:rPr>
        <w:t>2．学生展示课前搜集的图片及资料。</w:t>
      </w:r>
    </w:p>
    <w:p w14:paraId="49567E37">
      <w:pPr>
        <w:pStyle w:val="10"/>
        <w:spacing w:line="360" w:lineRule="auto"/>
        <w:ind w:firstLine="480" w:firstLineChars="200"/>
        <w:rPr>
          <w:rFonts w:hAnsi="宋体" w:cs="Times New Roman"/>
          <w:sz w:val="24"/>
          <w:szCs w:val="24"/>
        </w:rPr>
      </w:pPr>
      <w:r>
        <w:rPr>
          <w:rFonts w:hAnsi="宋体" w:eastAsia="黑体" w:cs="Times New Roman"/>
          <w:sz w:val="24"/>
          <w:szCs w:val="24"/>
        </w:rPr>
        <w:t>3．导入：</w:t>
      </w:r>
      <w:r>
        <w:rPr>
          <w:rFonts w:hAnsi="宋体" w:cs="Times New Roman"/>
          <w:sz w:val="24"/>
          <w:szCs w:val="24"/>
        </w:rPr>
        <w:t>曾经，它是世界上最辉煌的国度之一，它创造了人类历史上的奇迹。至今，人们都无法破解金字塔的秘密。埃及，一个充满了神秘色彩的文明古国；金字塔，令世人惊叹的建筑。作者用流畅又饱含韵味的文字向我们展现了一幅幅金字塔在夕阳照耀下的美丽画面。今天，让我们走近金字塔，欣赏它独特的美，了解金字塔，让更多的人认识金字塔。</w:t>
      </w:r>
    </w:p>
    <w:p w14:paraId="1634E012">
      <w:pPr>
        <w:pStyle w:val="10"/>
        <w:spacing w:line="360" w:lineRule="auto"/>
        <w:ind w:firstLine="480" w:firstLineChars="200"/>
        <w:rPr>
          <w:rFonts w:hAnsi="宋体" w:cs="Times New Roman"/>
          <w:sz w:val="24"/>
          <w:szCs w:val="24"/>
        </w:rPr>
      </w:pPr>
      <w:r>
        <w:rPr>
          <w:rFonts w:hAnsi="宋体" w:cs="Times New Roman"/>
          <w:sz w:val="24"/>
          <w:szCs w:val="24"/>
        </w:rPr>
        <w:t>4．教师板书课题，学生齐读课题。</w:t>
      </w:r>
    </w:p>
    <w:p w14:paraId="0584CF16">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可利用多媒体由直观的画面唤起学生视觉的感知，引发学生探究的</w:t>
      </w:r>
      <w:r>
        <w:rPr>
          <w:rFonts w:hint="eastAsia" w:hAnsi="宋体" w:eastAsia="楷体_GB2312" w:cs="Times New Roman"/>
          <w:sz w:val="24"/>
          <w:szCs w:val="24"/>
        </w:rPr>
        <w:t>欲望，</w:t>
      </w:r>
      <w:r>
        <w:rPr>
          <w:rFonts w:hAnsi="宋体" w:eastAsia="楷体_GB2312" w:cs="Times New Roman"/>
          <w:sz w:val="24"/>
          <w:szCs w:val="24"/>
        </w:rPr>
        <w:t>激发学生的学习兴趣。</w:t>
      </w:r>
    </w:p>
    <w:p w14:paraId="5309297A">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板块二　初读课文，学习字词</w:t>
      </w:r>
    </w:p>
    <w:p w14:paraId="218906C9">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自主学习生字</w:t>
      </w:r>
    </w:p>
    <w:p w14:paraId="20D62237">
      <w:pPr>
        <w:pStyle w:val="10"/>
        <w:spacing w:line="360" w:lineRule="auto"/>
        <w:ind w:firstLine="480" w:firstLineChars="200"/>
        <w:rPr>
          <w:rFonts w:hAnsi="宋体" w:cs="Times New Roman"/>
          <w:sz w:val="24"/>
          <w:szCs w:val="24"/>
        </w:rPr>
      </w:pPr>
      <w:r>
        <w:rPr>
          <w:rFonts w:hAnsi="宋体" w:cs="Times New Roman"/>
          <w:sz w:val="24"/>
          <w:szCs w:val="24"/>
        </w:rPr>
        <w:t>1．学生自由读文，要求：字音读正确，句子读流利。</w:t>
      </w:r>
    </w:p>
    <w:p w14:paraId="51EB5F9C">
      <w:pPr>
        <w:pStyle w:val="10"/>
        <w:spacing w:line="360" w:lineRule="auto"/>
        <w:ind w:firstLine="480" w:firstLineChars="200"/>
        <w:rPr>
          <w:rFonts w:hAnsi="宋体" w:cs="Times New Roman"/>
          <w:sz w:val="24"/>
          <w:szCs w:val="24"/>
        </w:rPr>
      </w:pPr>
      <w:r>
        <w:rPr>
          <w:rFonts w:hAnsi="宋体" w:cs="Times New Roman"/>
          <w:sz w:val="24"/>
          <w:szCs w:val="24"/>
        </w:rPr>
        <w:t>2．教师检查自学效果。</w:t>
      </w:r>
    </w:p>
    <w:p w14:paraId="4DBFD663">
      <w:pPr>
        <w:pStyle w:val="10"/>
        <w:spacing w:line="360" w:lineRule="auto"/>
        <w:ind w:firstLine="480" w:firstLineChars="200"/>
        <w:rPr>
          <w:rFonts w:hAnsi="宋体" w:cs="Times New Roman"/>
          <w:sz w:val="24"/>
          <w:szCs w:val="24"/>
        </w:rPr>
      </w:pPr>
      <w:r>
        <w:rPr>
          <w:rFonts w:hAnsi="宋体" w:cs="Times New Roman"/>
          <w:sz w:val="24"/>
          <w:szCs w:val="24"/>
        </w:rPr>
        <w:t>(1)出示词语：指名读、齐读。</w:t>
      </w:r>
    </w:p>
    <w:p w14:paraId="53907153">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黄澄澄　翻译　无愧　熠熠发光　遐想　埃及　黏着　刀刃　泛滥　淤泥　精湛</w:t>
      </w:r>
    </w:p>
    <w:p w14:paraId="6758636D">
      <w:pPr>
        <w:pStyle w:val="10"/>
        <w:spacing w:line="360" w:lineRule="auto"/>
        <w:ind w:firstLine="480" w:firstLineChars="200"/>
        <w:rPr>
          <w:rFonts w:hAnsi="宋体" w:cs="Times New Roman"/>
          <w:sz w:val="24"/>
          <w:szCs w:val="24"/>
        </w:rPr>
      </w:pPr>
      <w:r>
        <w:rPr>
          <w:rFonts w:hAnsi="宋体" w:cs="Times New Roman"/>
          <w:sz w:val="24"/>
          <w:szCs w:val="24"/>
        </w:rPr>
        <w:t>(2)教师提示“瑕”“暇”与“遐”的区别。瑕：玉上面的斑点，比喻缺点。如“白璧微瑕”“瑕不掩瑜”。暇：空闲，没有事的时候。如：“无暇”“自顾不暇”“目不暇接”。遐：远或长久。如“遐想(</w:t>
      </w:r>
      <w:r>
        <w:rPr>
          <w:rFonts w:hAnsi="宋体" w:eastAsia="楷体_GB2312" w:cs="Times New Roman"/>
          <w:sz w:val="24"/>
          <w:szCs w:val="24"/>
        </w:rPr>
        <w:t>悠远的思索</w:t>
      </w:r>
      <w:r>
        <w:rPr>
          <w:rFonts w:hAnsi="宋体" w:cs="Times New Roman"/>
          <w:sz w:val="24"/>
          <w:szCs w:val="24"/>
        </w:rPr>
        <w:t>)”“遐迩(</w:t>
      </w:r>
      <w:r>
        <w:rPr>
          <w:rFonts w:hAnsi="宋体" w:eastAsia="楷体_GB2312" w:cs="Times New Roman"/>
          <w:sz w:val="24"/>
          <w:szCs w:val="24"/>
        </w:rPr>
        <w:t>远近</w:t>
      </w:r>
      <w:r>
        <w:rPr>
          <w:rFonts w:hAnsi="宋体" w:cs="Times New Roman"/>
          <w:sz w:val="24"/>
          <w:szCs w:val="24"/>
        </w:rPr>
        <w:t>)”。</w:t>
      </w:r>
    </w:p>
    <w:p w14:paraId="44EB4A7A">
      <w:pPr>
        <w:pStyle w:val="10"/>
        <w:spacing w:line="360" w:lineRule="auto"/>
        <w:ind w:firstLine="480" w:firstLineChars="200"/>
        <w:rPr>
          <w:rFonts w:hAnsi="宋体" w:cs="Times New Roman"/>
          <w:sz w:val="24"/>
          <w:szCs w:val="24"/>
        </w:rPr>
      </w:pPr>
      <w:r>
        <w:rPr>
          <w:rFonts w:hAnsi="宋体" w:cs="Times New Roman"/>
          <w:sz w:val="24"/>
          <w:szCs w:val="24"/>
        </w:rPr>
        <w:t>(3)认读多音字“澄”，“澄”在本课读“dènɡ”，在“黄澄澄”一词中读“dēnɡ”，还有一个读音“chénɡ”，如：澄澈。</w:t>
      </w:r>
      <w:r>
        <w:rPr>
          <w:rFonts w:hAnsi="宋体" w:eastAsia="楷体_GB2312" w:cs="Times New Roman"/>
          <w:sz w:val="24"/>
          <w:szCs w:val="24"/>
        </w:rPr>
        <w:t>(课件出示)</w:t>
      </w:r>
    </w:p>
    <w:p w14:paraId="11950A28">
      <w:pPr>
        <w:pStyle w:val="10"/>
        <w:spacing w:line="360" w:lineRule="auto"/>
        <w:ind w:firstLine="480" w:firstLineChars="200"/>
        <w:rPr>
          <w:rFonts w:hAnsi="宋体" w:cs="Times New Roman"/>
          <w:sz w:val="24"/>
          <w:szCs w:val="24"/>
        </w:rPr>
      </w:pPr>
      <w:r>
        <w:rPr>
          <w:rFonts w:hAnsi="宋体" w:cs="Times New Roman"/>
          <w:sz w:val="24"/>
          <w:szCs w:val="24"/>
        </w:rPr>
        <w:t>3．理解词语。</w:t>
      </w:r>
      <w:r>
        <w:rPr>
          <w:rFonts w:hAnsi="宋体" w:eastAsia="楷体_GB2312" w:cs="Times New Roman"/>
          <w:sz w:val="24"/>
          <w:szCs w:val="24"/>
        </w:rPr>
        <w:t>(课件出示词语解释)</w:t>
      </w:r>
    </w:p>
    <w:p w14:paraId="1DB36039">
      <w:pPr>
        <w:pStyle w:val="10"/>
        <w:spacing w:line="360" w:lineRule="auto"/>
        <w:ind w:firstLine="480" w:firstLineChars="200"/>
        <w:rPr>
          <w:rFonts w:hAnsi="宋体" w:cs="Times New Roman"/>
          <w:sz w:val="24"/>
          <w:szCs w:val="24"/>
        </w:rPr>
      </w:pPr>
      <w:r>
        <w:rPr>
          <w:rFonts w:hAnsi="宋体" w:eastAsia="黑体" w:cs="Times New Roman"/>
          <w:sz w:val="24"/>
          <w:szCs w:val="24"/>
        </w:rPr>
        <w:t>活动2　整体感知课文内容</w:t>
      </w:r>
    </w:p>
    <w:p w14:paraId="057F2D52">
      <w:pPr>
        <w:pStyle w:val="10"/>
        <w:spacing w:line="360" w:lineRule="auto"/>
        <w:ind w:firstLine="480" w:firstLineChars="200"/>
        <w:rPr>
          <w:rFonts w:hAnsi="宋体" w:cs="Times New Roman"/>
          <w:sz w:val="24"/>
          <w:szCs w:val="24"/>
        </w:rPr>
      </w:pPr>
      <w:r>
        <w:rPr>
          <w:rFonts w:hAnsi="宋体" w:cs="Times New Roman"/>
          <w:sz w:val="24"/>
          <w:szCs w:val="24"/>
        </w:rPr>
        <w:t>1．学生浏览课文，说一说：本课与其他课文有</w:t>
      </w:r>
      <w:r>
        <w:rPr>
          <w:rFonts w:hint="eastAsia" w:hAnsi="宋体" w:cs="Times New Roman"/>
          <w:sz w:val="24"/>
          <w:szCs w:val="24"/>
        </w:rPr>
        <w:t>什么不同</w:t>
      </w:r>
      <w:r>
        <w:rPr>
          <w:rFonts w:hAnsi="宋体" w:cs="Times New Roman"/>
          <w:sz w:val="24"/>
          <w:szCs w:val="24"/>
        </w:rPr>
        <w:t>？课文主要写了什么内容？</w:t>
      </w:r>
      <w:r>
        <w:rPr>
          <w:rFonts w:hAnsi="宋体" w:eastAsia="楷体_GB2312" w:cs="Times New Roman"/>
          <w:sz w:val="24"/>
          <w:szCs w:val="24"/>
        </w:rPr>
        <w:t>(课件出示此问题)</w:t>
      </w:r>
    </w:p>
    <w:p w14:paraId="7AFA689E">
      <w:pPr>
        <w:pStyle w:val="10"/>
        <w:spacing w:line="360" w:lineRule="auto"/>
        <w:ind w:firstLine="480" w:firstLineChars="200"/>
        <w:rPr>
          <w:rFonts w:hAnsi="宋体" w:cs="Times New Roman"/>
          <w:sz w:val="24"/>
          <w:szCs w:val="24"/>
        </w:rPr>
      </w:pPr>
      <w:r>
        <w:rPr>
          <w:rFonts w:hAnsi="宋体" w:cs="Times New Roman"/>
          <w:sz w:val="24"/>
          <w:szCs w:val="24"/>
        </w:rPr>
        <w:t>(1)学生在组内交流。</w:t>
      </w:r>
    </w:p>
    <w:p w14:paraId="738C80B0">
      <w:pPr>
        <w:pStyle w:val="10"/>
        <w:spacing w:line="360" w:lineRule="auto"/>
        <w:ind w:firstLine="480" w:firstLineChars="200"/>
        <w:rPr>
          <w:rFonts w:hAnsi="宋体" w:cs="Times New Roman"/>
          <w:sz w:val="24"/>
          <w:szCs w:val="24"/>
        </w:rPr>
      </w:pPr>
      <w:r>
        <w:rPr>
          <w:rFonts w:hAnsi="宋体" w:cs="Times New Roman"/>
          <w:sz w:val="24"/>
          <w:szCs w:val="24"/>
        </w:rPr>
        <w:t>(2)汇报，教师相机指导。</w:t>
      </w:r>
    </w:p>
    <w:p w14:paraId="7031D38D">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本课的形式很特殊，由两篇短文组成，前一篇是散文，重点描绘了夕阳下的金字塔美景及作者观赏时的万千思绪，充满诗意的语言让读者如临其境。后一篇形式很特别，是非连续性文本，有文字、示意图、地图等多种呈现方式，主要介绍了金字塔的相关信息。</w:t>
      </w:r>
    </w:p>
    <w:p w14:paraId="428DAC8D">
      <w:pPr>
        <w:pStyle w:val="10"/>
        <w:spacing w:line="360" w:lineRule="auto"/>
        <w:ind w:firstLine="480" w:firstLineChars="200"/>
        <w:rPr>
          <w:rFonts w:hAnsi="宋体" w:cs="Times New Roman"/>
          <w:sz w:val="24"/>
          <w:szCs w:val="24"/>
        </w:rPr>
      </w:pPr>
      <w:r>
        <w:rPr>
          <w:rFonts w:hAnsi="宋体" w:cs="Times New Roman"/>
          <w:sz w:val="24"/>
          <w:szCs w:val="24"/>
        </w:rPr>
        <w:t>2．教师引导学生交流并思考文中表现了金字塔的什么特点。</w:t>
      </w:r>
    </w:p>
    <w:p w14:paraId="50217F74">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可让学生独立完成字词学习，以学生自学为主，降低掌握要求，通过初步读通课文，让学生了解课文的大概，从整体上感知课文内容。</w:t>
      </w:r>
    </w:p>
    <w:p w14:paraId="30236400">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板块三　深入研读，欣赏美景</w:t>
      </w:r>
    </w:p>
    <w:p w14:paraId="58C02C30">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默读课文，交流感受</w:t>
      </w:r>
    </w:p>
    <w:p w14:paraId="5F6C259F">
      <w:pPr>
        <w:pStyle w:val="10"/>
        <w:spacing w:line="360" w:lineRule="auto"/>
        <w:ind w:firstLine="480" w:firstLineChars="200"/>
        <w:rPr>
          <w:rFonts w:hAnsi="宋体" w:cs="Times New Roman"/>
          <w:sz w:val="24"/>
          <w:szCs w:val="24"/>
        </w:rPr>
      </w:pPr>
      <w:r>
        <w:rPr>
          <w:rFonts w:hAnsi="宋体" w:cs="Times New Roman"/>
          <w:sz w:val="24"/>
          <w:szCs w:val="24"/>
        </w:rPr>
        <w:t>1．引导学生默读课文，找一找文中哪些内容能体现“九月的开罗是金色的”这句话。</w:t>
      </w:r>
      <w:r>
        <w:rPr>
          <w:rFonts w:hAnsi="宋体" w:eastAsia="楷体_GB2312" w:cs="Times New Roman"/>
          <w:sz w:val="24"/>
          <w:szCs w:val="24"/>
        </w:rPr>
        <w:t>(课件出示第1、2自然段)</w:t>
      </w:r>
    </w:p>
    <w:p w14:paraId="52EC2C16">
      <w:pPr>
        <w:pStyle w:val="10"/>
        <w:spacing w:line="360" w:lineRule="auto"/>
        <w:ind w:firstLine="480" w:firstLineChars="200"/>
        <w:rPr>
          <w:rFonts w:hAnsi="宋体" w:cs="Times New Roman"/>
          <w:sz w:val="24"/>
          <w:szCs w:val="24"/>
        </w:rPr>
      </w:pPr>
      <w:r>
        <w:rPr>
          <w:rFonts w:hAnsi="宋体" w:cs="Times New Roman"/>
          <w:sz w:val="24"/>
          <w:szCs w:val="24"/>
        </w:rPr>
        <w:t>2．学生读课文，说说读后的感受。</w:t>
      </w:r>
    </w:p>
    <w:p w14:paraId="49643457">
      <w:pPr>
        <w:pStyle w:val="10"/>
        <w:spacing w:line="360" w:lineRule="auto"/>
        <w:ind w:firstLine="480" w:firstLineChars="200"/>
        <w:rPr>
          <w:rFonts w:hAnsi="宋体" w:cs="Times New Roman"/>
          <w:sz w:val="24"/>
          <w:szCs w:val="24"/>
        </w:rPr>
      </w:pPr>
      <w:r>
        <w:rPr>
          <w:rFonts w:hAnsi="宋体" w:cs="Times New Roman"/>
          <w:sz w:val="24"/>
          <w:szCs w:val="24"/>
        </w:rPr>
        <w:t>3．教师指导朗读，引导学生用自己</w:t>
      </w:r>
      <w:r>
        <w:rPr>
          <w:rFonts w:hint="eastAsia" w:hAnsi="宋体" w:cs="Times New Roman"/>
          <w:sz w:val="24"/>
          <w:szCs w:val="24"/>
        </w:rPr>
        <w:t>的朗读来展现发现的美。</w:t>
      </w:r>
    </w:p>
    <w:p w14:paraId="2438BA1C">
      <w:pPr>
        <w:pStyle w:val="10"/>
        <w:spacing w:line="360" w:lineRule="auto"/>
        <w:ind w:firstLine="480" w:firstLineChars="200"/>
        <w:rPr>
          <w:rFonts w:hAnsi="宋体" w:cs="Times New Roman"/>
          <w:sz w:val="24"/>
          <w:szCs w:val="24"/>
        </w:rPr>
      </w:pPr>
      <w:r>
        <w:rPr>
          <w:rFonts w:hAnsi="宋体" w:cs="Times New Roman"/>
          <w:sz w:val="24"/>
          <w:szCs w:val="24"/>
        </w:rPr>
        <w:t>4．教师引导学生欣赏图片并展开想象，欣赏美，感受美，让学生说说观看图片后产生了哪些遐想。</w:t>
      </w:r>
    </w:p>
    <w:p w14:paraId="2F48891B">
      <w:pPr>
        <w:pStyle w:val="10"/>
        <w:spacing w:line="360" w:lineRule="auto"/>
        <w:ind w:firstLine="480" w:firstLineChars="200"/>
        <w:rPr>
          <w:rFonts w:hAnsi="宋体" w:cs="Times New Roman"/>
          <w:sz w:val="24"/>
          <w:szCs w:val="24"/>
        </w:rPr>
      </w:pPr>
      <w:r>
        <w:rPr>
          <w:rFonts w:hAnsi="宋体" w:cs="Times New Roman"/>
          <w:sz w:val="24"/>
          <w:szCs w:val="24"/>
        </w:rPr>
        <w:t>5．教师引导学生继续讨论还了解了关于金字塔的哪些信息。</w:t>
      </w:r>
    </w:p>
    <w:p w14:paraId="0CC0AED9">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那一片迷人的金色，简直把你融进一个神奇的境界</w:t>
      </w:r>
      <w:r>
        <w:rPr>
          <w:rFonts w:hAnsi="宋体" w:cs="Times New Roman"/>
          <w:sz w:val="24"/>
          <w:szCs w:val="24"/>
        </w:rPr>
        <w:t>……</w:t>
      </w:r>
      <w:r>
        <w:rPr>
          <w:rFonts w:hAnsi="宋体" w:eastAsia="楷体_GB2312" w:cs="Times New Roman"/>
          <w:sz w:val="24"/>
          <w:szCs w:val="24"/>
        </w:rPr>
        <w:t>不由自主地产生一种怀古的幽思</w:t>
      </w:r>
      <w:r>
        <w:rPr>
          <w:rFonts w:hAnsi="宋体" w:cs="Times New Roman"/>
          <w:sz w:val="24"/>
          <w:szCs w:val="24"/>
        </w:rPr>
        <w:t>……</w:t>
      </w:r>
    </w:p>
    <w:p w14:paraId="57006CBC">
      <w:pPr>
        <w:pStyle w:val="10"/>
        <w:spacing w:line="360" w:lineRule="auto"/>
        <w:ind w:firstLine="480" w:firstLineChars="200"/>
        <w:rPr>
          <w:rFonts w:hAnsi="宋体" w:cs="Times New Roman"/>
          <w:sz w:val="24"/>
          <w:szCs w:val="24"/>
        </w:rPr>
      </w:pPr>
      <w:r>
        <w:rPr>
          <w:rFonts w:hAnsi="宋体" w:cs="Times New Roman"/>
          <w:sz w:val="24"/>
          <w:szCs w:val="24"/>
        </w:rPr>
        <w:t>(1)说一说：你会想到什么？</w:t>
      </w:r>
      <w:r>
        <w:rPr>
          <w:rFonts w:hAnsi="宋体" w:eastAsia="楷体_GB2312" w:cs="Times New Roman"/>
          <w:sz w:val="24"/>
          <w:szCs w:val="24"/>
        </w:rPr>
        <w:t>(课件出示此问题)</w:t>
      </w:r>
    </w:p>
    <w:p w14:paraId="46584116">
      <w:pPr>
        <w:pStyle w:val="10"/>
        <w:spacing w:line="360" w:lineRule="auto"/>
        <w:ind w:firstLine="480" w:firstLineChars="200"/>
        <w:rPr>
          <w:rFonts w:hAnsi="宋体" w:cs="Times New Roman"/>
          <w:sz w:val="24"/>
          <w:szCs w:val="24"/>
        </w:rPr>
      </w:pPr>
      <w:r>
        <w:rPr>
          <w:rFonts w:hAnsi="宋体" w:cs="Times New Roman"/>
          <w:sz w:val="24"/>
          <w:szCs w:val="24"/>
        </w:rPr>
        <w:t>(2)同样是写金字塔，《金字塔夕照》与《不可思议的金字塔》两篇文章却写得截然不同，用心读一读，你能发现哪些</w:t>
      </w:r>
      <w:r>
        <w:rPr>
          <w:rFonts w:hint="eastAsia" w:hAnsi="宋体" w:cs="Times New Roman"/>
          <w:sz w:val="24"/>
          <w:szCs w:val="24"/>
        </w:rPr>
        <w:t>不一样的地方吗</w:t>
      </w:r>
      <w:r>
        <w:rPr>
          <w:rFonts w:hAnsi="宋体" w:cs="Times New Roman"/>
          <w:sz w:val="24"/>
          <w:szCs w:val="24"/>
        </w:rPr>
        <w:t>？</w:t>
      </w:r>
    </w:p>
    <w:p w14:paraId="42C5CC33">
      <w:pPr>
        <w:pStyle w:val="10"/>
        <w:spacing w:line="360" w:lineRule="auto"/>
        <w:ind w:firstLine="480" w:firstLineChars="200"/>
        <w:rPr>
          <w:rFonts w:hAnsi="宋体" w:cs="Times New Roman"/>
          <w:sz w:val="24"/>
          <w:szCs w:val="24"/>
        </w:rPr>
      </w:pPr>
      <w:r>
        <w:rPr>
          <w:rFonts w:hAnsi="宋体" w:eastAsia="黑体" w:cs="Times New Roman"/>
          <w:sz w:val="24"/>
          <w:szCs w:val="24"/>
        </w:rPr>
        <w:t>活动2　了解非连续性文本的特点</w:t>
      </w:r>
    </w:p>
    <w:p w14:paraId="393786E3">
      <w:pPr>
        <w:pStyle w:val="10"/>
        <w:spacing w:line="360" w:lineRule="auto"/>
        <w:ind w:firstLine="480" w:firstLineChars="200"/>
        <w:rPr>
          <w:rFonts w:hAnsi="宋体" w:cs="Times New Roman"/>
          <w:sz w:val="24"/>
          <w:szCs w:val="24"/>
        </w:rPr>
      </w:pPr>
      <w:r>
        <w:rPr>
          <w:rFonts w:hAnsi="宋体" w:cs="Times New Roman"/>
          <w:sz w:val="24"/>
          <w:szCs w:val="24"/>
        </w:rPr>
        <w:t>1．教师引导学生默读课文，了解胡夫金字塔的相关内容。</w:t>
      </w:r>
    </w:p>
    <w:p w14:paraId="223E7B72">
      <w:pPr>
        <w:pStyle w:val="10"/>
        <w:spacing w:line="360" w:lineRule="auto"/>
        <w:ind w:firstLine="480" w:firstLineChars="200"/>
        <w:rPr>
          <w:rFonts w:hAnsi="宋体" w:cs="Times New Roman"/>
          <w:sz w:val="24"/>
          <w:szCs w:val="24"/>
        </w:rPr>
      </w:pPr>
      <w:r>
        <w:rPr>
          <w:rFonts w:hAnsi="宋体" w:cs="Times New Roman"/>
          <w:sz w:val="24"/>
          <w:szCs w:val="24"/>
        </w:rPr>
        <w:t>2．学生交流讨论这篇短文介绍了胡夫金字塔的哪些内容。</w:t>
      </w:r>
    </w:p>
    <w:p w14:paraId="52129B1B">
      <w:pPr>
        <w:pStyle w:val="10"/>
        <w:spacing w:line="360" w:lineRule="auto"/>
        <w:ind w:firstLine="480" w:firstLineChars="200"/>
        <w:rPr>
          <w:rFonts w:hAnsi="宋体" w:cs="Times New Roman"/>
          <w:sz w:val="24"/>
          <w:szCs w:val="24"/>
        </w:rPr>
      </w:pPr>
      <w:r>
        <w:rPr>
          <w:rFonts w:hAnsi="宋体" w:cs="Times New Roman"/>
          <w:sz w:val="24"/>
          <w:szCs w:val="24"/>
        </w:rPr>
        <w:t>3．引导学生进行非连续性文本的阅读，学习阅读方法。</w:t>
      </w:r>
    </w:p>
    <w:p w14:paraId="2ED53AB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(1)有图又有文字的图文类非连续性文本，大家一下子就能看明白，直观、简明、概括性强，阅读时要图文结合着看，同时关注图上的细节。</w:t>
      </w:r>
    </w:p>
    <w:p w14:paraId="453A6B80">
      <w:pPr>
        <w:pStyle w:val="10"/>
        <w:spacing w:line="360" w:lineRule="auto"/>
        <w:ind w:firstLine="480" w:firstLineChars="200"/>
        <w:rPr>
          <w:rFonts w:hAnsi="宋体" w:cs="Times New Roman"/>
          <w:sz w:val="24"/>
          <w:szCs w:val="24"/>
        </w:rPr>
      </w:pPr>
      <w:r>
        <w:rPr>
          <w:rFonts w:hAnsi="宋体" w:eastAsia="楷体_GB2312" w:cs="Times New Roman"/>
          <w:sz w:val="24"/>
          <w:szCs w:val="24"/>
        </w:rPr>
        <w:t>(2)内容较多的材料，要用充分的时间去浏览，然后针对要解决的问题</w:t>
      </w:r>
      <w:r>
        <w:rPr>
          <w:rFonts w:hint="eastAsia" w:hAnsi="宋体" w:cs="Times New Roman"/>
          <w:sz w:val="24"/>
          <w:szCs w:val="24"/>
        </w:rPr>
        <w:t>“</w:t>
      </w:r>
      <w:r>
        <w:rPr>
          <w:rFonts w:hint="eastAsia" w:hAnsi="宋体" w:eastAsia="楷体_GB2312" w:cs="Times New Roman"/>
          <w:sz w:val="24"/>
          <w:szCs w:val="24"/>
        </w:rPr>
        <w:t>对号入座</w:t>
      </w:r>
      <w:r>
        <w:rPr>
          <w:rFonts w:hint="eastAsia" w:hAnsi="宋体" w:cs="Times New Roman"/>
          <w:sz w:val="24"/>
          <w:szCs w:val="24"/>
        </w:rPr>
        <w:t>”</w:t>
      </w:r>
      <w:r>
        <w:rPr>
          <w:rFonts w:hint="eastAsia" w:hAnsi="宋体" w:eastAsia="楷体_GB2312" w:cs="Times New Roman"/>
          <w:sz w:val="24"/>
          <w:szCs w:val="24"/>
        </w:rPr>
        <w:t>，</w:t>
      </w:r>
      <w:r>
        <w:rPr>
          <w:rFonts w:hAnsi="宋体" w:eastAsia="楷体_GB2312" w:cs="Times New Roman"/>
          <w:sz w:val="24"/>
          <w:szCs w:val="24"/>
        </w:rPr>
        <w:t>进行定位阅读，提取需要的信息，快速地解决问题。</w:t>
      </w:r>
    </w:p>
    <w:p w14:paraId="6D3AF25A">
      <w:pPr>
        <w:pStyle w:val="10"/>
        <w:spacing w:line="360" w:lineRule="auto"/>
        <w:ind w:firstLine="480" w:firstLineChars="200"/>
        <w:rPr>
          <w:rFonts w:hAnsi="宋体" w:cs="Times New Roman"/>
          <w:sz w:val="24"/>
          <w:szCs w:val="24"/>
        </w:rPr>
      </w:pPr>
      <w:r>
        <w:rPr>
          <w:rFonts w:hAnsi="宋体" w:eastAsia="黑体" w:cs="Times New Roman"/>
          <w:sz w:val="24"/>
          <w:szCs w:val="24"/>
        </w:rPr>
        <w:t>活动3　合作学习，寻找印证</w:t>
      </w:r>
    </w:p>
    <w:p w14:paraId="09705345">
      <w:pPr>
        <w:pStyle w:val="10"/>
        <w:spacing w:line="360" w:lineRule="auto"/>
        <w:ind w:firstLine="480" w:firstLineChars="200"/>
        <w:rPr>
          <w:rFonts w:hAnsi="宋体" w:cs="Times New Roman"/>
          <w:sz w:val="24"/>
          <w:szCs w:val="24"/>
        </w:rPr>
      </w:pPr>
      <w:r>
        <w:rPr>
          <w:rFonts w:hAnsi="宋体" w:cs="Times New Roman"/>
          <w:sz w:val="24"/>
          <w:szCs w:val="24"/>
        </w:rPr>
        <w:t>1．引导学生交流阅读后的收获。</w:t>
      </w:r>
      <w:r>
        <w:rPr>
          <w:rFonts w:hAnsi="宋体" w:eastAsia="楷体_GB2312" w:cs="Times New Roman"/>
          <w:sz w:val="24"/>
          <w:szCs w:val="24"/>
        </w:rPr>
        <w:t>(课件出示)</w:t>
      </w:r>
    </w:p>
    <w:p w14:paraId="35373930">
      <w:pPr>
        <w:pStyle w:val="10"/>
        <w:spacing w:line="360" w:lineRule="auto"/>
        <w:ind w:firstLine="480" w:firstLineChars="200"/>
        <w:rPr>
          <w:rFonts w:hAnsi="宋体" w:cs="Times New Roman"/>
          <w:sz w:val="24"/>
          <w:szCs w:val="24"/>
        </w:rPr>
      </w:pPr>
      <w:r>
        <w:rPr>
          <w:rFonts w:hAnsi="宋体" w:cs="Times New Roman"/>
          <w:sz w:val="24"/>
          <w:szCs w:val="24"/>
        </w:rPr>
        <w:t>2．教师给予学生一定的时间快速浏览两篇短文，并说说哪些内容是相互印证的。</w:t>
      </w:r>
      <w:r>
        <w:rPr>
          <w:rFonts w:hAnsi="宋体" w:eastAsia="楷体_GB2312" w:cs="Times New Roman"/>
          <w:sz w:val="24"/>
          <w:szCs w:val="24"/>
        </w:rPr>
        <w:t>(后一篇非连续性文本，看似内容不连贯，但其实图文之间、语段之间都有紧密联系。)</w:t>
      </w:r>
    </w:p>
    <w:p w14:paraId="2299A5FB">
      <w:pPr>
        <w:pStyle w:val="10"/>
        <w:spacing w:line="360" w:lineRule="auto"/>
        <w:ind w:firstLine="480" w:firstLineChars="200"/>
        <w:rPr>
          <w:rFonts w:hAnsi="宋体" w:cs="Times New Roman"/>
          <w:sz w:val="24"/>
          <w:szCs w:val="24"/>
        </w:rPr>
      </w:pPr>
      <w:r>
        <w:rPr>
          <w:rFonts w:hAnsi="宋体" w:cs="Times New Roman"/>
          <w:sz w:val="24"/>
          <w:szCs w:val="24"/>
        </w:rPr>
        <w:t>3．学生说一说文中还介绍了古埃及的哪些成就，并说说自己的感受。</w:t>
      </w:r>
    </w:p>
    <w:p w14:paraId="7B8142D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要引导学生抓住景物特点，展开合理的想象，在欣赏美景的同时，陶醉于美景之中。学生带着自己的感受进行朗读，感受金字塔的雄浑之美。教师指导非连续性文本阅读，引导学生学习阅读方法，提高阅读分析能力。</w:t>
      </w:r>
    </w:p>
    <w:p w14:paraId="28EEC000">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尝试推测，提炼介绍</w:t>
      </w:r>
    </w:p>
    <w:p w14:paraId="6A487DF7">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尝试推测</w:t>
      </w:r>
    </w:p>
    <w:p w14:paraId="7A154EE2">
      <w:pPr>
        <w:pStyle w:val="10"/>
        <w:spacing w:line="360" w:lineRule="auto"/>
        <w:ind w:firstLine="480" w:firstLineChars="200"/>
        <w:rPr>
          <w:rFonts w:hAnsi="宋体" w:cs="Times New Roman"/>
          <w:sz w:val="24"/>
          <w:szCs w:val="24"/>
        </w:rPr>
      </w:pPr>
      <w:r>
        <w:rPr>
          <w:rFonts w:hAnsi="宋体" w:cs="Times New Roman"/>
          <w:sz w:val="24"/>
          <w:szCs w:val="24"/>
        </w:rPr>
        <w:t>1．引导学生思考古埃及人是怎么建造金字塔的。</w:t>
      </w:r>
    </w:p>
    <w:p w14:paraId="1E80325C">
      <w:pPr>
        <w:pStyle w:val="10"/>
        <w:spacing w:line="360" w:lineRule="auto"/>
        <w:ind w:firstLine="480" w:firstLineChars="200"/>
        <w:rPr>
          <w:rFonts w:hAnsi="宋体" w:cs="Times New Roman"/>
          <w:sz w:val="24"/>
          <w:szCs w:val="24"/>
        </w:rPr>
      </w:pPr>
      <w:r>
        <w:rPr>
          <w:rFonts w:hAnsi="宋体" w:cs="Times New Roman"/>
          <w:sz w:val="24"/>
          <w:szCs w:val="24"/>
        </w:rPr>
        <w:t>2．教师组织学生交流讨论。</w:t>
      </w:r>
    </w:p>
    <w:p w14:paraId="3718A972">
      <w:pPr>
        <w:pStyle w:val="10"/>
        <w:spacing w:line="360" w:lineRule="auto"/>
        <w:ind w:firstLine="480" w:firstLineChars="200"/>
        <w:rPr>
          <w:rFonts w:hAnsi="宋体" w:cs="Times New Roman"/>
          <w:sz w:val="24"/>
          <w:szCs w:val="24"/>
        </w:rPr>
      </w:pPr>
      <w:r>
        <w:rPr>
          <w:rFonts w:hAnsi="宋体" w:eastAsia="黑体" w:cs="Times New Roman"/>
          <w:sz w:val="24"/>
          <w:szCs w:val="24"/>
        </w:rPr>
        <w:t>活动2　提炼介绍</w:t>
      </w:r>
    </w:p>
    <w:p w14:paraId="482952D4">
      <w:pPr>
        <w:pStyle w:val="10"/>
        <w:spacing w:line="360" w:lineRule="auto"/>
        <w:ind w:firstLine="480" w:firstLineChars="200"/>
        <w:rPr>
          <w:rFonts w:hAnsi="宋体" w:cs="Times New Roman"/>
          <w:sz w:val="24"/>
          <w:szCs w:val="24"/>
        </w:rPr>
      </w:pPr>
      <w:r>
        <w:rPr>
          <w:rFonts w:hAnsi="宋体" w:cs="Times New Roman"/>
          <w:sz w:val="24"/>
          <w:szCs w:val="24"/>
        </w:rPr>
        <w:t>1．两篇短文用不同的写法给我们展现了同一个美丽而又壮观的金字塔，</w:t>
      </w:r>
      <w:r>
        <w:rPr>
          <w:rFonts w:hint="eastAsia" w:hAnsi="宋体" w:cs="Times New Roman"/>
          <w:sz w:val="24"/>
          <w:szCs w:val="24"/>
        </w:rPr>
        <w:t>教师引导学生根据课文内容，</w:t>
      </w:r>
      <w:r>
        <w:rPr>
          <w:rFonts w:hAnsi="宋体" w:cs="Times New Roman"/>
          <w:sz w:val="24"/>
          <w:szCs w:val="24"/>
        </w:rPr>
        <w:t>结合搜集的资料，用自己喜欢的方式介绍金字塔。</w:t>
      </w:r>
    </w:p>
    <w:p w14:paraId="745B75BD">
      <w:pPr>
        <w:pStyle w:val="10"/>
        <w:spacing w:line="360" w:lineRule="auto"/>
        <w:ind w:firstLine="480" w:firstLineChars="200"/>
        <w:rPr>
          <w:rFonts w:hAnsi="宋体" w:cs="Times New Roman"/>
          <w:sz w:val="24"/>
          <w:szCs w:val="24"/>
        </w:rPr>
      </w:pPr>
      <w:r>
        <w:rPr>
          <w:rFonts w:hAnsi="宋体" w:cs="Times New Roman"/>
          <w:sz w:val="24"/>
          <w:szCs w:val="24"/>
        </w:rPr>
        <w:t>2．学生交流信息，互相评议。</w:t>
      </w:r>
    </w:p>
    <w:p w14:paraId="73C0D4FC">
      <w:pPr>
        <w:pStyle w:val="10"/>
        <w:spacing w:line="360" w:lineRule="auto"/>
        <w:ind w:firstLine="480" w:firstLineChars="200"/>
        <w:rPr>
          <w:rFonts w:hAnsi="宋体" w:cs="Times New Roman"/>
          <w:sz w:val="24"/>
          <w:szCs w:val="24"/>
        </w:rPr>
      </w:pPr>
      <w:r>
        <w:rPr>
          <w:rFonts w:hAnsi="宋体" w:cs="Times New Roman"/>
          <w:sz w:val="24"/>
          <w:szCs w:val="24"/>
        </w:rPr>
        <w:t>3．课件出示图片，介绍古埃及其他的文化，让学生更加了解这座文明古国。</w:t>
      </w:r>
    </w:p>
    <w:p w14:paraId="47B7B52B">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要给予学生充分的时间梳理课文内容，并用多种形式作展示介绍，使学生对古埃及与金字塔有比较全面的认识，从而取得阅读成效。</w:t>
      </w:r>
    </w:p>
    <w:p w14:paraId="6DAE0291">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47A56D9C">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金字塔</w:t>
      </w:r>
    </w:p>
    <w:p w14:paraId="306ADA1B">
      <w:pPr>
        <w:pStyle w:val="10"/>
        <w:spacing w:line="360" w:lineRule="auto"/>
        <w:ind w:firstLine="480" w:firstLineChars="200"/>
        <w:jc w:val="center"/>
        <w:rPr>
          <w:rFonts w:hAnsi="宋体" w:cs="Times New Roman"/>
          <w:sz w:val="24"/>
          <w:szCs w:val="24"/>
        </w:rPr>
      </w:pPr>
      <w:r>
        <w:rPr>
          <w:rFonts w:hAnsi="宋体" w:cs="Times New Roman"/>
          <w:sz w:val="24"/>
          <w:szCs w:val="24"/>
        </w:rPr>
        <w:t>外观　　</w:t>
      </w:r>
      <w:r>
        <w:rPr>
          <w:rFonts w:hint="eastAsia" w:hAnsi="宋体" w:cs="Times New Roman"/>
          <w:sz w:val="24"/>
          <w:szCs w:val="24"/>
        </w:rPr>
        <w:t xml:space="preserve">   </w:t>
      </w:r>
      <w:r>
        <w:rPr>
          <w:rFonts w:hAnsi="宋体" w:cs="Times New Roman"/>
          <w:sz w:val="24"/>
          <w:szCs w:val="24"/>
        </w:rPr>
        <w:t>　　工艺　　　　</w:t>
      </w:r>
      <w:r>
        <w:rPr>
          <w:rFonts w:hint="eastAsia" w:hAnsi="宋体" w:cs="Times New Roman"/>
          <w:sz w:val="24"/>
          <w:szCs w:val="24"/>
        </w:rPr>
        <w:t>　  　　文明</w:t>
      </w:r>
    </w:p>
    <w:p w14:paraId="0E3E0EE2">
      <w:pPr>
        <w:pStyle w:val="10"/>
        <w:spacing w:line="360" w:lineRule="auto"/>
        <w:ind w:firstLine="480" w:firstLineChars="200"/>
        <w:rPr>
          <w:rFonts w:hAnsi="宋体" w:cs="Times New Roman"/>
          <w:sz w:val="24"/>
          <w:szCs w:val="24"/>
        </w:rPr>
      </w:pPr>
      <w:r>
        <w:rPr>
          <w:rFonts w:hAnsi="宋体" w:cs="Times New Roman"/>
          <w:sz w:val="24"/>
          <w:szCs w:val="24"/>
        </w:rPr>
        <w:pict>
          <v:shape id="_x0000_s1025" o:spid="_x0000_s1025" o:spt="32" type="#_x0000_t32" style="position:absolute;left:0pt;margin-left:360.9pt;margin-top:2.7pt;height:35.75pt;width:0pt;z-index:251662336;mso-width-relative:page;mso-height-relative:page;" o:connectortype="straight" filled="f" coordsize="21600,21600">
            <v:path arrowok="t"/>
            <v:fill on="f" focussize="0,0"/>
            <v:stroke endarrow="block"/>
            <v:imagedata o:title=""/>
            <o:lock v:ext="edit"/>
          </v:shape>
        </w:pict>
      </w:r>
      <w:r>
        <w:rPr>
          <w:rFonts w:hAnsi="宋体" w:eastAsia="黑体" w:cs="Times New Roman"/>
          <w:sz w:val="24"/>
          <w:szCs w:val="24"/>
        </w:rPr>
        <w:pict>
          <v:shape id="_x0000_s1026" o:spid="_x0000_s1026" o:spt="32" type="#_x0000_t32" style="position:absolute;left:0pt;margin-left:236.5pt;margin-top:2.7pt;height:35.75pt;width:0pt;z-index:251661312;mso-width-relative:page;mso-height-relative:page;" o:connectortype="straight" filled="f" coordsize="21600,21600">
            <v:path arrowok="t"/>
            <v:fill on="f" focussize="0,0"/>
            <v:stroke endarrow="block"/>
            <v:imagedata o:title=""/>
            <o:lock v:ext="edit"/>
          </v:shape>
        </w:pict>
      </w:r>
      <w:r>
        <w:rPr>
          <w:rFonts w:hAnsi="宋体" w:cs="Times New Roman"/>
          <w:sz w:val="24"/>
          <w:szCs w:val="24"/>
        </w:rPr>
        <w:pict>
          <v:shape id="_x0000_s1027" o:spid="_x0000_s1027" o:spt="32" type="#_x0000_t32" style="position:absolute;left:0pt;margin-left:146.65pt;margin-top:3.2pt;height:35.75pt;width:0pt;z-index:251660288;mso-width-relative:page;mso-height-relative:page;" o:connectortype="straight" filled="f" coordsize="21600,21600">
            <v:path arrowok="t"/>
            <v:fill on="f" focussize="0,0"/>
            <v:stroke endarrow="block"/>
            <v:imagedata o:title=""/>
            <o:lock v:ext="edit"/>
          </v:shape>
        </w:pict>
      </w:r>
      <w:r>
        <w:rPr>
          <w:rFonts w:hAnsi="宋体" w:cs="Times New Roman"/>
          <w:sz w:val="24"/>
          <w:szCs w:val="24"/>
        </w:rPr>
        <w:t>　　　　 　　　　　　　　　　　</w:t>
      </w:r>
    </w:p>
    <w:p w14:paraId="7DCDBC1B">
      <w:pPr>
        <w:pStyle w:val="10"/>
        <w:spacing w:line="360" w:lineRule="auto"/>
        <w:ind w:firstLine="480" w:firstLineChars="200"/>
        <w:rPr>
          <w:rFonts w:hAnsi="宋体" w:cs="Times New Roman"/>
          <w:sz w:val="24"/>
          <w:szCs w:val="24"/>
        </w:rPr>
      </w:pPr>
    </w:p>
    <w:p w14:paraId="58B64700">
      <w:pPr>
        <w:pStyle w:val="10"/>
        <w:spacing w:line="360" w:lineRule="auto"/>
        <w:ind w:firstLine="480" w:firstLineChars="200"/>
        <w:rPr>
          <w:rFonts w:hAnsi="宋体" w:cs="Times New Roman"/>
          <w:sz w:val="24"/>
          <w:szCs w:val="24"/>
        </w:rPr>
      </w:pPr>
      <w:r>
        <w:rPr>
          <w:rFonts w:hAnsi="宋体" w:eastAsia="黑体" w:cs="Times New Roman"/>
          <w:sz w:val="24"/>
          <w:szCs w:val="24"/>
        </w:rPr>
        <w:pict>
          <v:shape id="_x0000_s1028" o:spid="_x0000_s1028" o:spt="202" type="#_x0000_t202" style="position:absolute;left:0pt;margin-left:126.15pt;margin-top:11.5pt;height:136.05pt;width:50.65pt;z-index:251659264;mso-width-relative:margin;mso-height-relative:margin;mso-height-percent:200;" filled="f" stroked="f" coordsize="21600,21600">
            <v:path/>
            <v:fill on="f" focussize="0,0"/>
            <v:stroke on="f" joinstyle="miter"/>
            <v:imagedata o:title=""/>
            <o:lock v:ext="edit"/>
            <v:textbox style="mso-fit-shape-to-text:t;">
              <w:txbxContent>
                <w:p w14:paraId="6BC589E3">
                  <w:r>
                    <w:rPr>
                      <w:rFonts w:hAnsi="宋体"/>
                      <w:sz w:val="24"/>
                      <w:szCs w:val="24"/>
                    </w:rPr>
                    <w:t>宏伟</w:t>
                  </w:r>
                </w:p>
              </w:txbxContent>
            </v:textbox>
          </v:shape>
        </w:pict>
      </w:r>
      <w:r>
        <w:rPr>
          <w:rFonts w:hint="eastAsia" w:hAnsi="宋体" w:cs="Times New Roman"/>
          <w:sz w:val="24"/>
          <w:szCs w:val="24"/>
        </w:rPr>
        <w:t xml:space="preserve">                   </w:t>
      </w:r>
      <w:r>
        <w:rPr>
          <w:rFonts w:hAnsi="宋体" w:cs="Times New Roman"/>
          <w:sz w:val="24"/>
          <w:szCs w:val="24"/>
        </w:rPr>
        <w:t>　　</w:t>
      </w:r>
      <w:r>
        <w:rPr>
          <w:rFonts w:hint="eastAsia" w:hAnsi="宋体" w:cs="Times New Roman"/>
          <w:sz w:val="24"/>
          <w:szCs w:val="24"/>
        </w:rPr>
        <w:t xml:space="preserve">  </w:t>
      </w:r>
      <w:r>
        <w:rPr>
          <w:rFonts w:hAnsi="宋体" w:cs="Times New Roman"/>
          <w:sz w:val="24"/>
          <w:szCs w:val="24"/>
        </w:rPr>
        <w:t>　</w:t>
      </w:r>
      <w:r>
        <w:rPr>
          <w:rFonts w:hint="eastAsia" w:hAnsi="宋体" w:cs="Times New Roman"/>
          <w:sz w:val="24"/>
          <w:szCs w:val="24"/>
        </w:rPr>
        <w:t xml:space="preserve">    </w:t>
      </w:r>
      <w:r>
        <w:rPr>
          <w:rFonts w:hAnsi="宋体" w:cs="Times New Roman"/>
          <w:sz w:val="24"/>
          <w:szCs w:val="24"/>
        </w:rPr>
        <w:t>人类劳动和</w:t>
      </w:r>
      <w:r>
        <w:rPr>
          <w:rFonts w:hint="eastAsia" w:hAnsi="宋体" w:cs="Times New Roman"/>
          <w:sz w:val="24"/>
          <w:szCs w:val="24"/>
        </w:rPr>
        <w:t xml:space="preserve">      </w:t>
      </w:r>
      <w:r>
        <w:rPr>
          <w:rFonts w:hAnsi="宋体" w:cs="Times New Roman"/>
          <w:sz w:val="24"/>
          <w:szCs w:val="24"/>
        </w:rPr>
        <w:t>古埃及文明：天文学、</w:t>
      </w:r>
    </w:p>
    <w:p w14:paraId="63CEBA1E">
      <w:pPr>
        <w:pStyle w:val="10"/>
        <w:spacing w:line="360" w:lineRule="auto"/>
        <w:ind w:firstLine="480" w:firstLineChars="200"/>
        <w:rPr>
          <w:rFonts w:hAnsi="宋体" w:cs="Times New Roman"/>
          <w:sz w:val="24"/>
          <w:szCs w:val="24"/>
        </w:rPr>
      </w:pPr>
      <w:r>
        <w:rPr>
          <w:rFonts w:hint="eastAsia" w:hAnsi="宋体" w:cs="Times New Roman"/>
          <w:sz w:val="24"/>
          <w:szCs w:val="24"/>
        </w:rPr>
        <w:t xml:space="preserve">                               </w:t>
      </w:r>
      <w:r>
        <w:rPr>
          <w:rFonts w:hAnsi="宋体" w:cs="Times New Roman"/>
          <w:sz w:val="24"/>
          <w:szCs w:val="24"/>
        </w:rPr>
        <w:t>智慧的结晶　　　数学、几何学、地理学</w:t>
      </w:r>
    </w:p>
    <w:p w14:paraId="0CC6F90D">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484D2DA1">
      <w:pPr>
        <w:pStyle w:val="10"/>
        <w:spacing w:line="360" w:lineRule="auto"/>
        <w:ind w:firstLine="480" w:firstLineChars="200"/>
        <w:rPr>
          <w:rFonts w:hAnsi="宋体" w:cs="Times New Roman"/>
          <w:sz w:val="24"/>
          <w:szCs w:val="24"/>
        </w:rPr>
      </w:pPr>
      <w:r>
        <w:rPr>
          <w:rFonts w:hAnsi="宋体" w:eastAsia="楷体_GB2312" w:cs="Times New Roman"/>
          <w:sz w:val="24"/>
          <w:szCs w:val="24"/>
        </w:rPr>
        <w:t>教师引导学生朗读句子，欣赏夕阳下的金字塔的雄浑之美。教师以学生为主体，让学生在读通课文之后理解课文。教师既要相信学生，让学生在文中充分品味、挖掘语言的魅力和内涵，又要鼓励学生由迷人的色彩美展开无限的遐想，进入文明古国之境，感受古人</w:t>
      </w:r>
      <w:r>
        <w:rPr>
          <w:rFonts w:hint="eastAsia" w:hAnsi="宋体" w:eastAsia="楷体_GB2312" w:cs="Times New Roman"/>
          <w:sz w:val="24"/>
          <w:szCs w:val="24"/>
        </w:rPr>
        <w:t>的智慧。</w:t>
      </w:r>
      <w:r>
        <w:rPr>
          <w:rFonts w:hAnsi="宋体" w:eastAsia="楷体_GB2312" w:cs="Times New Roman"/>
          <w:sz w:val="24"/>
          <w:szCs w:val="24"/>
        </w:rPr>
        <w:t>同时引导学生抓住课文的重点，读懂课文，理解课文内容，在阅读和理解课文内容的过程中，进行语言文字的训练。对于非连续性文本的阅读，教师要引导学生掌握阅读方法，从提供的材料中获取信息，进行信息的分析。最后通过鼓励学生用自己喜欢的方式介绍金字塔，把阅读所得与搜集的资料进行再次整合，从而使学生更全面地了解、认识金字塔，实现有阅读、有收获的目的。</w:t>
      </w:r>
    </w:p>
    <w:p w14:paraId="53DC6562">
      <w:pPr>
        <w:rPr>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FF39E">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1A447">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8C32D">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96374">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27DFE">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3FDAA">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104748"/>
    <w:rsid w:val="00115873"/>
    <w:rsid w:val="00182C18"/>
    <w:rsid w:val="001F1519"/>
    <w:rsid w:val="002A6D4F"/>
    <w:rsid w:val="002D44D6"/>
    <w:rsid w:val="00324EA5"/>
    <w:rsid w:val="00344DC9"/>
    <w:rsid w:val="00345DC4"/>
    <w:rsid w:val="003717A8"/>
    <w:rsid w:val="0038344B"/>
    <w:rsid w:val="003951B9"/>
    <w:rsid w:val="003B410D"/>
    <w:rsid w:val="0040070C"/>
    <w:rsid w:val="00422447"/>
    <w:rsid w:val="00446663"/>
    <w:rsid w:val="00492DCF"/>
    <w:rsid w:val="004C0EF2"/>
    <w:rsid w:val="005066D5"/>
    <w:rsid w:val="00510F35"/>
    <w:rsid w:val="0054183F"/>
    <w:rsid w:val="00542575"/>
    <w:rsid w:val="005A2C6F"/>
    <w:rsid w:val="00607E78"/>
    <w:rsid w:val="006207EC"/>
    <w:rsid w:val="00626145"/>
    <w:rsid w:val="0068014A"/>
    <w:rsid w:val="00683F67"/>
    <w:rsid w:val="006B301F"/>
    <w:rsid w:val="006C5066"/>
    <w:rsid w:val="006E1B79"/>
    <w:rsid w:val="0071234D"/>
    <w:rsid w:val="007D7B53"/>
    <w:rsid w:val="008A258B"/>
    <w:rsid w:val="008D0B34"/>
    <w:rsid w:val="008D1757"/>
    <w:rsid w:val="009136EF"/>
    <w:rsid w:val="00951C8A"/>
    <w:rsid w:val="0095531E"/>
    <w:rsid w:val="00981932"/>
    <w:rsid w:val="00982150"/>
    <w:rsid w:val="00983179"/>
    <w:rsid w:val="009E0E57"/>
    <w:rsid w:val="009F7028"/>
    <w:rsid w:val="00A166F5"/>
    <w:rsid w:val="00A31BA0"/>
    <w:rsid w:val="00A95CD4"/>
    <w:rsid w:val="00AC7D61"/>
    <w:rsid w:val="00AE122A"/>
    <w:rsid w:val="00B15CB6"/>
    <w:rsid w:val="00B7175D"/>
    <w:rsid w:val="00B73B04"/>
    <w:rsid w:val="00B9769A"/>
    <w:rsid w:val="00BB56CB"/>
    <w:rsid w:val="00BC5CF0"/>
    <w:rsid w:val="00BD6114"/>
    <w:rsid w:val="00BE696E"/>
    <w:rsid w:val="00BF683A"/>
    <w:rsid w:val="00C2476F"/>
    <w:rsid w:val="00C37DE6"/>
    <w:rsid w:val="00C540CD"/>
    <w:rsid w:val="00C628F7"/>
    <w:rsid w:val="00C80ED2"/>
    <w:rsid w:val="00CA3034"/>
    <w:rsid w:val="00CB6064"/>
    <w:rsid w:val="00CC689A"/>
    <w:rsid w:val="00CD0C43"/>
    <w:rsid w:val="00CF2F70"/>
    <w:rsid w:val="00CF65F0"/>
    <w:rsid w:val="00D135C5"/>
    <w:rsid w:val="00D35A13"/>
    <w:rsid w:val="00D4311B"/>
    <w:rsid w:val="00D477F9"/>
    <w:rsid w:val="00D679FB"/>
    <w:rsid w:val="00D74621"/>
    <w:rsid w:val="00D95ECC"/>
    <w:rsid w:val="00DE4FC8"/>
    <w:rsid w:val="00DF3DB4"/>
    <w:rsid w:val="00E10EA1"/>
    <w:rsid w:val="00E23BAD"/>
    <w:rsid w:val="00EE3076"/>
    <w:rsid w:val="00EF56BC"/>
    <w:rsid w:val="00F00293"/>
    <w:rsid w:val="00F473E2"/>
    <w:rsid w:val="00F5755C"/>
    <w:rsid w:val="00F60561"/>
    <w:rsid w:val="00F826BE"/>
    <w:rsid w:val="00F87BDF"/>
    <w:rsid w:val="00FC1CB2"/>
    <w:rsid w:val="00FD1E16"/>
    <w:rsid w:val="1DB916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rules v:ext="edit">
        <o:r id="V:Rule1" type="connector" idref="#_x0000_s1025"/>
        <o:r id="V:Rule2" type="connector" idref="#_x0000_s1026"/>
        <o:r id="V:Rule3" type="connector" idref="#_x0000_s102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2345</Words>
  <Characters>2376</Characters>
  <Lines>0</Lines>
  <Paragraphs>0</Paragraphs>
  <TotalTime>0</TotalTime>
  <ScaleCrop>false</ScaleCrop>
  <LinksUpToDate>false</LinksUpToDate>
  <CharactersWithSpaces>2498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2025-07-30T14:17:51Z</dcterms:created>
  <dc:creator>Administrator</dc:creator>
  <cp:lastModifiedBy>上帝掷骰子吗</cp:lastModifiedBy>
  <dcterms:modified xsi:type="dcterms:W3CDTF">2025-07-30T14:17:51Z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2F8A03A7A9494D2A8DCE70C0D73AAEFB_12</vt:lpwstr>
  </property>
</Properties>
</file>