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438378">
      <w:pPr>
        <w:pStyle w:val="10"/>
        <w:spacing w:line="360" w:lineRule="auto"/>
        <w:ind w:firstLine="480" w:firstLineChars="200"/>
        <w:rPr>
          <w:rFonts w:hAnsi="宋体" w:cs="Times New Roman"/>
          <w:sz w:val="24"/>
          <w:szCs w:val="24"/>
        </w:rPr>
      </w:pPr>
      <w:bookmarkStart w:id="0" w:name="_GoBack"/>
      <w:bookmarkEnd w:id="0"/>
      <w:r>
        <w:rPr>
          <w:rFonts w:hAnsi="宋体" w:eastAsia="黑体" w:cs="Times New Roman"/>
          <w:sz w:val="24"/>
          <w:szCs w:val="24"/>
        </w:rPr>
        <w:t>版块教案</w:t>
      </w:r>
    </w:p>
    <w:p w14:paraId="3F175F9F">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21　杨氏之子</w:t>
      </w:r>
    </w:p>
    <w:p w14:paraId="7EBC261B">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教案设计</w:t>
      </w:r>
    </w:p>
    <w:p w14:paraId="130EE7BA">
      <w:pPr>
        <w:pStyle w:val="10"/>
        <w:spacing w:line="360" w:lineRule="auto"/>
        <w:ind w:firstLine="480" w:firstLineChars="200"/>
        <w:rPr>
          <w:rFonts w:hAnsi="宋体" w:cs="Times New Roman"/>
          <w:sz w:val="24"/>
          <w:szCs w:val="24"/>
        </w:rPr>
      </w:pPr>
      <w:r>
        <w:rPr>
          <w:rFonts w:hAnsi="宋体" w:eastAsia="黑体" w:cs="Times New Roman"/>
          <w:sz w:val="24"/>
          <w:szCs w:val="24"/>
        </w:rPr>
        <w:t>教学目标</w:t>
      </w:r>
    </w:p>
    <w:p w14:paraId="3DDC7F3F">
      <w:pPr>
        <w:pStyle w:val="10"/>
        <w:spacing w:line="360" w:lineRule="auto"/>
        <w:ind w:firstLine="480" w:firstLineChars="200"/>
        <w:rPr>
          <w:rFonts w:hAnsi="宋体" w:cs="Times New Roman"/>
          <w:sz w:val="24"/>
          <w:szCs w:val="24"/>
        </w:rPr>
      </w:pPr>
      <w:r>
        <w:rPr>
          <w:rFonts w:hAnsi="宋体" w:cs="Times New Roman"/>
          <w:sz w:val="24"/>
          <w:szCs w:val="24"/>
        </w:rPr>
        <w:t>1．认识“诣、禽”2个生字，会写“梁、聪”等4个字。</w:t>
      </w:r>
    </w:p>
    <w:p w14:paraId="4F0A61F6">
      <w:pPr>
        <w:pStyle w:val="10"/>
        <w:spacing w:line="360" w:lineRule="auto"/>
        <w:ind w:firstLine="480" w:firstLineChars="200"/>
        <w:rPr>
          <w:rFonts w:hAnsi="宋体" w:cs="Times New Roman"/>
          <w:sz w:val="24"/>
          <w:szCs w:val="24"/>
        </w:rPr>
      </w:pPr>
      <w:r>
        <w:rPr>
          <w:rFonts w:hAnsi="宋体" w:cs="Times New Roman"/>
          <w:sz w:val="24"/>
          <w:szCs w:val="24"/>
        </w:rPr>
        <w:t>2．正确、流利地朗读课文，读好句子中的停顿。背诵课文。</w:t>
      </w:r>
    </w:p>
    <w:p w14:paraId="5C5CFE8B">
      <w:pPr>
        <w:pStyle w:val="10"/>
        <w:spacing w:line="360" w:lineRule="auto"/>
        <w:ind w:firstLine="480" w:firstLineChars="200"/>
        <w:rPr>
          <w:rFonts w:hAnsi="宋体" w:cs="Times New Roman"/>
          <w:sz w:val="24"/>
          <w:szCs w:val="24"/>
        </w:rPr>
      </w:pPr>
      <w:r>
        <w:rPr>
          <w:rFonts w:hAnsi="宋体" w:cs="Times New Roman"/>
          <w:sz w:val="24"/>
          <w:szCs w:val="24"/>
        </w:rPr>
        <w:t>3．能借助注释了解课文大意，并能说出表现杨氏之子机智的故事内容。</w:t>
      </w:r>
    </w:p>
    <w:p w14:paraId="769E1513">
      <w:pPr>
        <w:pStyle w:val="10"/>
        <w:spacing w:line="360" w:lineRule="auto"/>
        <w:ind w:firstLine="480" w:firstLineChars="200"/>
        <w:rPr>
          <w:rFonts w:hAnsi="宋体" w:cs="Times New Roman"/>
          <w:sz w:val="24"/>
          <w:szCs w:val="24"/>
        </w:rPr>
      </w:pPr>
      <w:r>
        <w:rPr>
          <w:rFonts w:hAnsi="宋体" w:eastAsia="黑体" w:cs="Times New Roman"/>
          <w:sz w:val="24"/>
          <w:szCs w:val="24"/>
        </w:rPr>
        <w:t>教学重点</w:t>
      </w:r>
    </w:p>
    <w:p w14:paraId="299B8066">
      <w:pPr>
        <w:pStyle w:val="10"/>
        <w:spacing w:line="360" w:lineRule="auto"/>
        <w:ind w:firstLine="480" w:firstLineChars="200"/>
        <w:rPr>
          <w:rFonts w:hAnsi="宋体" w:cs="Times New Roman"/>
          <w:sz w:val="24"/>
          <w:szCs w:val="24"/>
        </w:rPr>
      </w:pPr>
      <w:r>
        <w:rPr>
          <w:rFonts w:hint="eastAsia" w:hAnsi="宋体" w:cs="Times New Roman"/>
          <w:sz w:val="24"/>
          <w:szCs w:val="24"/>
        </w:rPr>
        <w:t>能借助注释了解课文大意，</w:t>
      </w:r>
      <w:r>
        <w:rPr>
          <w:rFonts w:hAnsi="宋体" w:cs="Times New Roman"/>
          <w:sz w:val="24"/>
          <w:szCs w:val="24"/>
        </w:rPr>
        <w:t>并能说出表现杨氏之子机智的幽默的故事内容。</w:t>
      </w:r>
    </w:p>
    <w:p w14:paraId="4D99A4B1">
      <w:pPr>
        <w:pStyle w:val="10"/>
        <w:spacing w:line="360" w:lineRule="auto"/>
        <w:ind w:firstLine="480" w:firstLineChars="200"/>
        <w:rPr>
          <w:rFonts w:hAnsi="宋体" w:cs="Times New Roman"/>
          <w:sz w:val="24"/>
          <w:szCs w:val="24"/>
        </w:rPr>
      </w:pPr>
      <w:r>
        <w:rPr>
          <w:rFonts w:hAnsi="宋体" w:eastAsia="黑体" w:cs="Times New Roman"/>
          <w:sz w:val="24"/>
          <w:szCs w:val="24"/>
        </w:rPr>
        <w:t>课前准备</w:t>
      </w:r>
    </w:p>
    <w:p w14:paraId="1A4FF9C3">
      <w:pPr>
        <w:pStyle w:val="10"/>
        <w:spacing w:line="360" w:lineRule="auto"/>
        <w:ind w:firstLine="480" w:firstLineChars="200"/>
        <w:rPr>
          <w:rFonts w:hAnsi="宋体" w:cs="Times New Roman"/>
          <w:sz w:val="24"/>
          <w:szCs w:val="24"/>
        </w:rPr>
      </w:pPr>
      <w:r>
        <w:rPr>
          <w:rFonts w:hAnsi="宋体" w:eastAsia="黑体" w:cs="Times New Roman"/>
          <w:sz w:val="24"/>
          <w:szCs w:val="24"/>
        </w:rPr>
        <w:t>教师准备：</w:t>
      </w:r>
      <w:r>
        <w:rPr>
          <w:rFonts w:hAnsi="宋体" w:cs="Times New Roman"/>
          <w:sz w:val="24"/>
          <w:szCs w:val="24"/>
        </w:rPr>
        <w:t>1.课文朗读动漫。</w:t>
      </w:r>
    </w:p>
    <w:p w14:paraId="092D710E">
      <w:pPr>
        <w:pStyle w:val="10"/>
        <w:spacing w:line="360" w:lineRule="auto"/>
        <w:ind w:firstLine="480" w:firstLineChars="200"/>
        <w:rPr>
          <w:rFonts w:hAnsi="宋体" w:cs="Times New Roman"/>
          <w:sz w:val="24"/>
          <w:szCs w:val="24"/>
        </w:rPr>
      </w:pPr>
      <w:r>
        <w:rPr>
          <w:rFonts w:hAnsi="宋体" w:cs="Times New Roman"/>
          <w:sz w:val="24"/>
          <w:szCs w:val="24"/>
        </w:rPr>
        <w:t>2．制作教学课件。</w:t>
      </w:r>
    </w:p>
    <w:p w14:paraId="2F56D6F1">
      <w:pPr>
        <w:pStyle w:val="10"/>
        <w:spacing w:line="360" w:lineRule="auto"/>
        <w:ind w:firstLine="480" w:firstLineChars="200"/>
        <w:rPr>
          <w:rFonts w:hAnsi="宋体" w:cs="Times New Roman"/>
          <w:sz w:val="24"/>
          <w:szCs w:val="24"/>
        </w:rPr>
      </w:pPr>
      <w:r>
        <w:rPr>
          <w:rFonts w:hAnsi="宋体" w:cs="Times New Roman"/>
          <w:sz w:val="24"/>
          <w:szCs w:val="24"/>
        </w:rPr>
        <w:t>3．搜集《世说新语》中的小故事。</w:t>
      </w:r>
    </w:p>
    <w:p w14:paraId="31809F83">
      <w:pPr>
        <w:pStyle w:val="10"/>
        <w:spacing w:line="360" w:lineRule="auto"/>
        <w:ind w:firstLine="480" w:firstLineChars="200"/>
        <w:rPr>
          <w:rFonts w:hAnsi="宋体" w:cs="Times New Roman"/>
          <w:sz w:val="24"/>
          <w:szCs w:val="24"/>
        </w:rPr>
      </w:pPr>
      <w:r>
        <w:rPr>
          <w:rFonts w:hAnsi="宋体" w:eastAsia="黑体" w:cs="Times New Roman"/>
          <w:sz w:val="24"/>
          <w:szCs w:val="24"/>
        </w:rPr>
        <w:t>学生准备：</w:t>
      </w:r>
      <w:r>
        <w:rPr>
          <w:rFonts w:hAnsi="宋体" w:cs="Times New Roman"/>
          <w:sz w:val="24"/>
          <w:szCs w:val="24"/>
        </w:rPr>
        <w:t>阅读《世说新语》，搜集作者资料。</w:t>
      </w:r>
    </w:p>
    <w:p w14:paraId="2E7434C4">
      <w:pPr>
        <w:pStyle w:val="10"/>
        <w:spacing w:line="360" w:lineRule="auto"/>
        <w:ind w:firstLine="480" w:firstLineChars="200"/>
        <w:rPr>
          <w:rFonts w:hAnsi="宋体" w:cs="Times New Roman"/>
          <w:sz w:val="24"/>
          <w:szCs w:val="24"/>
        </w:rPr>
      </w:pPr>
      <w:r>
        <w:rPr>
          <w:rFonts w:hAnsi="宋体" w:eastAsia="黑体" w:cs="Times New Roman"/>
          <w:sz w:val="24"/>
          <w:szCs w:val="24"/>
        </w:rPr>
        <w:t>课时安排</w:t>
      </w:r>
    </w:p>
    <w:p w14:paraId="3B190451">
      <w:pPr>
        <w:pStyle w:val="10"/>
        <w:spacing w:line="360" w:lineRule="auto"/>
        <w:ind w:firstLine="480" w:firstLineChars="200"/>
        <w:rPr>
          <w:rFonts w:hAnsi="宋体" w:cs="Times New Roman"/>
          <w:sz w:val="24"/>
          <w:szCs w:val="24"/>
        </w:rPr>
      </w:pPr>
      <w:r>
        <w:rPr>
          <w:rFonts w:hAnsi="宋体" w:cs="Times New Roman"/>
          <w:sz w:val="24"/>
          <w:szCs w:val="24"/>
        </w:rPr>
        <w:t>2课时。</w:t>
      </w:r>
    </w:p>
    <w:p w14:paraId="49C76B58">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第一课时</w:t>
      </w:r>
    </w:p>
    <w:p w14:paraId="026DF999">
      <w:pPr>
        <w:pStyle w:val="10"/>
        <w:spacing w:line="360" w:lineRule="auto"/>
        <w:ind w:firstLine="480" w:firstLineChars="200"/>
        <w:rPr>
          <w:rFonts w:hAnsi="宋体" w:cs="Times New Roman"/>
          <w:sz w:val="24"/>
          <w:szCs w:val="24"/>
        </w:rPr>
      </w:pPr>
      <w:r>
        <w:rPr>
          <w:rFonts w:hAnsi="宋体" w:eastAsia="黑体" w:cs="Times New Roman"/>
          <w:sz w:val="24"/>
          <w:szCs w:val="24"/>
        </w:rPr>
        <w:t>课时目标</w:t>
      </w:r>
    </w:p>
    <w:p w14:paraId="500D01E7">
      <w:pPr>
        <w:pStyle w:val="10"/>
        <w:spacing w:line="360" w:lineRule="auto"/>
        <w:ind w:firstLine="480" w:firstLineChars="200"/>
        <w:rPr>
          <w:rFonts w:hAnsi="宋体" w:cs="Times New Roman"/>
          <w:sz w:val="24"/>
          <w:szCs w:val="24"/>
        </w:rPr>
      </w:pPr>
      <w:r>
        <w:rPr>
          <w:rFonts w:hAnsi="宋体" w:cs="Times New Roman"/>
          <w:sz w:val="24"/>
          <w:szCs w:val="24"/>
        </w:rPr>
        <w:t>1．认识“诣、禽”2个生字，会写“梁、聪”等4个字。</w:t>
      </w:r>
    </w:p>
    <w:p w14:paraId="1E0ED1EA">
      <w:pPr>
        <w:pStyle w:val="10"/>
        <w:spacing w:line="360" w:lineRule="auto"/>
        <w:ind w:firstLine="480" w:firstLineChars="200"/>
        <w:rPr>
          <w:rFonts w:hAnsi="宋体" w:cs="Times New Roman"/>
          <w:sz w:val="24"/>
          <w:szCs w:val="24"/>
        </w:rPr>
      </w:pPr>
      <w:r>
        <w:rPr>
          <w:rFonts w:hAnsi="宋体" w:cs="Times New Roman"/>
          <w:sz w:val="24"/>
          <w:szCs w:val="24"/>
        </w:rPr>
        <w:t>2．正确、流利地朗</w:t>
      </w:r>
      <w:r>
        <w:rPr>
          <w:rFonts w:hint="eastAsia" w:hAnsi="宋体" w:cs="Times New Roman"/>
          <w:sz w:val="24"/>
          <w:szCs w:val="24"/>
        </w:rPr>
        <w:t>读课文，</w:t>
      </w:r>
      <w:r>
        <w:rPr>
          <w:rFonts w:hAnsi="宋体" w:cs="Times New Roman"/>
          <w:sz w:val="24"/>
          <w:szCs w:val="24"/>
        </w:rPr>
        <w:t>读好句子中的停顿。</w:t>
      </w:r>
    </w:p>
    <w:p w14:paraId="3997C411">
      <w:pPr>
        <w:pStyle w:val="10"/>
        <w:spacing w:line="360" w:lineRule="auto"/>
        <w:ind w:firstLine="480" w:firstLineChars="200"/>
        <w:rPr>
          <w:rFonts w:hAnsi="宋体" w:cs="Times New Roman"/>
          <w:sz w:val="24"/>
          <w:szCs w:val="24"/>
        </w:rPr>
      </w:pPr>
      <w:r>
        <w:rPr>
          <w:rFonts w:hAnsi="宋体" w:cs="Times New Roman"/>
          <w:sz w:val="24"/>
          <w:szCs w:val="24"/>
        </w:rPr>
        <w:t>3．能借助注释了解课文大意，把握课文内容。</w:t>
      </w:r>
    </w:p>
    <w:p w14:paraId="0E4993A6">
      <w:pPr>
        <w:pStyle w:val="10"/>
        <w:spacing w:line="360" w:lineRule="auto"/>
        <w:ind w:firstLine="480" w:firstLineChars="200"/>
        <w:rPr>
          <w:rFonts w:hAnsi="宋体" w:cs="Times New Roman"/>
          <w:sz w:val="24"/>
          <w:szCs w:val="24"/>
        </w:rPr>
      </w:pPr>
      <w:r>
        <w:rPr>
          <w:rFonts w:hAnsi="宋体" w:eastAsia="黑体" w:cs="Times New Roman"/>
          <w:sz w:val="24"/>
          <w:szCs w:val="24"/>
        </w:rPr>
        <w:t>教学过程</w:t>
      </w:r>
    </w:p>
    <w:p w14:paraId="37B2081E">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板块一　激趣导入，引发兴趣</w:t>
      </w:r>
    </w:p>
    <w:p w14:paraId="43EE454F">
      <w:pPr>
        <w:pStyle w:val="10"/>
        <w:spacing w:line="360" w:lineRule="auto"/>
        <w:ind w:firstLine="480" w:firstLineChars="200"/>
        <w:rPr>
          <w:rFonts w:hAnsi="宋体" w:eastAsia="黑体" w:cs="Times New Roman"/>
          <w:sz w:val="24"/>
          <w:szCs w:val="24"/>
        </w:rPr>
      </w:pPr>
      <w:r>
        <w:rPr>
          <w:rFonts w:hAnsi="宋体" w:eastAsia="黑体" w:cs="Times New Roman"/>
          <w:sz w:val="24"/>
          <w:szCs w:val="24"/>
        </w:rPr>
        <w:t>活动1　谈话激趣，导入新课</w:t>
      </w:r>
    </w:p>
    <w:p w14:paraId="26E5BC72">
      <w:pPr>
        <w:pStyle w:val="10"/>
        <w:spacing w:line="360" w:lineRule="auto"/>
        <w:ind w:firstLine="480" w:firstLineChars="200"/>
        <w:rPr>
          <w:rFonts w:hAnsi="宋体" w:cs="Times New Roman"/>
          <w:sz w:val="24"/>
          <w:szCs w:val="24"/>
        </w:rPr>
      </w:pPr>
      <w:r>
        <w:rPr>
          <w:rFonts w:hAnsi="宋体" w:cs="Times New Roman"/>
          <w:sz w:val="24"/>
          <w:szCs w:val="24"/>
        </w:rPr>
        <w:t>1．</w:t>
      </w:r>
      <w:r>
        <w:rPr>
          <w:rFonts w:hAnsi="宋体" w:eastAsia="黑体" w:cs="Times New Roman"/>
          <w:sz w:val="24"/>
          <w:szCs w:val="24"/>
        </w:rPr>
        <w:t>导入：</w:t>
      </w:r>
      <w:r>
        <w:rPr>
          <w:rFonts w:hAnsi="宋体" w:cs="Times New Roman"/>
          <w:sz w:val="24"/>
          <w:szCs w:val="24"/>
        </w:rPr>
        <w:t>同学们，自古以来出现过许多聪颖机智的少年儿童，关于他们的故事至今流传。那你知道哪些关于机智儿童的故事呢？今天，让我们走进刘义庆的《世说新语·言语》，感受杨氏之子的聪慧吧！</w:t>
      </w:r>
      <w:r>
        <w:rPr>
          <w:rFonts w:hAnsi="宋体" w:eastAsia="楷体_GB2312" w:cs="Times New Roman"/>
          <w:sz w:val="24"/>
          <w:szCs w:val="24"/>
        </w:rPr>
        <w:t>(课件出示《世说新语·言语》相关资料)</w:t>
      </w:r>
    </w:p>
    <w:p w14:paraId="567B2599">
      <w:pPr>
        <w:pStyle w:val="10"/>
        <w:spacing w:line="360" w:lineRule="auto"/>
        <w:ind w:firstLine="480" w:firstLineChars="200"/>
        <w:rPr>
          <w:rFonts w:hAnsi="宋体" w:cs="Times New Roman"/>
          <w:sz w:val="24"/>
          <w:szCs w:val="24"/>
        </w:rPr>
      </w:pPr>
      <w:r>
        <w:rPr>
          <w:rFonts w:hAnsi="宋体" w:cs="Times New Roman"/>
          <w:sz w:val="24"/>
          <w:szCs w:val="24"/>
        </w:rPr>
        <w:t>2．教师板书课题：杨氏之子。学生齐读课题。</w:t>
      </w:r>
    </w:p>
    <w:p w14:paraId="4D5E43A9">
      <w:pPr>
        <w:pStyle w:val="10"/>
        <w:spacing w:line="360" w:lineRule="auto"/>
        <w:ind w:firstLine="480" w:firstLineChars="200"/>
        <w:rPr>
          <w:rFonts w:hAnsi="宋体" w:cs="Times New Roman"/>
          <w:sz w:val="24"/>
          <w:szCs w:val="24"/>
        </w:rPr>
      </w:pPr>
      <w:r>
        <w:rPr>
          <w:rFonts w:hAnsi="宋体" w:eastAsia="黑体" w:cs="Times New Roman"/>
          <w:sz w:val="24"/>
          <w:szCs w:val="24"/>
        </w:rPr>
        <w:t>活动2　质疑课题</w:t>
      </w:r>
    </w:p>
    <w:p w14:paraId="34568582">
      <w:pPr>
        <w:pStyle w:val="10"/>
        <w:spacing w:line="360" w:lineRule="auto"/>
        <w:ind w:firstLine="480" w:firstLineChars="200"/>
        <w:rPr>
          <w:rFonts w:hAnsi="宋体" w:cs="Times New Roman"/>
          <w:sz w:val="24"/>
          <w:szCs w:val="24"/>
        </w:rPr>
      </w:pPr>
      <w:r>
        <w:rPr>
          <w:rFonts w:hAnsi="宋体" w:cs="Times New Roman"/>
          <w:sz w:val="24"/>
          <w:szCs w:val="24"/>
        </w:rPr>
        <w:t>1．</w:t>
      </w:r>
      <w:r>
        <w:rPr>
          <w:rFonts w:hAnsi="宋体" w:eastAsia="黑体" w:cs="Times New Roman"/>
          <w:sz w:val="24"/>
          <w:szCs w:val="24"/>
        </w:rPr>
        <w:t>质疑：</w:t>
      </w:r>
      <w:r>
        <w:rPr>
          <w:rFonts w:hAnsi="宋体" w:cs="Times New Roman"/>
          <w:sz w:val="24"/>
          <w:szCs w:val="24"/>
        </w:rPr>
        <w:t>题目是什么意思？读了这个题目，你想知道什么？</w:t>
      </w:r>
      <w:r>
        <w:rPr>
          <w:rFonts w:hAnsi="宋体" w:eastAsia="楷体_GB2312" w:cs="Times New Roman"/>
          <w:sz w:val="24"/>
          <w:szCs w:val="24"/>
        </w:rPr>
        <w:t>(杨氏之子当时多大年龄？在他身上发生了怎样的故事？这个故事表现了他怎样的性格特点？这个故事除了写杨氏之子，还写了谁？</w:t>
      </w:r>
      <w:r>
        <w:rPr>
          <w:rFonts w:hAnsi="宋体" w:cs="Times New Roman"/>
          <w:sz w:val="24"/>
          <w:szCs w:val="24"/>
        </w:rPr>
        <w:t>……</w:t>
      </w:r>
      <w:r>
        <w:rPr>
          <w:rFonts w:hAnsi="宋体" w:eastAsia="楷体_GB2312" w:cs="Times New Roman"/>
          <w:sz w:val="24"/>
          <w:szCs w:val="24"/>
        </w:rPr>
        <w:t>)</w:t>
      </w:r>
    </w:p>
    <w:p w14:paraId="764CA144">
      <w:pPr>
        <w:pStyle w:val="10"/>
        <w:spacing w:line="360" w:lineRule="auto"/>
        <w:ind w:firstLine="480" w:firstLineChars="200"/>
        <w:rPr>
          <w:rFonts w:hAnsi="宋体" w:cs="Times New Roman"/>
          <w:sz w:val="24"/>
          <w:szCs w:val="24"/>
        </w:rPr>
      </w:pPr>
      <w:r>
        <w:rPr>
          <w:rFonts w:hAnsi="宋体" w:cs="Times New Roman"/>
          <w:sz w:val="24"/>
          <w:szCs w:val="24"/>
        </w:rPr>
        <w:t>2．</w:t>
      </w:r>
      <w:r>
        <w:rPr>
          <w:rFonts w:hAnsi="宋体" w:eastAsia="黑体" w:cs="Times New Roman"/>
          <w:sz w:val="24"/>
          <w:szCs w:val="24"/>
        </w:rPr>
        <w:t>过渡：</w:t>
      </w:r>
      <w:r>
        <w:rPr>
          <w:rFonts w:hAnsi="宋体" w:cs="Times New Roman"/>
          <w:sz w:val="24"/>
          <w:szCs w:val="24"/>
        </w:rPr>
        <w:t>下面就让我们带着这些问题走进这个小故事。</w:t>
      </w:r>
    </w:p>
    <w:p w14:paraId="74D3B41F">
      <w:pPr>
        <w:pStyle w:val="10"/>
        <w:spacing w:line="360" w:lineRule="auto"/>
        <w:ind w:firstLine="480" w:firstLineChars="200"/>
        <w:rPr>
          <w:rFonts w:hAnsi="宋体" w:cs="Times New Roman"/>
          <w:sz w:val="24"/>
          <w:szCs w:val="24"/>
        </w:rPr>
      </w:pPr>
      <w:r>
        <w:rPr>
          <w:rFonts w:hAnsi="宋体" w:eastAsia="黑体" w:cs="Times New Roman"/>
          <w:sz w:val="24"/>
          <w:szCs w:val="24"/>
        </w:rPr>
        <w:t>操作指导：</w:t>
      </w:r>
      <w:r>
        <w:rPr>
          <w:rFonts w:hAnsi="宋体" w:eastAsia="楷体_GB2312" w:cs="Times New Roman"/>
          <w:sz w:val="24"/>
          <w:szCs w:val="24"/>
        </w:rPr>
        <w:t>教师引导学生针对课题、主要内容或目标进行质疑，以疑带学，</w:t>
      </w:r>
      <w:r>
        <w:rPr>
          <w:rFonts w:hint="eastAsia" w:hAnsi="宋体" w:eastAsia="楷体_GB2312" w:cs="Times New Roman"/>
          <w:sz w:val="24"/>
          <w:szCs w:val="24"/>
        </w:rPr>
        <w:t>以疑引学，</w:t>
      </w:r>
      <w:r>
        <w:rPr>
          <w:rFonts w:hAnsi="宋体" w:eastAsia="楷体_GB2312" w:cs="Times New Roman"/>
          <w:sz w:val="24"/>
          <w:szCs w:val="24"/>
        </w:rPr>
        <w:t>以疑问难，让学生带着问题读书，为后面的学习作好铺垫。</w:t>
      </w:r>
    </w:p>
    <w:p w14:paraId="78B2045E">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板块二　读通课文，扫清障碍</w:t>
      </w:r>
    </w:p>
    <w:p w14:paraId="605E74C5">
      <w:pPr>
        <w:pStyle w:val="10"/>
        <w:spacing w:line="360" w:lineRule="auto"/>
        <w:ind w:firstLine="480" w:firstLineChars="200"/>
        <w:rPr>
          <w:rFonts w:hAnsi="宋体" w:eastAsia="黑体" w:cs="Times New Roman"/>
          <w:sz w:val="24"/>
          <w:szCs w:val="24"/>
        </w:rPr>
      </w:pPr>
      <w:r>
        <w:rPr>
          <w:rFonts w:hAnsi="宋体" w:eastAsia="黑体" w:cs="Times New Roman"/>
          <w:sz w:val="24"/>
          <w:szCs w:val="24"/>
        </w:rPr>
        <w:t>活动1　初读感知，读准字音</w:t>
      </w:r>
    </w:p>
    <w:p w14:paraId="22B295B1">
      <w:pPr>
        <w:pStyle w:val="10"/>
        <w:spacing w:line="360" w:lineRule="auto"/>
        <w:ind w:firstLine="480" w:firstLineChars="200"/>
        <w:rPr>
          <w:rFonts w:hAnsi="宋体" w:cs="Times New Roman"/>
          <w:sz w:val="24"/>
          <w:szCs w:val="24"/>
        </w:rPr>
      </w:pPr>
      <w:r>
        <w:rPr>
          <w:rFonts w:hAnsi="宋体" w:cs="Times New Roman"/>
          <w:sz w:val="24"/>
          <w:szCs w:val="24"/>
        </w:rPr>
        <w:t>1．引导学生借助注释自读课文，注意字音，尽量读通句子。</w:t>
      </w:r>
    </w:p>
    <w:p w14:paraId="38255EE6">
      <w:pPr>
        <w:pStyle w:val="10"/>
        <w:spacing w:line="360" w:lineRule="auto"/>
        <w:ind w:firstLine="480" w:firstLineChars="200"/>
        <w:rPr>
          <w:rFonts w:hAnsi="宋体" w:cs="Times New Roman"/>
          <w:sz w:val="24"/>
          <w:szCs w:val="24"/>
        </w:rPr>
      </w:pPr>
      <w:r>
        <w:rPr>
          <w:rFonts w:hAnsi="宋体" w:cs="Times New Roman"/>
          <w:sz w:val="24"/>
          <w:szCs w:val="24"/>
        </w:rPr>
        <w:t>2．课件出示生字词：“诣”读yì，不读zhǐ；“禽”提示学生注意是前鼻音。结合生活经验，说一说哪些动物属于禽类。</w:t>
      </w:r>
    </w:p>
    <w:p w14:paraId="0CB66EDB">
      <w:pPr>
        <w:pStyle w:val="10"/>
        <w:spacing w:line="360" w:lineRule="auto"/>
        <w:ind w:firstLine="480" w:firstLineChars="200"/>
        <w:rPr>
          <w:rFonts w:hAnsi="宋体" w:cs="Times New Roman"/>
          <w:sz w:val="24"/>
          <w:szCs w:val="24"/>
        </w:rPr>
      </w:pPr>
      <w:r>
        <w:rPr>
          <w:rFonts w:hAnsi="宋体" w:cs="Times New Roman"/>
          <w:sz w:val="24"/>
          <w:szCs w:val="24"/>
        </w:rPr>
        <w:t>3．书写指导。</w:t>
      </w:r>
    </w:p>
    <w:p w14:paraId="4DC77E1B">
      <w:pPr>
        <w:pStyle w:val="10"/>
        <w:spacing w:line="360" w:lineRule="auto"/>
        <w:ind w:firstLine="480" w:firstLineChars="200"/>
        <w:rPr>
          <w:rFonts w:hAnsi="宋体" w:cs="Times New Roman"/>
          <w:sz w:val="24"/>
          <w:szCs w:val="24"/>
        </w:rPr>
      </w:pPr>
      <w:r>
        <w:rPr>
          <w:rFonts w:hAnsi="宋体" w:cs="Times New Roman"/>
          <w:sz w:val="24"/>
          <w:szCs w:val="24"/>
        </w:rPr>
        <w:t>(1)读一读写字表中的会写字“梁、聪、诣、禽”，交流书写注意事项。</w:t>
      </w:r>
    </w:p>
    <w:p w14:paraId="793DB4A3">
      <w:pPr>
        <w:pStyle w:val="10"/>
        <w:spacing w:line="360" w:lineRule="auto"/>
        <w:ind w:firstLine="480" w:firstLineChars="200"/>
        <w:rPr>
          <w:rFonts w:hAnsi="宋体" w:cs="Times New Roman"/>
          <w:sz w:val="24"/>
          <w:szCs w:val="24"/>
        </w:rPr>
      </w:pPr>
      <w:r>
        <w:rPr>
          <w:rFonts w:hAnsi="宋体" w:cs="Times New Roman"/>
          <w:sz w:val="24"/>
          <w:szCs w:val="24"/>
        </w:rPr>
        <w:t>(2)教</w:t>
      </w:r>
      <w:r>
        <w:rPr>
          <w:rFonts w:hint="eastAsia" w:hAnsi="宋体" w:cs="Times New Roman"/>
          <w:sz w:val="24"/>
          <w:szCs w:val="24"/>
        </w:rPr>
        <w:t>师点拨</w:t>
      </w:r>
      <w:r>
        <w:rPr>
          <w:rFonts w:hAnsi="宋体" w:cs="Times New Roman"/>
          <w:sz w:val="24"/>
          <w:szCs w:val="24"/>
        </w:rPr>
        <w:t>：</w:t>
      </w:r>
    </w:p>
    <w:p w14:paraId="4F47C175">
      <w:pPr>
        <w:pStyle w:val="10"/>
        <w:spacing w:line="360" w:lineRule="auto"/>
        <w:ind w:firstLine="480" w:firstLineChars="200"/>
        <w:rPr>
          <w:rFonts w:hAnsi="宋体" w:cs="Times New Roman"/>
          <w:sz w:val="24"/>
          <w:szCs w:val="24"/>
        </w:rPr>
      </w:pPr>
      <w:r>
        <w:rPr>
          <w:rFonts w:hAnsi="宋体" w:cs="Times New Roman"/>
          <w:sz w:val="24"/>
          <w:szCs w:val="24"/>
        </w:rPr>
        <w:t>“梁”：上下结构，书写时要上下等宽，上半部分相对紧凑，下半部分比较疏朗，另外注意下边是“木”，不是“米”。</w:t>
      </w:r>
    </w:p>
    <w:p w14:paraId="0ED5833E">
      <w:pPr>
        <w:pStyle w:val="10"/>
        <w:spacing w:line="360" w:lineRule="auto"/>
        <w:ind w:firstLine="480" w:firstLineChars="200"/>
        <w:rPr>
          <w:rFonts w:hAnsi="宋体" w:cs="Times New Roman"/>
          <w:sz w:val="24"/>
          <w:szCs w:val="24"/>
        </w:rPr>
      </w:pPr>
      <w:r>
        <w:rPr>
          <w:rFonts w:hAnsi="宋体" w:cs="Times New Roman"/>
          <w:sz w:val="24"/>
          <w:szCs w:val="24"/>
        </w:rPr>
        <w:t>“聪”：左右结构。“耳”窄长，右竖稍长。“总”下部略宽。</w:t>
      </w:r>
    </w:p>
    <w:p w14:paraId="30189DEB">
      <w:pPr>
        <w:pStyle w:val="10"/>
        <w:spacing w:line="360" w:lineRule="auto"/>
        <w:ind w:firstLine="480" w:firstLineChars="200"/>
        <w:rPr>
          <w:rFonts w:hAnsi="宋体" w:cs="Times New Roman"/>
          <w:sz w:val="24"/>
          <w:szCs w:val="24"/>
        </w:rPr>
      </w:pPr>
      <w:r>
        <w:rPr>
          <w:rFonts w:hAnsi="宋体" w:cs="Times New Roman"/>
          <w:sz w:val="24"/>
          <w:szCs w:val="24"/>
        </w:rPr>
        <w:t>“诣”：左窄右宽，第三笔“撇”不出头。</w:t>
      </w:r>
    </w:p>
    <w:p w14:paraId="3B6F0348">
      <w:pPr>
        <w:pStyle w:val="10"/>
        <w:spacing w:line="360" w:lineRule="auto"/>
        <w:ind w:firstLine="480" w:firstLineChars="200"/>
        <w:rPr>
          <w:rFonts w:hAnsi="宋体" w:cs="Times New Roman"/>
          <w:sz w:val="24"/>
          <w:szCs w:val="24"/>
        </w:rPr>
      </w:pPr>
      <w:r>
        <w:rPr>
          <w:rFonts w:hAnsi="宋体" w:cs="Times New Roman"/>
          <w:sz w:val="24"/>
          <w:szCs w:val="24"/>
        </w:rPr>
        <w:t>“禽”：上下结构。“人字头”占比例较小，撇、捺要舒展，盖住下面的“离”。</w:t>
      </w:r>
      <w:r>
        <w:rPr>
          <w:rFonts w:hAnsi="宋体" w:eastAsia="楷体_GB2312" w:cs="Times New Roman"/>
          <w:sz w:val="24"/>
          <w:szCs w:val="24"/>
        </w:rPr>
        <w:t>(课件出示书写动漫)</w:t>
      </w:r>
    </w:p>
    <w:p w14:paraId="2CDDC2DD">
      <w:pPr>
        <w:pStyle w:val="10"/>
        <w:spacing w:line="360" w:lineRule="auto"/>
        <w:ind w:firstLine="480" w:firstLineChars="200"/>
        <w:rPr>
          <w:rFonts w:hAnsi="宋体" w:cs="Times New Roman"/>
          <w:sz w:val="24"/>
          <w:szCs w:val="24"/>
        </w:rPr>
      </w:pPr>
      <w:r>
        <w:rPr>
          <w:rFonts w:hAnsi="宋体" w:eastAsia="黑体" w:cs="Times New Roman"/>
          <w:sz w:val="24"/>
          <w:szCs w:val="24"/>
        </w:rPr>
        <w:t>活动2　再读课文，读出节奏</w:t>
      </w:r>
    </w:p>
    <w:p w14:paraId="52896CBB">
      <w:pPr>
        <w:pStyle w:val="10"/>
        <w:spacing w:line="360" w:lineRule="auto"/>
        <w:ind w:firstLine="480" w:firstLineChars="200"/>
        <w:rPr>
          <w:rFonts w:hAnsi="宋体" w:cs="Times New Roman"/>
          <w:sz w:val="24"/>
          <w:szCs w:val="24"/>
        </w:rPr>
      </w:pPr>
      <w:r>
        <w:rPr>
          <w:rFonts w:hAnsi="宋体" w:cs="Times New Roman"/>
          <w:sz w:val="24"/>
          <w:szCs w:val="24"/>
        </w:rPr>
        <w:t>1．播放朗读动漫，范读课文。学生边欣赏边标出停顿</w:t>
      </w:r>
      <w:r>
        <w:rPr>
          <w:rFonts w:hint="eastAsia" w:hAnsi="宋体" w:cs="Times New Roman"/>
          <w:sz w:val="24"/>
          <w:szCs w:val="24"/>
        </w:rPr>
        <w:t>。</w:t>
      </w:r>
    </w:p>
    <w:p w14:paraId="7D1D109B">
      <w:pPr>
        <w:pStyle w:val="10"/>
        <w:spacing w:line="360" w:lineRule="auto"/>
        <w:ind w:firstLine="480" w:firstLineChars="200"/>
        <w:rPr>
          <w:rFonts w:hAnsi="宋体" w:cs="Times New Roman"/>
          <w:sz w:val="24"/>
          <w:szCs w:val="24"/>
        </w:rPr>
      </w:pPr>
      <w:r>
        <w:rPr>
          <w:rFonts w:hAnsi="宋体" w:cs="Times New Roman"/>
          <w:sz w:val="24"/>
          <w:szCs w:val="24"/>
        </w:rPr>
        <w:t>2．出示课文断句，学生看着课件中划分好节奏的课文，自由练读。</w:t>
      </w:r>
    </w:p>
    <w:p w14:paraId="5F12FFDF">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梁国/杨氏子/九岁，甚/聪惠。孔君平/诣/其父，父/不在，乃/呼儿出。为/设果，果/有杨梅。孔/指以示儿/曰：</w:t>
      </w:r>
      <w:r>
        <w:rPr>
          <w:rFonts w:hAnsi="宋体" w:cs="Times New Roman"/>
          <w:sz w:val="24"/>
          <w:szCs w:val="24"/>
        </w:rPr>
        <w:t>“</w:t>
      </w:r>
      <w:r>
        <w:rPr>
          <w:rFonts w:hAnsi="宋体" w:eastAsia="楷体_GB2312" w:cs="Times New Roman"/>
          <w:sz w:val="24"/>
          <w:szCs w:val="24"/>
        </w:rPr>
        <w:t>此/是君家果。</w:t>
      </w:r>
      <w:r>
        <w:rPr>
          <w:rFonts w:hAnsi="宋体" w:cs="Times New Roman"/>
          <w:sz w:val="24"/>
          <w:szCs w:val="24"/>
        </w:rPr>
        <w:t>”</w:t>
      </w:r>
      <w:r>
        <w:rPr>
          <w:rFonts w:hAnsi="宋体" w:eastAsia="楷体_GB2312" w:cs="Times New Roman"/>
          <w:sz w:val="24"/>
          <w:szCs w:val="24"/>
        </w:rPr>
        <w:t>儿/应声/答曰：</w:t>
      </w:r>
      <w:r>
        <w:rPr>
          <w:rFonts w:hAnsi="宋体" w:cs="Times New Roman"/>
          <w:sz w:val="24"/>
          <w:szCs w:val="24"/>
        </w:rPr>
        <w:t>“</w:t>
      </w:r>
      <w:r>
        <w:rPr>
          <w:rFonts w:hAnsi="宋体" w:eastAsia="楷体_GB2312" w:cs="Times New Roman"/>
          <w:sz w:val="24"/>
          <w:szCs w:val="24"/>
        </w:rPr>
        <w:t>未闻孔雀/是/夫子家禽。</w:t>
      </w:r>
      <w:r>
        <w:rPr>
          <w:rFonts w:hAnsi="宋体" w:cs="Times New Roman"/>
          <w:sz w:val="24"/>
          <w:szCs w:val="24"/>
        </w:rPr>
        <w:t>”</w:t>
      </w:r>
    </w:p>
    <w:p w14:paraId="76EEE7B3">
      <w:pPr>
        <w:pStyle w:val="10"/>
        <w:spacing w:line="360" w:lineRule="auto"/>
        <w:ind w:firstLine="480" w:firstLineChars="200"/>
        <w:rPr>
          <w:rFonts w:hAnsi="宋体" w:cs="Times New Roman"/>
          <w:sz w:val="24"/>
          <w:szCs w:val="24"/>
        </w:rPr>
      </w:pPr>
      <w:r>
        <w:rPr>
          <w:rFonts w:hAnsi="宋体" w:cs="Times New Roman"/>
          <w:sz w:val="24"/>
          <w:szCs w:val="24"/>
        </w:rPr>
        <w:t>3．多种形式朗读：同桌互读、分角色读、分组读、齐读等。</w:t>
      </w:r>
    </w:p>
    <w:p w14:paraId="463BA820">
      <w:pPr>
        <w:pStyle w:val="10"/>
        <w:spacing w:line="360" w:lineRule="auto"/>
        <w:ind w:firstLine="480" w:firstLineChars="200"/>
        <w:rPr>
          <w:rFonts w:hAnsi="宋体" w:cs="Times New Roman"/>
          <w:sz w:val="24"/>
          <w:szCs w:val="24"/>
        </w:rPr>
      </w:pPr>
      <w:r>
        <w:rPr>
          <w:rFonts w:hAnsi="宋体" w:cs="Times New Roman"/>
          <w:sz w:val="24"/>
          <w:szCs w:val="24"/>
        </w:rPr>
        <w:t>4．根据朗读情况适当点拨，指导学生正确断句。</w:t>
      </w:r>
    </w:p>
    <w:p w14:paraId="79ADB541">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cs="Times New Roman"/>
          <w:sz w:val="24"/>
          <w:szCs w:val="24"/>
        </w:rPr>
        <w:t>“</w:t>
      </w:r>
      <w:r>
        <w:rPr>
          <w:rFonts w:hAnsi="宋体" w:eastAsia="楷体_GB2312" w:cs="Times New Roman"/>
          <w:sz w:val="24"/>
          <w:szCs w:val="24"/>
        </w:rPr>
        <w:t>读</w:t>
      </w:r>
      <w:r>
        <w:rPr>
          <w:rFonts w:hAnsi="宋体" w:cs="Times New Roman"/>
          <w:sz w:val="24"/>
          <w:szCs w:val="24"/>
        </w:rPr>
        <w:t>”</w:t>
      </w:r>
      <w:r>
        <w:rPr>
          <w:rFonts w:hAnsi="宋体" w:eastAsia="楷体_GB2312" w:cs="Times New Roman"/>
          <w:sz w:val="24"/>
          <w:szCs w:val="24"/>
        </w:rPr>
        <w:t>是解读文章的金</w:t>
      </w:r>
      <w:r>
        <w:rPr>
          <w:rFonts w:hint="eastAsia" w:hAnsi="宋体" w:eastAsia="楷体_GB2312" w:cs="Times New Roman"/>
          <w:sz w:val="24"/>
          <w:szCs w:val="24"/>
        </w:rPr>
        <w:t>钥匙，</w:t>
      </w:r>
      <w:r>
        <w:rPr>
          <w:rFonts w:hAnsi="宋体" w:eastAsia="楷体_GB2312" w:cs="Times New Roman"/>
          <w:sz w:val="24"/>
          <w:szCs w:val="24"/>
        </w:rPr>
        <w:t>文言文更需要深入地读，教师要采取多种形式的朗读，让学生在读中整体感知文本，感受意境，让学生初步感受朗读文言文的技巧，使学生自然地走进文本的意境中。</w:t>
      </w:r>
    </w:p>
    <w:p w14:paraId="180F7275">
      <w:pPr>
        <w:pStyle w:val="10"/>
        <w:spacing w:line="360" w:lineRule="auto"/>
        <w:ind w:firstLine="480" w:firstLineChars="200"/>
        <w:jc w:val="center"/>
        <w:rPr>
          <w:rFonts w:hAnsi="宋体" w:eastAsia="楷体_GB2312" w:cs="Times New Roman"/>
          <w:sz w:val="24"/>
          <w:szCs w:val="24"/>
        </w:rPr>
      </w:pPr>
      <w:r>
        <w:rPr>
          <w:rFonts w:hAnsi="宋体" w:eastAsia="黑体" w:cs="Times New Roman"/>
          <w:sz w:val="24"/>
          <w:szCs w:val="24"/>
        </w:rPr>
        <w:t>板块三　熟读课文，读懂故事</w:t>
      </w:r>
    </w:p>
    <w:p w14:paraId="23A69F17">
      <w:pPr>
        <w:pStyle w:val="10"/>
        <w:spacing w:line="360" w:lineRule="auto"/>
        <w:ind w:firstLine="480" w:firstLineChars="200"/>
        <w:rPr>
          <w:rFonts w:hAnsi="宋体" w:eastAsia="黑体" w:cs="Times New Roman"/>
          <w:sz w:val="24"/>
          <w:szCs w:val="24"/>
        </w:rPr>
      </w:pPr>
      <w:r>
        <w:rPr>
          <w:rFonts w:hAnsi="宋体" w:eastAsia="黑体" w:cs="Times New Roman"/>
          <w:sz w:val="24"/>
          <w:szCs w:val="24"/>
        </w:rPr>
        <w:t>活动1　熟读课文，了解大意</w:t>
      </w:r>
    </w:p>
    <w:p w14:paraId="4A31EBC1">
      <w:pPr>
        <w:pStyle w:val="10"/>
        <w:spacing w:line="360" w:lineRule="auto"/>
        <w:ind w:firstLine="480" w:firstLineChars="200"/>
        <w:rPr>
          <w:rFonts w:hAnsi="宋体" w:cs="Times New Roman"/>
          <w:sz w:val="24"/>
          <w:szCs w:val="24"/>
        </w:rPr>
      </w:pPr>
      <w:r>
        <w:rPr>
          <w:rFonts w:hAnsi="宋体" w:cs="Times New Roman"/>
          <w:sz w:val="24"/>
          <w:szCs w:val="24"/>
        </w:rPr>
        <w:t>1．自主读文，让学生感知故事内容。想一想课文讲了一件什么事。</w:t>
      </w:r>
    </w:p>
    <w:p w14:paraId="782E2001">
      <w:pPr>
        <w:pStyle w:val="10"/>
        <w:spacing w:line="360" w:lineRule="auto"/>
        <w:ind w:firstLine="480" w:firstLineChars="200"/>
        <w:rPr>
          <w:rFonts w:hAnsi="宋体" w:cs="Times New Roman"/>
          <w:sz w:val="24"/>
          <w:szCs w:val="24"/>
        </w:rPr>
      </w:pPr>
      <w:r>
        <w:rPr>
          <w:rFonts w:hAnsi="宋体" w:cs="Times New Roman"/>
          <w:sz w:val="24"/>
          <w:szCs w:val="24"/>
        </w:rPr>
        <w:t>2．小组合作读文，结合学习古文的方法理解课文。</w:t>
      </w:r>
    </w:p>
    <w:p w14:paraId="1C8EBEDA">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课件展示：</w:t>
      </w:r>
      <w:r>
        <w:rPr>
          <w:rFonts w:hAnsi="宋体" w:eastAsia="楷体_GB2312" w:cs="Times New Roman"/>
          <w:sz w:val="24"/>
          <w:szCs w:val="24"/>
        </w:rPr>
        <w:t>学习古文的方法：</w:t>
      </w:r>
    </w:p>
    <w:p w14:paraId="2B3C67AB">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(1)看注释。</w:t>
      </w:r>
    </w:p>
    <w:p w14:paraId="4761E6FC">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(2)联系上下文。</w:t>
      </w:r>
    </w:p>
    <w:p w14:paraId="11E71F8D">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(3)查找工具书或资料书。</w:t>
      </w:r>
    </w:p>
    <w:p w14:paraId="6AB21B11">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(4)碰到难句反复多读几遍。</w:t>
      </w:r>
    </w:p>
    <w:p w14:paraId="4DC559E1">
      <w:pPr>
        <w:pStyle w:val="10"/>
        <w:spacing w:line="360" w:lineRule="auto"/>
        <w:ind w:firstLine="480" w:firstLineChars="200"/>
        <w:rPr>
          <w:rFonts w:hAnsi="宋体" w:cs="Times New Roman"/>
          <w:sz w:val="24"/>
          <w:szCs w:val="24"/>
        </w:rPr>
      </w:pPr>
      <w:r>
        <w:rPr>
          <w:rFonts w:hAnsi="宋体" w:eastAsia="楷体_GB2312" w:cs="Times New Roman"/>
          <w:sz w:val="24"/>
          <w:szCs w:val="24"/>
        </w:rPr>
        <w:t>(5)作批注。</w:t>
      </w:r>
    </w:p>
    <w:p w14:paraId="2715EC80">
      <w:pPr>
        <w:pStyle w:val="10"/>
        <w:spacing w:line="360" w:lineRule="auto"/>
        <w:ind w:firstLine="480" w:firstLineChars="200"/>
        <w:rPr>
          <w:rFonts w:hAnsi="宋体" w:cs="Times New Roman"/>
          <w:sz w:val="24"/>
          <w:szCs w:val="24"/>
        </w:rPr>
      </w:pPr>
      <w:r>
        <w:rPr>
          <w:rFonts w:hAnsi="宋体" w:cs="Times New Roman"/>
          <w:sz w:val="24"/>
          <w:szCs w:val="24"/>
        </w:rPr>
        <w:t>3．集体交流。出示重点词语的注释，理解重点语句的意思。</w:t>
      </w:r>
    </w:p>
    <w:p w14:paraId="0F1EA339">
      <w:pPr>
        <w:pStyle w:val="10"/>
        <w:spacing w:line="360" w:lineRule="auto"/>
        <w:ind w:firstLine="480" w:firstLineChars="200"/>
        <w:rPr>
          <w:rFonts w:hAnsi="宋体" w:cs="Times New Roman"/>
          <w:sz w:val="24"/>
          <w:szCs w:val="24"/>
        </w:rPr>
      </w:pPr>
      <w:r>
        <w:rPr>
          <w:rFonts w:hAnsi="宋体" w:cs="Times New Roman"/>
          <w:sz w:val="24"/>
          <w:szCs w:val="24"/>
        </w:rPr>
        <w:t>(1)引导学生理解重点词语。</w:t>
      </w:r>
    </w:p>
    <w:p w14:paraId="25688871">
      <w:pPr>
        <w:pStyle w:val="10"/>
        <w:spacing w:line="360" w:lineRule="auto"/>
        <w:ind w:firstLine="480" w:firstLineChars="200"/>
        <w:rPr>
          <w:rFonts w:hAnsi="宋体" w:cs="Times New Roman"/>
          <w:sz w:val="24"/>
          <w:szCs w:val="24"/>
        </w:rPr>
      </w:pPr>
      <w:r>
        <w:rPr>
          <w:rFonts w:hAnsi="宋体" w:cs="Times New Roman"/>
          <w:sz w:val="24"/>
          <w:szCs w:val="24"/>
        </w:rPr>
        <w:t>惠：同“慧”。诣：拜访。乃：就，于是。设：摆放，摆设。示：给……看。夫子：古时对男子的敬称，这里指孔君平。</w:t>
      </w:r>
    </w:p>
    <w:p w14:paraId="36471C83">
      <w:pPr>
        <w:pStyle w:val="10"/>
        <w:spacing w:line="360" w:lineRule="auto"/>
        <w:ind w:firstLine="480" w:firstLineChars="200"/>
        <w:rPr>
          <w:rFonts w:hAnsi="宋体" w:cs="Times New Roman"/>
          <w:sz w:val="24"/>
          <w:szCs w:val="24"/>
        </w:rPr>
      </w:pPr>
      <w:r>
        <w:rPr>
          <w:rFonts w:hAnsi="宋体" w:cs="Times New Roman"/>
          <w:sz w:val="24"/>
          <w:szCs w:val="24"/>
        </w:rPr>
        <w:t>(2)引导学生根据注释，联系上下文理解每句话的意思，对较难理解的语句加以点拨。</w:t>
      </w:r>
      <w:r>
        <w:rPr>
          <w:rFonts w:hAnsi="宋体" w:eastAsia="楷体_GB2312" w:cs="Times New Roman"/>
          <w:sz w:val="24"/>
          <w:szCs w:val="24"/>
        </w:rPr>
        <w:t>(课件出示相关内容)</w:t>
      </w:r>
    </w:p>
    <w:p w14:paraId="611D8FAD">
      <w:pPr>
        <w:pStyle w:val="10"/>
        <w:spacing w:line="360" w:lineRule="auto"/>
        <w:ind w:firstLine="480" w:firstLineChars="200"/>
        <w:rPr>
          <w:rFonts w:hAnsi="宋体" w:cs="Times New Roman"/>
          <w:sz w:val="24"/>
          <w:szCs w:val="24"/>
        </w:rPr>
      </w:pPr>
      <w:r>
        <w:rPr>
          <w:rFonts w:hAnsi="宋体" w:cs="Times New Roman"/>
          <w:sz w:val="24"/>
          <w:szCs w:val="24"/>
        </w:rPr>
        <w:t>①孔君平诣其父，父不在，乃</w:t>
      </w:r>
      <w:r>
        <w:rPr>
          <w:rFonts w:hint="eastAsia" w:hAnsi="宋体" w:cs="Times New Roman"/>
          <w:sz w:val="24"/>
          <w:szCs w:val="24"/>
        </w:rPr>
        <w:t>呼儿出。</w:t>
      </w:r>
      <w:r>
        <w:rPr>
          <w:rFonts w:hAnsi="宋体" w:cs="Times New Roman"/>
          <w:sz w:val="24"/>
          <w:szCs w:val="24"/>
        </w:rPr>
        <w:t>(</w:t>
      </w:r>
      <w:r>
        <w:rPr>
          <w:rFonts w:hAnsi="宋体" w:eastAsia="楷体_GB2312" w:cs="Times New Roman"/>
          <w:sz w:val="24"/>
          <w:szCs w:val="24"/>
        </w:rPr>
        <w:t>孔君平去拜访杨家孩子的父亲，父亲不在家，于是就叫了孩子出来。</w:t>
      </w:r>
      <w:r>
        <w:rPr>
          <w:rFonts w:hAnsi="宋体" w:cs="Times New Roman"/>
          <w:sz w:val="24"/>
          <w:szCs w:val="24"/>
        </w:rPr>
        <w:t>)</w:t>
      </w:r>
      <w:r>
        <w:rPr>
          <w:rFonts w:hAnsi="宋体" w:eastAsia="楷体_GB2312" w:cs="Times New Roman"/>
          <w:sz w:val="24"/>
          <w:szCs w:val="24"/>
        </w:rPr>
        <w:t>(两家关系很好，孔君平与孩子很熟。)</w:t>
      </w:r>
    </w:p>
    <w:p w14:paraId="461DC1A1">
      <w:pPr>
        <w:pStyle w:val="10"/>
        <w:spacing w:line="360" w:lineRule="auto"/>
        <w:ind w:firstLine="480" w:firstLineChars="200"/>
        <w:rPr>
          <w:rFonts w:hAnsi="宋体" w:cs="Times New Roman"/>
          <w:sz w:val="24"/>
          <w:szCs w:val="24"/>
        </w:rPr>
      </w:pPr>
      <w:r>
        <w:rPr>
          <w:rFonts w:hAnsi="宋体" w:cs="Times New Roman"/>
          <w:sz w:val="24"/>
          <w:szCs w:val="24"/>
        </w:rPr>
        <w:t>②为设果，果有杨梅。(</w:t>
      </w:r>
      <w:r>
        <w:rPr>
          <w:rFonts w:hAnsi="宋体" w:eastAsia="楷体_GB2312" w:cs="Times New Roman"/>
          <w:sz w:val="24"/>
          <w:szCs w:val="24"/>
        </w:rPr>
        <w:t>孩子给孔君平端来了水果，其中有杨梅。新鲜的杨梅。</w:t>
      </w:r>
      <w:r>
        <w:rPr>
          <w:rFonts w:hAnsi="宋体" w:cs="Times New Roman"/>
          <w:sz w:val="24"/>
          <w:szCs w:val="24"/>
        </w:rPr>
        <w:t>)</w:t>
      </w:r>
      <w:r>
        <w:rPr>
          <w:rFonts w:hAnsi="宋体" w:eastAsia="楷体_GB2312" w:cs="Times New Roman"/>
          <w:sz w:val="24"/>
          <w:szCs w:val="24"/>
        </w:rPr>
        <w:t>(小男孩懂礼数，会待客。)</w:t>
      </w:r>
    </w:p>
    <w:p w14:paraId="7E9A18E6">
      <w:pPr>
        <w:pStyle w:val="10"/>
        <w:spacing w:line="360" w:lineRule="auto"/>
        <w:ind w:firstLine="480" w:firstLineChars="200"/>
        <w:rPr>
          <w:rFonts w:hAnsi="宋体" w:cs="Times New Roman"/>
          <w:sz w:val="24"/>
          <w:szCs w:val="24"/>
        </w:rPr>
      </w:pPr>
      <w:r>
        <w:rPr>
          <w:rFonts w:hAnsi="宋体" w:cs="Times New Roman"/>
          <w:sz w:val="24"/>
          <w:szCs w:val="24"/>
        </w:rPr>
        <w:t>③儿应声答曰：“未闻孔雀是夫子家禽。”(</w:t>
      </w:r>
      <w:r>
        <w:rPr>
          <w:rFonts w:hAnsi="宋体" w:eastAsia="楷体_GB2312" w:cs="Times New Roman"/>
          <w:sz w:val="24"/>
          <w:szCs w:val="24"/>
        </w:rPr>
        <w:t>孩子听了以后马上回答说：</w:t>
      </w:r>
      <w:r>
        <w:rPr>
          <w:rFonts w:hAnsi="宋体" w:cs="Times New Roman"/>
          <w:sz w:val="24"/>
          <w:szCs w:val="24"/>
        </w:rPr>
        <w:t>“</w:t>
      </w:r>
      <w:r>
        <w:rPr>
          <w:rFonts w:hAnsi="宋体" w:eastAsia="楷体_GB2312" w:cs="Times New Roman"/>
          <w:sz w:val="24"/>
          <w:szCs w:val="24"/>
        </w:rPr>
        <w:t>没听说孔雀是先生您家的鸟。</w:t>
      </w:r>
      <w:r>
        <w:rPr>
          <w:rFonts w:hAnsi="宋体" w:cs="Times New Roman"/>
          <w:sz w:val="24"/>
          <w:szCs w:val="24"/>
        </w:rPr>
        <w:t>”)</w:t>
      </w:r>
      <w:r>
        <w:rPr>
          <w:rFonts w:hAnsi="宋体" w:eastAsia="楷体_GB2312" w:cs="Times New Roman"/>
          <w:sz w:val="24"/>
          <w:szCs w:val="24"/>
        </w:rPr>
        <w:t>(</w:t>
      </w:r>
      <w:r>
        <w:rPr>
          <w:rFonts w:hAnsi="宋体" w:cs="Times New Roman"/>
          <w:sz w:val="24"/>
          <w:szCs w:val="24"/>
        </w:rPr>
        <w:t>“</w:t>
      </w:r>
      <w:r>
        <w:rPr>
          <w:rFonts w:hAnsi="宋体" w:eastAsia="楷体_GB2312" w:cs="Times New Roman"/>
          <w:sz w:val="24"/>
          <w:szCs w:val="24"/>
        </w:rPr>
        <w:t>应声回答</w:t>
      </w:r>
      <w:r>
        <w:rPr>
          <w:rFonts w:hAnsi="宋体" w:cs="Times New Roman"/>
          <w:sz w:val="24"/>
          <w:szCs w:val="24"/>
        </w:rPr>
        <w:t>”</w:t>
      </w:r>
      <w:r>
        <w:rPr>
          <w:rFonts w:hAnsi="宋体" w:eastAsia="楷体_GB2312" w:cs="Times New Roman"/>
          <w:sz w:val="24"/>
          <w:szCs w:val="24"/>
        </w:rPr>
        <w:t>说明小男孩</w:t>
      </w:r>
      <w:r>
        <w:rPr>
          <w:rFonts w:hint="eastAsia" w:hAnsi="宋体" w:eastAsia="楷体_GB2312" w:cs="Times New Roman"/>
          <w:sz w:val="24"/>
          <w:szCs w:val="24"/>
        </w:rPr>
        <w:t>反应非常快。</w:t>
      </w:r>
      <w:r>
        <w:rPr>
          <w:rFonts w:hAnsi="宋体" w:eastAsia="楷体_GB2312" w:cs="Times New Roman"/>
          <w:sz w:val="24"/>
          <w:szCs w:val="24"/>
        </w:rPr>
        <w:t>)</w:t>
      </w:r>
    </w:p>
    <w:p w14:paraId="78BA2078">
      <w:pPr>
        <w:pStyle w:val="10"/>
        <w:spacing w:line="360" w:lineRule="auto"/>
        <w:ind w:firstLine="480" w:firstLineChars="200"/>
        <w:rPr>
          <w:rFonts w:hAnsi="宋体" w:cs="Times New Roman"/>
          <w:sz w:val="24"/>
          <w:szCs w:val="24"/>
        </w:rPr>
      </w:pPr>
      <w:r>
        <w:rPr>
          <w:rFonts w:hAnsi="宋体" w:eastAsia="黑体" w:cs="Times New Roman"/>
          <w:sz w:val="24"/>
          <w:szCs w:val="24"/>
        </w:rPr>
        <w:t>活动2　整体感知，把握内容</w:t>
      </w:r>
    </w:p>
    <w:p w14:paraId="177C919C">
      <w:pPr>
        <w:pStyle w:val="10"/>
        <w:spacing w:line="360" w:lineRule="auto"/>
        <w:ind w:firstLine="480" w:firstLineChars="200"/>
        <w:rPr>
          <w:rFonts w:hAnsi="宋体" w:cs="Times New Roman"/>
          <w:sz w:val="24"/>
          <w:szCs w:val="24"/>
        </w:rPr>
      </w:pPr>
      <w:r>
        <w:rPr>
          <w:rFonts w:hAnsi="宋体" w:cs="Times New Roman"/>
          <w:sz w:val="24"/>
          <w:szCs w:val="24"/>
        </w:rPr>
        <w:t>1．教师完整地把这个故事讲给大家听。</w:t>
      </w:r>
    </w:p>
    <w:p w14:paraId="20EAC472">
      <w:pPr>
        <w:pStyle w:val="10"/>
        <w:spacing w:line="360" w:lineRule="auto"/>
        <w:ind w:firstLine="480" w:firstLineChars="200"/>
        <w:rPr>
          <w:rFonts w:hAnsi="宋体" w:cs="Times New Roman"/>
          <w:sz w:val="24"/>
          <w:szCs w:val="24"/>
        </w:rPr>
      </w:pPr>
      <w:r>
        <w:rPr>
          <w:rFonts w:hAnsi="宋体" w:cs="Times New Roman"/>
          <w:sz w:val="24"/>
          <w:szCs w:val="24"/>
        </w:rPr>
        <w:t>在梁国，有一户姓杨的人家，家里有个九岁的儿子，他非常聪明。有一天，孔君平来拜访杨氏之子的父亲，恰巧他的父亲不在家，孔君平就把这个孩子叫了出来。孩子给孔君平端来了水果，其中有杨梅。孔君平指着杨梅给孩子看，并说：“这是你家的水果。”孩子马上回答说：“没听说孔雀是先生您家的鸟。”</w:t>
      </w:r>
    </w:p>
    <w:p w14:paraId="697F1AC9">
      <w:pPr>
        <w:pStyle w:val="10"/>
        <w:spacing w:line="360" w:lineRule="auto"/>
        <w:ind w:firstLine="480" w:firstLineChars="200"/>
        <w:rPr>
          <w:rFonts w:hAnsi="宋体" w:cs="Times New Roman"/>
          <w:sz w:val="24"/>
          <w:szCs w:val="24"/>
        </w:rPr>
      </w:pPr>
      <w:r>
        <w:rPr>
          <w:rFonts w:hAnsi="宋体" w:cs="Times New Roman"/>
          <w:sz w:val="24"/>
          <w:szCs w:val="24"/>
        </w:rPr>
        <w:t>2．指名读、齐读、小组读、师生共同读课文。</w:t>
      </w:r>
    </w:p>
    <w:p w14:paraId="4C3374E6">
      <w:pPr>
        <w:pStyle w:val="10"/>
        <w:spacing w:line="360" w:lineRule="auto"/>
        <w:ind w:firstLine="480" w:firstLineChars="200"/>
        <w:rPr>
          <w:rFonts w:hAnsi="宋体" w:cs="Times New Roman"/>
          <w:sz w:val="24"/>
          <w:szCs w:val="24"/>
        </w:rPr>
      </w:pPr>
      <w:r>
        <w:rPr>
          <w:rFonts w:hAnsi="宋体" w:cs="Times New Roman"/>
          <w:sz w:val="24"/>
          <w:szCs w:val="24"/>
        </w:rPr>
        <w:t>3．拓展。</w:t>
      </w:r>
    </w:p>
    <w:p w14:paraId="6D187A43">
      <w:pPr>
        <w:pStyle w:val="10"/>
        <w:spacing w:line="360" w:lineRule="auto"/>
        <w:ind w:firstLine="480" w:firstLineChars="200"/>
        <w:rPr>
          <w:rFonts w:hAnsi="宋体" w:cs="Times New Roman"/>
          <w:sz w:val="24"/>
          <w:szCs w:val="24"/>
        </w:rPr>
      </w:pPr>
      <w:r>
        <w:rPr>
          <w:rFonts w:hAnsi="宋体" w:cs="Times New Roman"/>
          <w:sz w:val="24"/>
          <w:szCs w:val="24"/>
        </w:rPr>
        <w:t>(1)熟读课文。</w:t>
      </w:r>
    </w:p>
    <w:p w14:paraId="5F174CF5">
      <w:pPr>
        <w:pStyle w:val="10"/>
        <w:spacing w:line="360" w:lineRule="auto"/>
        <w:ind w:firstLine="480" w:firstLineChars="200"/>
        <w:rPr>
          <w:rFonts w:hAnsi="宋体" w:cs="Times New Roman"/>
          <w:sz w:val="24"/>
          <w:szCs w:val="24"/>
        </w:rPr>
      </w:pPr>
      <w:r>
        <w:rPr>
          <w:rFonts w:hAnsi="宋体" w:cs="Times New Roman"/>
          <w:sz w:val="24"/>
          <w:szCs w:val="24"/>
        </w:rPr>
        <w:t>(2)收集幽默故事、小笑话等。</w:t>
      </w:r>
    </w:p>
    <w:p w14:paraId="1BF02D25">
      <w:pPr>
        <w:pStyle w:val="10"/>
        <w:spacing w:line="360" w:lineRule="auto"/>
        <w:ind w:firstLine="480" w:firstLineChars="200"/>
        <w:rPr>
          <w:rFonts w:hAnsi="宋体" w:cs="Times New Roman"/>
          <w:sz w:val="24"/>
          <w:szCs w:val="24"/>
        </w:rPr>
      </w:pPr>
      <w:r>
        <w:rPr>
          <w:rFonts w:hAnsi="宋体" w:eastAsia="黑体" w:cs="Times New Roman"/>
          <w:sz w:val="24"/>
          <w:szCs w:val="24"/>
        </w:rPr>
        <w:t>操作指导：</w:t>
      </w:r>
      <w:r>
        <w:rPr>
          <w:rFonts w:hAnsi="宋体" w:cs="Times New Roman"/>
          <w:sz w:val="24"/>
          <w:szCs w:val="24"/>
        </w:rPr>
        <w:t>“</w:t>
      </w:r>
      <w:r>
        <w:rPr>
          <w:rFonts w:hAnsi="宋体" w:eastAsia="楷体_GB2312" w:cs="Times New Roman"/>
          <w:sz w:val="24"/>
          <w:szCs w:val="24"/>
        </w:rPr>
        <w:t>不动笔墨不读书。</w:t>
      </w:r>
      <w:r>
        <w:rPr>
          <w:rFonts w:hAnsi="宋体" w:cs="Times New Roman"/>
          <w:sz w:val="24"/>
          <w:szCs w:val="24"/>
        </w:rPr>
        <w:t>”</w:t>
      </w:r>
      <w:r>
        <w:rPr>
          <w:rFonts w:hAnsi="宋体" w:eastAsia="楷体_GB2312" w:cs="Times New Roman"/>
          <w:sz w:val="24"/>
          <w:szCs w:val="24"/>
        </w:rPr>
        <w:t>让学生通过自主、合作等方式阅读文本，借助书中注释作重点批注或读书笔记，让学生深入领悟文本，促进个性化阅读感受的生成。</w:t>
      </w:r>
    </w:p>
    <w:p w14:paraId="6800AB9F">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第二课时</w:t>
      </w:r>
    </w:p>
    <w:p w14:paraId="7CC4E207">
      <w:pPr>
        <w:pStyle w:val="10"/>
        <w:spacing w:line="360" w:lineRule="auto"/>
        <w:ind w:firstLine="480" w:firstLineChars="200"/>
        <w:rPr>
          <w:rFonts w:hAnsi="宋体" w:cs="Times New Roman"/>
          <w:sz w:val="24"/>
          <w:szCs w:val="24"/>
        </w:rPr>
      </w:pPr>
      <w:r>
        <w:rPr>
          <w:rFonts w:hAnsi="宋体" w:eastAsia="黑体" w:cs="Times New Roman"/>
          <w:sz w:val="24"/>
          <w:szCs w:val="24"/>
        </w:rPr>
        <w:t>课时目标</w:t>
      </w:r>
    </w:p>
    <w:p w14:paraId="28201CA2">
      <w:pPr>
        <w:pStyle w:val="10"/>
        <w:spacing w:line="360" w:lineRule="auto"/>
        <w:ind w:firstLine="480" w:firstLineChars="200"/>
        <w:rPr>
          <w:rFonts w:hAnsi="宋体" w:cs="Times New Roman"/>
          <w:sz w:val="24"/>
          <w:szCs w:val="24"/>
        </w:rPr>
      </w:pPr>
      <w:r>
        <w:rPr>
          <w:rFonts w:hAnsi="宋体" w:cs="Times New Roman"/>
          <w:sz w:val="24"/>
          <w:szCs w:val="24"/>
        </w:rPr>
        <w:t>1．通过品读对话，体会人物形象，感受杨氏之子的聪慧。</w:t>
      </w:r>
    </w:p>
    <w:p w14:paraId="72F73084">
      <w:pPr>
        <w:pStyle w:val="10"/>
        <w:spacing w:line="360" w:lineRule="auto"/>
        <w:ind w:firstLine="480" w:firstLineChars="200"/>
        <w:rPr>
          <w:rFonts w:hAnsi="宋体" w:cs="Times New Roman"/>
          <w:sz w:val="24"/>
          <w:szCs w:val="24"/>
        </w:rPr>
      </w:pPr>
      <w:r>
        <w:rPr>
          <w:rFonts w:hAnsi="宋体" w:cs="Times New Roman"/>
          <w:sz w:val="24"/>
          <w:szCs w:val="24"/>
        </w:rPr>
        <w:t>2．能说出表现杨氏之子智慧的故事内容。</w:t>
      </w:r>
    </w:p>
    <w:p w14:paraId="100D249A">
      <w:pPr>
        <w:pStyle w:val="10"/>
        <w:spacing w:line="360" w:lineRule="auto"/>
        <w:ind w:firstLine="480" w:firstLineChars="200"/>
        <w:rPr>
          <w:rFonts w:hAnsi="宋体" w:cs="Times New Roman"/>
          <w:sz w:val="24"/>
          <w:szCs w:val="24"/>
        </w:rPr>
      </w:pPr>
      <w:r>
        <w:rPr>
          <w:rFonts w:hAnsi="宋体" w:cs="Times New Roman"/>
          <w:sz w:val="24"/>
          <w:szCs w:val="24"/>
        </w:rPr>
        <w:t>3．正确、流利地朗读课文，背诵课文</w:t>
      </w:r>
      <w:r>
        <w:rPr>
          <w:rFonts w:hint="eastAsia" w:hAnsi="宋体" w:cs="Times New Roman"/>
          <w:sz w:val="24"/>
          <w:szCs w:val="24"/>
        </w:rPr>
        <w:t>。</w:t>
      </w:r>
    </w:p>
    <w:p w14:paraId="6341EA1B">
      <w:pPr>
        <w:pStyle w:val="10"/>
        <w:spacing w:line="360" w:lineRule="auto"/>
        <w:ind w:firstLine="480" w:firstLineChars="200"/>
        <w:rPr>
          <w:rFonts w:hAnsi="宋体" w:cs="Times New Roman"/>
          <w:sz w:val="24"/>
          <w:szCs w:val="24"/>
        </w:rPr>
      </w:pPr>
      <w:r>
        <w:rPr>
          <w:rFonts w:hAnsi="宋体" w:eastAsia="黑体" w:cs="Times New Roman"/>
          <w:sz w:val="24"/>
          <w:szCs w:val="24"/>
        </w:rPr>
        <w:t>教学过程</w:t>
      </w:r>
    </w:p>
    <w:p w14:paraId="72BEF68E">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板块一　回顾旧知，复习铺垫</w:t>
      </w:r>
    </w:p>
    <w:p w14:paraId="2305A33E">
      <w:pPr>
        <w:pStyle w:val="10"/>
        <w:spacing w:line="360" w:lineRule="auto"/>
        <w:ind w:firstLine="480" w:firstLineChars="200"/>
        <w:rPr>
          <w:rFonts w:hAnsi="宋体" w:cs="Times New Roman"/>
          <w:sz w:val="24"/>
          <w:szCs w:val="24"/>
        </w:rPr>
      </w:pPr>
      <w:r>
        <w:rPr>
          <w:rFonts w:hAnsi="宋体" w:cs="Times New Roman"/>
          <w:sz w:val="24"/>
          <w:szCs w:val="24"/>
        </w:rPr>
        <w:t>1．指名朗读课文，想一想课文主要写了一件什么事。</w:t>
      </w:r>
    </w:p>
    <w:p w14:paraId="2A544C87">
      <w:pPr>
        <w:pStyle w:val="10"/>
        <w:spacing w:line="360" w:lineRule="auto"/>
        <w:ind w:firstLine="480" w:firstLineChars="200"/>
        <w:rPr>
          <w:rFonts w:hAnsi="宋体" w:cs="Times New Roman"/>
          <w:sz w:val="24"/>
          <w:szCs w:val="24"/>
        </w:rPr>
      </w:pPr>
      <w:r>
        <w:rPr>
          <w:rFonts w:hAnsi="宋体" w:cs="Times New Roman"/>
          <w:sz w:val="24"/>
          <w:szCs w:val="24"/>
        </w:rPr>
        <w:t>2．引导学生说说课文是围绕哪一句话来写的，这句话在文中起什么作用。</w:t>
      </w:r>
    </w:p>
    <w:p w14:paraId="7F08AA0F">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梁国杨氏子九岁，甚聪惠。</w:t>
      </w:r>
    </w:p>
    <w:p w14:paraId="0A710B8C">
      <w:pPr>
        <w:pStyle w:val="10"/>
        <w:spacing w:line="360" w:lineRule="auto"/>
        <w:ind w:firstLine="480" w:firstLineChars="200"/>
        <w:rPr>
          <w:rFonts w:hAnsi="宋体" w:cs="Times New Roman"/>
          <w:sz w:val="24"/>
          <w:szCs w:val="24"/>
        </w:rPr>
      </w:pPr>
      <w:r>
        <w:rPr>
          <w:rFonts w:hAnsi="宋体" w:cs="Times New Roman"/>
          <w:sz w:val="24"/>
          <w:szCs w:val="24"/>
        </w:rPr>
        <w:t>(1)说说这句话是什么意思。</w:t>
      </w:r>
    </w:p>
    <w:p w14:paraId="2DD4A458">
      <w:pPr>
        <w:pStyle w:val="10"/>
        <w:spacing w:line="360" w:lineRule="auto"/>
        <w:ind w:firstLine="480" w:firstLineChars="200"/>
        <w:rPr>
          <w:rFonts w:hAnsi="宋体" w:cs="Times New Roman"/>
          <w:sz w:val="24"/>
          <w:szCs w:val="24"/>
        </w:rPr>
      </w:pPr>
      <w:r>
        <w:rPr>
          <w:rFonts w:hAnsi="宋体" w:cs="Times New Roman"/>
          <w:sz w:val="24"/>
          <w:szCs w:val="24"/>
        </w:rPr>
        <w:t>梁国有一户姓杨人家的儿子才9岁，很聪明。</w:t>
      </w:r>
    </w:p>
    <w:p w14:paraId="51B19D6F">
      <w:pPr>
        <w:pStyle w:val="10"/>
        <w:spacing w:line="360" w:lineRule="auto"/>
        <w:ind w:firstLine="480" w:firstLineChars="200"/>
        <w:rPr>
          <w:rFonts w:hAnsi="宋体" w:cs="Times New Roman"/>
          <w:sz w:val="24"/>
          <w:szCs w:val="24"/>
        </w:rPr>
      </w:pPr>
      <w:r>
        <w:rPr>
          <w:rFonts w:hAnsi="宋体" w:cs="Times New Roman"/>
          <w:sz w:val="24"/>
          <w:szCs w:val="24"/>
        </w:rPr>
        <w:t>(2)交流汇报，教师点拨：总起句，点明人物特点。</w:t>
      </w:r>
    </w:p>
    <w:p w14:paraId="25F18085">
      <w:pPr>
        <w:pStyle w:val="10"/>
        <w:spacing w:line="360" w:lineRule="auto"/>
        <w:ind w:firstLine="480" w:firstLineChars="200"/>
        <w:rPr>
          <w:rFonts w:hAnsi="宋体" w:cs="Times New Roman"/>
          <w:sz w:val="24"/>
          <w:szCs w:val="24"/>
        </w:rPr>
      </w:pPr>
      <w:r>
        <w:rPr>
          <w:rFonts w:hAnsi="宋体" w:cs="Times New Roman"/>
          <w:sz w:val="24"/>
          <w:szCs w:val="24"/>
        </w:rPr>
        <w:t>(3)引导学生通过之前所学交流讨论：杨</w:t>
      </w:r>
      <w:r>
        <w:rPr>
          <w:rFonts w:hint="eastAsia" w:hAnsi="宋体" w:cs="Times New Roman"/>
          <w:sz w:val="24"/>
          <w:szCs w:val="24"/>
        </w:rPr>
        <w:t>氏之子给你留下了怎样的印象</w:t>
      </w:r>
      <w:r>
        <w:rPr>
          <w:rFonts w:hAnsi="宋体" w:cs="Times New Roman"/>
          <w:sz w:val="24"/>
          <w:szCs w:val="24"/>
        </w:rPr>
        <w:t>？(</w:t>
      </w:r>
      <w:r>
        <w:rPr>
          <w:rFonts w:hAnsi="宋体" w:eastAsia="楷体_GB2312" w:cs="Times New Roman"/>
          <w:sz w:val="24"/>
          <w:szCs w:val="24"/>
        </w:rPr>
        <w:t>机智、幽默</w:t>
      </w:r>
      <w:r>
        <w:rPr>
          <w:rFonts w:hAnsi="宋体" w:cs="Times New Roman"/>
          <w:sz w:val="24"/>
          <w:szCs w:val="24"/>
        </w:rPr>
        <w:t>……)</w:t>
      </w:r>
    </w:p>
    <w:p w14:paraId="3CDC35F3">
      <w:pPr>
        <w:pStyle w:val="10"/>
        <w:spacing w:line="360" w:lineRule="auto"/>
        <w:ind w:firstLine="480" w:firstLineChars="200"/>
        <w:rPr>
          <w:rFonts w:hAnsi="宋体" w:cs="Times New Roman"/>
          <w:sz w:val="24"/>
          <w:szCs w:val="24"/>
        </w:rPr>
      </w:pPr>
      <w:r>
        <w:rPr>
          <w:rFonts w:hAnsi="宋体" w:cs="Times New Roman"/>
          <w:sz w:val="24"/>
          <w:szCs w:val="24"/>
        </w:rPr>
        <w:t>3．</w:t>
      </w:r>
      <w:r>
        <w:rPr>
          <w:rFonts w:hAnsi="宋体" w:eastAsia="黑体" w:cs="Times New Roman"/>
          <w:sz w:val="24"/>
          <w:szCs w:val="24"/>
        </w:rPr>
        <w:t>过渡：</w:t>
      </w:r>
      <w:r>
        <w:rPr>
          <w:rFonts w:hAnsi="宋体" w:cs="Times New Roman"/>
          <w:sz w:val="24"/>
          <w:szCs w:val="24"/>
        </w:rPr>
        <w:t>文中杨氏之子只回答了孔君平一句话，为什么说他“甚聪惠”呢？让我们再次走进文本。</w:t>
      </w:r>
    </w:p>
    <w:p w14:paraId="670E77A1">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应引导学生从整体上回顾课文，把握内容，为下面的学习作好铺垫。</w:t>
      </w:r>
    </w:p>
    <w:p w14:paraId="311038DA">
      <w:pPr>
        <w:pStyle w:val="10"/>
        <w:spacing w:line="360" w:lineRule="auto"/>
        <w:ind w:firstLine="480" w:firstLineChars="200"/>
        <w:jc w:val="center"/>
        <w:rPr>
          <w:rFonts w:hAnsi="宋体" w:eastAsia="楷体_GB2312" w:cs="Times New Roman"/>
          <w:sz w:val="24"/>
          <w:szCs w:val="24"/>
        </w:rPr>
      </w:pPr>
      <w:r>
        <w:rPr>
          <w:rFonts w:hAnsi="宋体" w:eastAsia="黑体" w:cs="Times New Roman"/>
          <w:sz w:val="24"/>
          <w:szCs w:val="24"/>
        </w:rPr>
        <w:t>板块二　重点研读，理解内容</w:t>
      </w:r>
    </w:p>
    <w:p w14:paraId="5661C31C">
      <w:pPr>
        <w:pStyle w:val="10"/>
        <w:spacing w:line="360" w:lineRule="auto"/>
        <w:ind w:firstLine="480" w:firstLineChars="200"/>
        <w:rPr>
          <w:rFonts w:hAnsi="宋体" w:eastAsia="黑体" w:cs="Times New Roman"/>
          <w:sz w:val="24"/>
          <w:szCs w:val="24"/>
        </w:rPr>
      </w:pPr>
      <w:r>
        <w:rPr>
          <w:rFonts w:hAnsi="宋体" w:eastAsia="黑体" w:cs="Times New Roman"/>
          <w:sz w:val="24"/>
          <w:szCs w:val="24"/>
        </w:rPr>
        <w:t>活动1　品悟语言，体会人物</w:t>
      </w:r>
    </w:p>
    <w:p w14:paraId="7F86E0AF">
      <w:pPr>
        <w:pStyle w:val="10"/>
        <w:spacing w:line="360" w:lineRule="auto"/>
        <w:ind w:firstLine="480" w:firstLineChars="200"/>
        <w:rPr>
          <w:rFonts w:hAnsi="宋体" w:cs="Times New Roman"/>
          <w:sz w:val="24"/>
          <w:szCs w:val="24"/>
        </w:rPr>
      </w:pPr>
      <w:r>
        <w:rPr>
          <w:rFonts w:hAnsi="宋体" w:cs="Times New Roman"/>
          <w:sz w:val="24"/>
          <w:szCs w:val="24"/>
        </w:rPr>
        <w:t>1．按照学习提示，小组合作学习。</w:t>
      </w:r>
    </w:p>
    <w:p w14:paraId="74669FC5">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默读课文，想一想：你觉得杨氏之子</w:t>
      </w:r>
      <w:r>
        <w:rPr>
          <w:rFonts w:hint="eastAsia" w:hAnsi="宋体" w:eastAsia="楷体_GB2312" w:cs="Times New Roman"/>
          <w:sz w:val="24"/>
          <w:szCs w:val="24"/>
        </w:rPr>
        <w:t>是一个怎样的孩子</w:t>
      </w:r>
      <w:r>
        <w:rPr>
          <w:rFonts w:hAnsi="宋体" w:eastAsia="楷体_GB2312" w:cs="Times New Roman"/>
          <w:sz w:val="24"/>
          <w:szCs w:val="24"/>
        </w:rPr>
        <w:t>？你是从哪里读出来的？</w:t>
      </w:r>
    </w:p>
    <w:p w14:paraId="200C2EB2">
      <w:pPr>
        <w:pStyle w:val="10"/>
        <w:spacing w:line="360" w:lineRule="auto"/>
        <w:ind w:firstLine="480" w:firstLineChars="200"/>
        <w:rPr>
          <w:rFonts w:hAnsi="宋体" w:cs="Times New Roman"/>
          <w:sz w:val="24"/>
          <w:szCs w:val="24"/>
        </w:rPr>
      </w:pPr>
      <w:r>
        <w:rPr>
          <w:rFonts w:hAnsi="宋体" w:cs="Times New Roman"/>
          <w:sz w:val="24"/>
          <w:szCs w:val="24"/>
        </w:rPr>
        <w:t>2．小组汇报，重点研读。</w:t>
      </w:r>
    </w:p>
    <w:p w14:paraId="0E682C52">
      <w:pPr>
        <w:pStyle w:val="10"/>
        <w:spacing w:line="360" w:lineRule="auto"/>
        <w:ind w:firstLine="480" w:firstLineChars="200"/>
        <w:rPr>
          <w:rFonts w:hAnsi="宋体" w:cs="Times New Roman"/>
          <w:sz w:val="24"/>
          <w:szCs w:val="24"/>
        </w:rPr>
      </w:pPr>
      <w:r>
        <w:rPr>
          <w:rFonts w:hAnsi="宋体" w:cs="Times New Roman"/>
          <w:sz w:val="24"/>
          <w:szCs w:val="24"/>
        </w:rPr>
        <w:t>(1)出示句子，研读“对话”。</w:t>
      </w:r>
    </w:p>
    <w:p w14:paraId="4D790E78">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课件展示：</w:t>
      </w:r>
      <w:r>
        <w:rPr>
          <w:rFonts w:hAnsi="宋体" w:eastAsia="楷体_GB2312" w:cs="Times New Roman"/>
          <w:sz w:val="24"/>
          <w:szCs w:val="24"/>
        </w:rPr>
        <w:t>孔指以示儿曰：</w:t>
      </w:r>
      <w:r>
        <w:rPr>
          <w:rFonts w:hAnsi="宋体" w:cs="Times New Roman"/>
          <w:sz w:val="24"/>
          <w:szCs w:val="24"/>
        </w:rPr>
        <w:t>“</w:t>
      </w:r>
      <w:r>
        <w:rPr>
          <w:rFonts w:hAnsi="宋体" w:eastAsia="楷体_GB2312" w:cs="Times New Roman"/>
          <w:sz w:val="24"/>
          <w:szCs w:val="24"/>
        </w:rPr>
        <w:t>此是君家果。</w:t>
      </w:r>
      <w:r>
        <w:rPr>
          <w:rFonts w:hAnsi="宋体" w:cs="Times New Roman"/>
          <w:sz w:val="24"/>
          <w:szCs w:val="24"/>
        </w:rPr>
        <w:t>”</w:t>
      </w:r>
    </w:p>
    <w:p w14:paraId="382CF2C7">
      <w:pPr>
        <w:pStyle w:val="10"/>
        <w:spacing w:line="360" w:lineRule="auto"/>
        <w:ind w:firstLine="480" w:firstLineChars="200"/>
        <w:rPr>
          <w:rFonts w:hAnsi="宋体" w:cs="Times New Roman"/>
          <w:sz w:val="24"/>
          <w:szCs w:val="24"/>
        </w:rPr>
      </w:pPr>
      <w:r>
        <w:rPr>
          <w:rFonts w:hAnsi="宋体" w:eastAsia="楷体_GB2312" w:cs="Times New Roman"/>
          <w:sz w:val="24"/>
          <w:szCs w:val="24"/>
        </w:rPr>
        <w:t>儿应声答曰：</w:t>
      </w:r>
      <w:r>
        <w:rPr>
          <w:rFonts w:hAnsi="宋体" w:cs="Times New Roman"/>
          <w:sz w:val="24"/>
          <w:szCs w:val="24"/>
        </w:rPr>
        <w:t>“</w:t>
      </w:r>
      <w:r>
        <w:rPr>
          <w:rFonts w:hAnsi="宋体" w:eastAsia="楷体_GB2312" w:cs="Times New Roman"/>
          <w:sz w:val="24"/>
          <w:szCs w:val="24"/>
        </w:rPr>
        <w:t>未闻孔雀是夫子家禽。</w:t>
      </w:r>
      <w:r>
        <w:rPr>
          <w:rFonts w:hAnsi="宋体" w:cs="Times New Roman"/>
          <w:sz w:val="24"/>
          <w:szCs w:val="24"/>
        </w:rPr>
        <w:t>”</w:t>
      </w:r>
    </w:p>
    <w:p w14:paraId="2F6A8653">
      <w:pPr>
        <w:pStyle w:val="10"/>
        <w:spacing w:line="360" w:lineRule="auto"/>
        <w:ind w:firstLine="480" w:firstLineChars="200"/>
        <w:rPr>
          <w:rFonts w:hAnsi="宋体" w:cs="Times New Roman"/>
          <w:sz w:val="24"/>
          <w:szCs w:val="24"/>
        </w:rPr>
      </w:pPr>
      <w:r>
        <w:rPr>
          <w:rFonts w:hAnsi="宋体" w:cs="Times New Roman"/>
          <w:sz w:val="24"/>
          <w:szCs w:val="24"/>
        </w:rPr>
        <w:t>(2)孔君平的话是什么意思？他的话外音是什么？(</w:t>
      </w:r>
      <w:r>
        <w:rPr>
          <w:rFonts w:hAnsi="宋体" w:eastAsia="楷体_GB2312" w:cs="Times New Roman"/>
          <w:sz w:val="24"/>
          <w:szCs w:val="24"/>
        </w:rPr>
        <w:t>孔君平由杨梅而联想到杨氏之子的姓，所以孔君平说杨梅是杨家的果子。孔君平是在和孩子逗趣，开玩笑。</w:t>
      </w:r>
      <w:r>
        <w:rPr>
          <w:rFonts w:hAnsi="宋体" w:cs="Times New Roman"/>
          <w:sz w:val="24"/>
          <w:szCs w:val="24"/>
        </w:rPr>
        <w:t>)</w:t>
      </w:r>
      <w:r>
        <w:rPr>
          <w:rFonts w:hAnsi="宋体" w:eastAsia="楷体_GB2312" w:cs="Times New Roman"/>
          <w:sz w:val="24"/>
          <w:szCs w:val="24"/>
        </w:rPr>
        <w:t>(课件出示)</w:t>
      </w:r>
    </w:p>
    <w:p w14:paraId="24AFE350">
      <w:pPr>
        <w:pStyle w:val="10"/>
        <w:spacing w:line="360" w:lineRule="auto"/>
        <w:ind w:firstLine="480" w:firstLineChars="200"/>
        <w:rPr>
          <w:rFonts w:hAnsi="宋体" w:cs="Times New Roman"/>
          <w:sz w:val="24"/>
          <w:szCs w:val="24"/>
        </w:rPr>
      </w:pPr>
      <w:r>
        <w:rPr>
          <w:rFonts w:hAnsi="宋体" w:cs="Times New Roman"/>
          <w:sz w:val="24"/>
          <w:szCs w:val="24"/>
        </w:rPr>
        <w:t>(3)杨氏之子的话外音是什么呢？(</w:t>
      </w:r>
      <w:r>
        <w:rPr>
          <w:rFonts w:hAnsi="宋体" w:eastAsia="楷体_GB2312" w:cs="Times New Roman"/>
          <w:sz w:val="24"/>
          <w:szCs w:val="24"/>
        </w:rPr>
        <w:t>如</w:t>
      </w:r>
      <w:r>
        <w:rPr>
          <w:rFonts w:hint="eastAsia" w:hAnsi="宋体" w:eastAsia="楷体_GB2312" w:cs="Times New Roman"/>
          <w:sz w:val="24"/>
          <w:szCs w:val="24"/>
        </w:rPr>
        <w:t>果您认为杨梅是我家的水果，</w:t>
      </w:r>
      <w:r>
        <w:rPr>
          <w:rFonts w:hAnsi="宋体" w:eastAsia="楷体_GB2312" w:cs="Times New Roman"/>
          <w:sz w:val="24"/>
          <w:szCs w:val="24"/>
        </w:rPr>
        <w:t>那孔雀就是您家的鸟啦！孩子也和孔君平开了个类似的玩笑。</w:t>
      </w:r>
      <w:r>
        <w:rPr>
          <w:rFonts w:hAnsi="宋体" w:cs="Times New Roman"/>
          <w:sz w:val="24"/>
          <w:szCs w:val="24"/>
        </w:rPr>
        <w:t>)</w:t>
      </w:r>
      <w:r>
        <w:rPr>
          <w:rFonts w:hAnsi="宋体" w:eastAsia="楷体_GB2312" w:cs="Times New Roman"/>
          <w:sz w:val="24"/>
          <w:szCs w:val="24"/>
        </w:rPr>
        <w:t>(课件出示)</w:t>
      </w:r>
    </w:p>
    <w:p w14:paraId="0AB040A5">
      <w:pPr>
        <w:pStyle w:val="10"/>
        <w:spacing w:line="360" w:lineRule="auto"/>
        <w:ind w:firstLine="480" w:firstLineChars="200"/>
        <w:rPr>
          <w:rFonts w:hAnsi="宋体" w:cs="Times New Roman"/>
          <w:sz w:val="24"/>
          <w:szCs w:val="24"/>
        </w:rPr>
      </w:pPr>
      <w:r>
        <w:rPr>
          <w:rFonts w:hAnsi="宋体" w:cs="Times New Roman"/>
          <w:sz w:val="24"/>
          <w:szCs w:val="24"/>
        </w:rPr>
        <w:t>(4)教师引导学生发现两人在姓氏上做文章的巧妙性，从而感受杨氏之子的聪慧。</w:t>
      </w:r>
    </w:p>
    <w:p w14:paraId="26AC9F7B">
      <w:pPr>
        <w:pStyle w:val="10"/>
        <w:spacing w:line="360" w:lineRule="auto"/>
        <w:ind w:firstLine="480" w:firstLineChars="200"/>
        <w:rPr>
          <w:rFonts w:hAnsi="宋体" w:cs="Times New Roman"/>
          <w:sz w:val="24"/>
          <w:szCs w:val="24"/>
        </w:rPr>
      </w:pPr>
      <w:r>
        <w:rPr>
          <w:rFonts w:hAnsi="宋体" w:cs="Times New Roman"/>
          <w:sz w:val="24"/>
          <w:szCs w:val="24"/>
        </w:rPr>
        <w:t>(5)你认为杨氏之子的回答巧妙在哪里？(</w:t>
      </w:r>
      <w:r>
        <w:rPr>
          <w:rFonts w:hAnsi="宋体" w:eastAsia="楷体_GB2312" w:cs="Times New Roman"/>
          <w:sz w:val="24"/>
          <w:szCs w:val="24"/>
        </w:rPr>
        <w:t>孔君平在</w:t>
      </w:r>
      <w:r>
        <w:rPr>
          <w:rFonts w:hAnsi="宋体" w:cs="Times New Roman"/>
          <w:sz w:val="24"/>
          <w:szCs w:val="24"/>
        </w:rPr>
        <w:t>“</w:t>
      </w:r>
      <w:r>
        <w:rPr>
          <w:rFonts w:hAnsi="宋体" w:eastAsia="楷体_GB2312" w:cs="Times New Roman"/>
          <w:sz w:val="24"/>
          <w:szCs w:val="24"/>
        </w:rPr>
        <w:t>姓</w:t>
      </w:r>
      <w:r>
        <w:rPr>
          <w:rFonts w:hAnsi="宋体" w:cs="Times New Roman"/>
          <w:sz w:val="24"/>
          <w:szCs w:val="24"/>
        </w:rPr>
        <w:t>”</w:t>
      </w:r>
      <w:r>
        <w:rPr>
          <w:rFonts w:hAnsi="宋体" w:eastAsia="楷体_GB2312" w:cs="Times New Roman"/>
          <w:sz w:val="24"/>
          <w:szCs w:val="24"/>
        </w:rPr>
        <w:t>上做文章，孩子也在</w:t>
      </w:r>
      <w:r>
        <w:rPr>
          <w:rFonts w:hAnsi="宋体" w:cs="Times New Roman"/>
          <w:sz w:val="24"/>
          <w:szCs w:val="24"/>
        </w:rPr>
        <w:t>“</w:t>
      </w:r>
      <w:r>
        <w:rPr>
          <w:rFonts w:hAnsi="宋体" w:eastAsia="楷体_GB2312" w:cs="Times New Roman"/>
          <w:sz w:val="24"/>
          <w:szCs w:val="24"/>
        </w:rPr>
        <w:t>姓</w:t>
      </w:r>
      <w:r>
        <w:rPr>
          <w:rFonts w:hAnsi="宋体" w:cs="Times New Roman"/>
          <w:sz w:val="24"/>
          <w:szCs w:val="24"/>
        </w:rPr>
        <w:t>”</w:t>
      </w:r>
      <w:r>
        <w:rPr>
          <w:rFonts w:hAnsi="宋体" w:eastAsia="楷体_GB2312" w:cs="Times New Roman"/>
          <w:sz w:val="24"/>
          <w:szCs w:val="24"/>
        </w:rPr>
        <w:t>上做文章，由孔君平的</w:t>
      </w:r>
      <w:r>
        <w:rPr>
          <w:rFonts w:hAnsi="宋体" w:cs="Times New Roman"/>
          <w:sz w:val="24"/>
          <w:szCs w:val="24"/>
        </w:rPr>
        <w:t>“</w:t>
      </w:r>
      <w:r>
        <w:rPr>
          <w:rFonts w:hAnsi="宋体" w:eastAsia="楷体_GB2312" w:cs="Times New Roman"/>
          <w:sz w:val="24"/>
          <w:szCs w:val="24"/>
        </w:rPr>
        <w:t>孔</w:t>
      </w:r>
      <w:r>
        <w:rPr>
          <w:rFonts w:hAnsi="宋体" w:cs="Times New Roman"/>
          <w:sz w:val="24"/>
          <w:szCs w:val="24"/>
        </w:rPr>
        <w:t>”</w:t>
      </w:r>
      <w:r>
        <w:rPr>
          <w:rFonts w:hAnsi="宋体" w:eastAsia="楷体_GB2312" w:cs="Times New Roman"/>
          <w:sz w:val="24"/>
          <w:szCs w:val="24"/>
        </w:rPr>
        <w:t>姓想到了孔雀；最妙的是，他没有生硬地直接说</w:t>
      </w:r>
      <w:r>
        <w:rPr>
          <w:rFonts w:hAnsi="宋体" w:cs="Times New Roman"/>
          <w:sz w:val="24"/>
          <w:szCs w:val="24"/>
        </w:rPr>
        <w:t>“</w:t>
      </w:r>
      <w:r>
        <w:rPr>
          <w:rFonts w:hAnsi="宋体" w:eastAsia="楷体_GB2312" w:cs="Times New Roman"/>
          <w:sz w:val="24"/>
          <w:szCs w:val="24"/>
        </w:rPr>
        <w:t>孔雀非夫子家禽</w:t>
      </w:r>
      <w:r>
        <w:rPr>
          <w:rFonts w:hAnsi="宋体" w:cs="Times New Roman"/>
          <w:sz w:val="24"/>
          <w:szCs w:val="24"/>
        </w:rPr>
        <w:t>”</w:t>
      </w:r>
      <w:r>
        <w:rPr>
          <w:rFonts w:hAnsi="宋体" w:eastAsia="楷体_GB2312" w:cs="Times New Roman"/>
          <w:sz w:val="24"/>
          <w:szCs w:val="24"/>
        </w:rPr>
        <w:t>，而是委婉地说</w:t>
      </w:r>
      <w:r>
        <w:rPr>
          <w:rFonts w:hAnsi="宋体" w:cs="Times New Roman"/>
          <w:sz w:val="24"/>
          <w:szCs w:val="24"/>
        </w:rPr>
        <w:t>“</w:t>
      </w:r>
      <w:r>
        <w:rPr>
          <w:rFonts w:hAnsi="宋体" w:eastAsia="楷体_GB2312" w:cs="Times New Roman"/>
          <w:sz w:val="24"/>
          <w:szCs w:val="24"/>
        </w:rPr>
        <w:t>未闻孔雀是夫子家禽</w:t>
      </w:r>
      <w:r>
        <w:rPr>
          <w:rFonts w:hAnsi="宋体" w:cs="Times New Roman"/>
          <w:sz w:val="24"/>
          <w:szCs w:val="24"/>
        </w:rPr>
        <w:t>”</w:t>
      </w:r>
      <w:r>
        <w:rPr>
          <w:rFonts w:hAnsi="宋体" w:eastAsia="楷体_GB2312" w:cs="Times New Roman"/>
          <w:sz w:val="24"/>
          <w:szCs w:val="24"/>
        </w:rPr>
        <w:t>，既表现了应有的礼貌，又表达了</w:t>
      </w:r>
      <w:r>
        <w:rPr>
          <w:rFonts w:hAnsi="宋体" w:cs="Times New Roman"/>
          <w:sz w:val="24"/>
          <w:szCs w:val="24"/>
        </w:rPr>
        <w:t>“</w:t>
      </w:r>
      <w:r>
        <w:rPr>
          <w:rFonts w:hAnsi="宋体" w:eastAsia="楷体_GB2312" w:cs="Times New Roman"/>
          <w:sz w:val="24"/>
          <w:szCs w:val="24"/>
        </w:rPr>
        <w:t>既然孔雀不是您家的鸟，杨梅岂是我家的果</w:t>
      </w:r>
      <w:r>
        <w:rPr>
          <w:rFonts w:hAnsi="宋体" w:cs="Times New Roman"/>
          <w:sz w:val="24"/>
          <w:szCs w:val="24"/>
        </w:rPr>
        <w:t>”</w:t>
      </w:r>
      <w:r>
        <w:rPr>
          <w:rFonts w:hAnsi="宋体" w:eastAsia="楷体_GB2312" w:cs="Times New Roman"/>
          <w:sz w:val="24"/>
          <w:szCs w:val="24"/>
        </w:rPr>
        <w:t>这个意思，使孔君平无言以对。</w:t>
      </w:r>
      <w:r>
        <w:rPr>
          <w:rFonts w:hAnsi="宋体" w:cs="Times New Roman"/>
          <w:sz w:val="24"/>
          <w:szCs w:val="24"/>
        </w:rPr>
        <w:t>)</w:t>
      </w:r>
    </w:p>
    <w:p w14:paraId="476F0B99">
      <w:pPr>
        <w:pStyle w:val="10"/>
        <w:spacing w:line="360" w:lineRule="auto"/>
        <w:ind w:firstLine="480" w:firstLineChars="200"/>
        <w:rPr>
          <w:rFonts w:hAnsi="宋体" w:cs="Times New Roman"/>
          <w:sz w:val="24"/>
          <w:szCs w:val="24"/>
        </w:rPr>
      </w:pPr>
      <w:r>
        <w:rPr>
          <w:rFonts w:hAnsi="宋体" w:eastAsia="黑体" w:cs="Times New Roman"/>
          <w:sz w:val="24"/>
          <w:szCs w:val="24"/>
        </w:rPr>
        <w:t>活动2　品读全文，指导朗读</w:t>
      </w:r>
    </w:p>
    <w:p w14:paraId="0A1CC53A">
      <w:pPr>
        <w:pStyle w:val="10"/>
        <w:spacing w:line="360" w:lineRule="auto"/>
        <w:ind w:firstLine="480" w:firstLineChars="200"/>
        <w:rPr>
          <w:rFonts w:hAnsi="宋体" w:cs="Times New Roman"/>
          <w:sz w:val="24"/>
          <w:szCs w:val="24"/>
        </w:rPr>
      </w:pPr>
      <w:r>
        <w:rPr>
          <w:rFonts w:hAnsi="宋体" w:cs="Times New Roman"/>
          <w:sz w:val="24"/>
          <w:szCs w:val="24"/>
        </w:rPr>
        <w:t>1．教师引导学生用不同的语气朗读并体会杨氏之子的回答应是有礼貌的、机智的、富有语言艺术的。</w:t>
      </w:r>
    </w:p>
    <w:p w14:paraId="0CC6F0FB">
      <w:pPr>
        <w:pStyle w:val="10"/>
        <w:spacing w:line="360" w:lineRule="auto"/>
        <w:ind w:firstLine="480" w:firstLineChars="200"/>
        <w:rPr>
          <w:rFonts w:hAnsi="宋体" w:cs="Times New Roman"/>
          <w:sz w:val="24"/>
          <w:szCs w:val="24"/>
        </w:rPr>
      </w:pPr>
      <w:r>
        <w:rPr>
          <w:rFonts w:hAnsi="宋体" w:cs="Times New Roman"/>
          <w:sz w:val="24"/>
          <w:szCs w:val="24"/>
        </w:rPr>
        <w:t>(1)引导学生想象：孔君平说“此是君家果”时，会是什么样的语气？</w:t>
      </w:r>
    </w:p>
    <w:p w14:paraId="4717756C">
      <w:pPr>
        <w:pStyle w:val="10"/>
        <w:spacing w:line="360" w:lineRule="auto"/>
        <w:ind w:firstLine="480" w:firstLineChars="200"/>
        <w:rPr>
          <w:rFonts w:hAnsi="宋体" w:cs="Times New Roman"/>
          <w:sz w:val="24"/>
          <w:szCs w:val="24"/>
        </w:rPr>
      </w:pPr>
      <w:r>
        <w:rPr>
          <w:rFonts w:hAnsi="宋体" w:cs="Times New Roman"/>
          <w:sz w:val="24"/>
          <w:szCs w:val="24"/>
        </w:rPr>
        <w:t>(2)杨氏之子面对客人的玩笑，又是怎么回答的？</w:t>
      </w:r>
    </w:p>
    <w:p w14:paraId="6A007877">
      <w:pPr>
        <w:pStyle w:val="10"/>
        <w:spacing w:line="360" w:lineRule="auto"/>
        <w:ind w:firstLine="480" w:firstLineChars="200"/>
        <w:rPr>
          <w:rFonts w:hAnsi="宋体" w:cs="Times New Roman"/>
          <w:sz w:val="24"/>
          <w:szCs w:val="24"/>
        </w:rPr>
      </w:pPr>
      <w:r>
        <w:rPr>
          <w:rFonts w:hAnsi="宋体" w:cs="Times New Roman"/>
          <w:sz w:val="24"/>
          <w:szCs w:val="24"/>
        </w:rPr>
        <w:t>2．同桌分角色读“对话”，引导学生入情入境地读。</w:t>
      </w:r>
    </w:p>
    <w:p w14:paraId="2F1A4AF8">
      <w:pPr>
        <w:pStyle w:val="10"/>
        <w:spacing w:line="360" w:lineRule="auto"/>
        <w:ind w:firstLine="480" w:firstLineChars="200"/>
        <w:rPr>
          <w:rFonts w:hAnsi="宋体" w:cs="Times New Roman"/>
          <w:sz w:val="24"/>
          <w:szCs w:val="24"/>
        </w:rPr>
      </w:pPr>
      <w:r>
        <w:rPr>
          <w:rFonts w:hAnsi="宋体" w:cs="Times New Roman"/>
          <w:sz w:val="24"/>
          <w:szCs w:val="24"/>
        </w:rPr>
        <w:t>3．师生分角色读“对话”，再次体会杨氏之子的聪慧。</w:t>
      </w:r>
    </w:p>
    <w:p w14:paraId="1EBAC87D">
      <w:pPr>
        <w:pStyle w:val="10"/>
        <w:spacing w:line="360" w:lineRule="auto"/>
        <w:ind w:firstLine="480" w:firstLineChars="200"/>
        <w:rPr>
          <w:rFonts w:hAnsi="宋体" w:cs="Times New Roman"/>
          <w:sz w:val="24"/>
          <w:szCs w:val="24"/>
        </w:rPr>
      </w:pPr>
      <w:r>
        <w:rPr>
          <w:rFonts w:hAnsi="宋体" w:cs="Times New Roman"/>
          <w:sz w:val="24"/>
          <w:szCs w:val="24"/>
        </w:rPr>
        <w:t>4．回归整体，有声有色地朗读全文。</w:t>
      </w:r>
    </w:p>
    <w:p w14:paraId="7EAA2651">
      <w:pPr>
        <w:pStyle w:val="10"/>
        <w:spacing w:line="360" w:lineRule="auto"/>
        <w:ind w:firstLine="480" w:firstLineChars="200"/>
        <w:rPr>
          <w:rFonts w:hAnsi="宋体" w:cs="Times New Roman"/>
          <w:sz w:val="24"/>
          <w:szCs w:val="24"/>
        </w:rPr>
      </w:pPr>
      <w:r>
        <w:rPr>
          <w:rFonts w:hAnsi="宋体" w:eastAsia="黑体" w:cs="Times New Roman"/>
          <w:sz w:val="24"/>
          <w:szCs w:val="24"/>
        </w:rPr>
        <w:t>操作指导：</w:t>
      </w:r>
      <w:r>
        <w:rPr>
          <w:rFonts w:hAnsi="宋体" w:eastAsia="楷体_GB2312" w:cs="Times New Roman"/>
          <w:sz w:val="24"/>
          <w:szCs w:val="24"/>
        </w:rPr>
        <w:t>教师要让学生以自主读书，自主感悟，以及合作探究，合作解疑为主，从而生成以学生为本的民主课堂，在这一过程中，发挥教师的媒介作用，教给学生方法，使学生学会学习。</w:t>
      </w:r>
    </w:p>
    <w:p w14:paraId="608CF97E">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板块三　创设情景，表演背诵</w:t>
      </w:r>
    </w:p>
    <w:p w14:paraId="1B4C5195">
      <w:pPr>
        <w:pStyle w:val="10"/>
        <w:spacing w:line="360" w:lineRule="auto"/>
        <w:ind w:firstLine="480" w:firstLineChars="200"/>
        <w:rPr>
          <w:rFonts w:hAnsi="宋体" w:eastAsia="黑体" w:cs="Times New Roman"/>
          <w:sz w:val="24"/>
          <w:szCs w:val="24"/>
        </w:rPr>
      </w:pPr>
      <w:r>
        <w:rPr>
          <w:rFonts w:hAnsi="宋体" w:eastAsia="黑体" w:cs="Times New Roman"/>
          <w:sz w:val="24"/>
          <w:szCs w:val="24"/>
        </w:rPr>
        <w:t>活动1　创设情境，表演故事</w:t>
      </w:r>
    </w:p>
    <w:p w14:paraId="59E28FCD">
      <w:pPr>
        <w:pStyle w:val="10"/>
        <w:spacing w:line="360" w:lineRule="auto"/>
        <w:ind w:firstLine="480" w:firstLineChars="200"/>
        <w:rPr>
          <w:rFonts w:hAnsi="宋体" w:cs="Times New Roman"/>
          <w:sz w:val="24"/>
          <w:szCs w:val="24"/>
        </w:rPr>
      </w:pPr>
      <w:r>
        <w:rPr>
          <w:rFonts w:hAnsi="宋体" w:cs="Times New Roman"/>
          <w:sz w:val="24"/>
          <w:szCs w:val="24"/>
        </w:rPr>
        <w:t>1．同桌合作表演对话内容，指导学生尝试表现出孔君平的幽默风趣和杨氏之子的机智委婉。</w:t>
      </w:r>
    </w:p>
    <w:p w14:paraId="63B3A109">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课件展示：</w:t>
      </w:r>
      <w:r>
        <w:rPr>
          <w:rFonts w:hAnsi="宋体" w:eastAsia="楷体_GB2312" w:cs="Times New Roman"/>
          <w:sz w:val="24"/>
          <w:szCs w:val="24"/>
        </w:rPr>
        <w:t>1.演一演。用自己的话讲一讲这篇古文，并在小组中表演这个故事。</w:t>
      </w:r>
    </w:p>
    <w:p w14:paraId="7D35AFE1">
      <w:pPr>
        <w:pStyle w:val="10"/>
        <w:spacing w:line="360" w:lineRule="auto"/>
        <w:ind w:firstLine="480" w:firstLineChars="200"/>
        <w:rPr>
          <w:rFonts w:hAnsi="宋体" w:cs="Times New Roman"/>
          <w:sz w:val="24"/>
          <w:szCs w:val="24"/>
        </w:rPr>
      </w:pPr>
      <w:r>
        <w:rPr>
          <w:rFonts w:hAnsi="宋体" w:eastAsia="楷体_GB2312" w:cs="Times New Roman"/>
          <w:sz w:val="24"/>
          <w:szCs w:val="24"/>
        </w:rPr>
        <w:t>2．读一读表现小孩子聪明才智的古代名人故事。</w:t>
      </w:r>
    </w:p>
    <w:p w14:paraId="0FA9543C">
      <w:pPr>
        <w:pStyle w:val="10"/>
        <w:spacing w:line="360" w:lineRule="auto"/>
        <w:ind w:firstLine="480" w:firstLineChars="200"/>
        <w:rPr>
          <w:rFonts w:hAnsi="宋体" w:cs="Times New Roman"/>
          <w:sz w:val="24"/>
          <w:szCs w:val="24"/>
        </w:rPr>
      </w:pPr>
      <w:r>
        <w:rPr>
          <w:rFonts w:hAnsi="宋体" w:cs="Times New Roman"/>
          <w:sz w:val="24"/>
          <w:szCs w:val="24"/>
        </w:rPr>
        <w:t>(1)尝试对话表演练习，教师相机指导。</w:t>
      </w:r>
    </w:p>
    <w:p w14:paraId="6E114142">
      <w:pPr>
        <w:pStyle w:val="10"/>
        <w:spacing w:line="360" w:lineRule="auto"/>
        <w:ind w:firstLine="480" w:firstLineChars="200"/>
        <w:rPr>
          <w:rFonts w:hAnsi="宋体" w:cs="Times New Roman"/>
          <w:sz w:val="24"/>
          <w:szCs w:val="24"/>
        </w:rPr>
      </w:pPr>
      <w:r>
        <w:rPr>
          <w:rFonts w:hAnsi="宋体" w:cs="Times New Roman"/>
          <w:sz w:val="24"/>
          <w:szCs w:val="24"/>
        </w:rPr>
        <w:t>(2)学生表演，师生评价。注意表演时的语气、神态和动作。</w:t>
      </w:r>
    </w:p>
    <w:p w14:paraId="27017B69">
      <w:pPr>
        <w:pStyle w:val="10"/>
        <w:spacing w:line="360" w:lineRule="auto"/>
        <w:ind w:firstLine="480" w:firstLineChars="200"/>
        <w:rPr>
          <w:rFonts w:hAnsi="宋体" w:cs="Times New Roman"/>
          <w:sz w:val="24"/>
          <w:szCs w:val="24"/>
        </w:rPr>
      </w:pPr>
      <w:r>
        <w:rPr>
          <w:rFonts w:hAnsi="宋体" w:cs="Times New Roman"/>
          <w:sz w:val="24"/>
          <w:szCs w:val="24"/>
        </w:rPr>
        <w:t>2．</w:t>
      </w:r>
      <w:r>
        <w:rPr>
          <w:rFonts w:hAnsi="宋体" w:eastAsia="黑体" w:cs="Times New Roman"/>
          <w:sz w:val="24"/>
          <w:szCs w:val="24"/>
        </w:rPr>
        <w:t>思考：</w:t>
      </w:r>
      <w:r>
        <w:rPr>
          <w:rFonts w:hAnsi="宋体" w:cs="Times New Roman"/>
          <w:sz w:val="24"/>
          <w:szCs w:val="24"/>
        </w:rPr>
        <w:t>孔君平听到这样的回答，会有怎样的反应？</w:t>
      </w:r>
    </w:p>
    <w:p w14:paraId="7EE83D7D">
      <w:pPr>
        <w:pStyle w:val="10"/>
        <w:spacing w:line="360" w:lineRule="auto"/>
        <w:ind w:firstLine="480" w:firstLineChars="200"/>
        <w:rPr>
          <w:rFonts w:hAnsi="宋体" w:cs="Times New Roman"/>
          <w:sz w:val="24"/>
          <w:szCs w:val="24"/>
        </w:rPr>
      </w:pPr>
      <w:r>
        <w:rPr>
          <w:rFonts w:hAnsi="宋体" w:eastAsia="黑体" w:cs="Times New Roman"/>
          <w:sz w:val="24"/>
          <w:szCs w:val="24"/>
        </w:rPr>
        <w:t>活动2　师生朗读，尝试背诵</w:t>
      </w:r>
    </w:p>
    <w:p w14:paraId="2E8BD627">
      <w:pPr>
        <w:pStyle w:val="10"/>
        <w:spacing w:line="360" w:lineRule="auto"/>
        <w:ind w:firstLine="480" w:firstLineChars="200"/>
        <w:rPr>
          <w:rFonts w:hAnsi="宋体" w:cs="Times New Roman"/>
          <w:sz w:val="24"/>
          <w:szCs w:val="24"/>
        </w:rPr>
      </w:pPr>
      <w:r>
        <w:rPr>
          <w:rFonts w:hAnsi="宋体" w:cs="Times New Roman"/>
          <w:sz w:val="24"/>
          <w:szCs w:val="24"/>
        </w:rPr>
        <w:t>1．教师通过让学生用多种形式朗读，引导学生熟读成诵，背诵课文。</w:t>
      </w:r>
    </w:p>
    <w:p w14:paraId="45A365D1">
      <w:pPr>
        <w:pStyle w:val="10"/>
        <w:spacing w:line="360" w:lineRule="auto"/>
        <w:ind w:firstLine="480" w:firstLineChars="200"/>
        <w:rPr>
          <w:rFonts w:hAnsi="宋体" w:cs="Times New Roman"/>
          <w:sz w:val="24"/>
          <w:szCs w:val="24"/>
        </w:rPr>
      </w:pPr>
      <w:r>
        <w:rPr>
          <w:rFonts w:hAnsi="宋体" w:cs="Times New Roman"/>
          <w:sz w:val="24"/>
          <w:szCs w:val="24"/>
        </w:rPr>
        <w:t>2．学生分享课前收集的幽默故事。</w:t>
      </w:r>
    </w:p>
    <w:p w14:paraId="2885DFFD">
      <w:pPr>
        <w:pStyle w:val="10"/>
        <w:spacing w:line="360" w:lineRule="auto"/>
        <w:ind w:firstLine="480" w:firstLineChars="200"/>
        <w:rPr>
          <w:rFonts w:hAnsi="宋体" w:cs="Times New Roman"/>
          <w:sz w:val="24"/>
          <w:szCs w:val="24"/>
        </w:rPr>
      </w:pPr>
      <w:r>
        <w:rPr>
          <w:rFonts w:hAnsi="宋体" w:eastAsia="黑体" w:cs="Times New Roman"/>
          <w:sz w:val="24"/>
          <w:szCs w:val="24"/>
        </w:rPr>
        <w:t>操作指导：</w:t>
      </w:r>
      <w:r>
        <w:rPr>
          <w:rFonts w:hAnsi="宋体" w:cs="Times New Roman"/>
          <w:sz w:val="24"/>
          <w:szCs w:val="24"/>
        </w:rPr>
        <w:t>“</w:t>
      </w:r>
      <w:r>
        <w:rPr>
          <w:rFonts w:hAnsi="宋体" w:eastAsia="楷体_GB2312" w:cs="Times New Roman"/>
          <w:sz w:val="24"/>
          <w:szCs w:val="24"/>
        </w:rPr>
        <w:t>读</w:t>
      </w:r>
      <w:r>
        <w:rPr>
          <w:rFonts w:hAnsi="宋体" w:cs="Times New Roman"/>
          <w:sz w:val="24"/>
          <w:szCs w:val="24"/>
        </w:rPr>
        <w:t>”</w:t>
      </w:r>
      <w:r>
        <w:rPr>
          <w:rFonts w:hAnsi="宋体" w:eastAsia="楷体_GB2312" w:cs="Times New Roman"/>
          <w:sz w:val="24"/>
          <w:szCs w:val="24"/>
        </w:rPr>
        <w:t>与</w:t>
      </w:r>
      <w:r>
        <w:rPr>
          <w:rFonts w:hAnsi="宋体" w:cs="Times New Roman"/>
          <w:sz w:val="24"/>
          <w:szCs w:val="24"/>
        </w:rPr>
        <w:t>“</w:t>
      </w:r>
      <w:r>
        <w:rPr>
          <w:rFonts w:hAnsi="宋体" w:eastAsia="楷体_GB2312" w:cs="Times New Roman"/>
          <w:sz w:val="24"/>
          <w:szCs w:val="24"/>
        </w:rPr>
        <w:t>演</w:t>
      </w:r>
      <w:r>
        <w:rPr>
          <w:rFonts w:hAnsi="宋体" w:cs="Times New Roman"/>
          <w:sz w:val="24"/>
          <w:szCs w:val="24"/>
        </w:rPr>
        <w:t>”</w:t>
      </w:r>
      <w:r>
        <w:rPr>
          <w:rFonts w:hAnsi="宋体" w:eastAsia="楷体_GB2312" w:cs="Times New Roman"/>
          <w:sz w:val="24"/>
          <w:szCs w:val="24"/>
        </w:rPr>
        <w:t>是相</w:t>
      </w:r>
      <w:r>
        <w:rPr>
          <w:rFonts w:hint="eastAsia" w:hAnsi="宋体" w:eastAsia="楷体_GB2312" w:cs="Times New Roman"/>
          <w:sz w:val="24"/>
          <w:szCs w:val="24"/>
        </w:rPr>
        <w:t>辅相成的，</w:t>
      </w:r>
      <w:r>
        <w:rPr>
          <w:rFonts w:hAnsi="宋体" w:eastAsia="楷体_GB2312" w:cs="Times New Roman"/>
          <w:sz w:val="24"/>
          <w:szCs w:val="24"/>
        </w:rPr>
        <w:t>本环节，教师创设情境，指导学生大胆地演一演，使学习文言文不再机械化，从而激发学生学习的欲望，为今后的学习作好铺垫。</w:t>
      </w:r>
    </w:p>
    <w:p w14:paraId="32EEB751">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板块四　总结全文，阅读拓展</w:t>
      </w:r>
    </w:p>
    <w:p w14:paraId="0AFB6011">
      <w:pPr>
        <w:pStyle w:val="10"/>
        <w:spacing w:line="360" w:lineRule="auto"/>
        <w:ind w:firstLine="480" w:firstLineChars="200"/>
        <w:rPr>
          <w:rFonts w:hAnsi="宋体" w:cs="Times New Roman"/>
          <w:sz w:val="24"/>
          <w:szCs w:val="24"/>
        </w:rPr>
      </w:pPr>
      <w:r>
        <w:rPr>
          <w:rFonts w:hAnsi="宋体" w:cs="Times New Roman"/>
          <w:sz w:val="24"/>
          <w:szCs w:val="24"/>
        </w:rPr>
        <w:t>1．总结全文：孔君平的玩笑话信手拈来，幽默风趣；而杨氏之子年方九岁就能妙语应答，难怪作者夸他“甚聪惠”。这就是语言的魅力。</w:t>
      </w:r>
    </w:p>
    <w:p w14:paraId="68A12425">
      <w:pPr>
        <w:pStyle w:val="10"/>
        <w:spacing w:line="360" w:lineRule="auto"/>
        <w:ind w:firstLine="480" w:firstLineChars="200"/>
        <w:rPr>
          <w:rFonts w:hAnsi="宋体" w:cs="Times New Roman"/>
          <w:sz w:val="24"/>
          <w:szCs w:val="24"/>
        </w:rPr>
      </w:pPr>
      <w:r>
        <w:rPr>
          <w:rFonts w:hAnsi="宋体" w:cs="Times New Roman"/>
          <w:sz w:val="24"/>
          <w:szCs w:val="24"/>
        </w:rPr>
        <w:t>2．教师课件出示拓展类文：《偷肉》。</w:t>
      </w:r>
    </w:p>
    <w:p w14:paraId="08F49395">
      <w:pPr>
        <w:pStyle w:val="10"/>
        <w:spacing w:line="360" w:lineRule="auto"/>
        <w:ind w:firstLine="480" w:firstLineChars="200"/>
        <w:rPr>
          <w:rFonts w:hAnsi="宋体" w:cs="Times New Roman"/>
          <w:sz w:val="24"/>
          <w:szCs w:val="24"/>
        </w:rPr>
      </w:pPr>
      <w:r>
        <w:rPr>
          <w:rFonts w:hAnsi="宋体" w:cs="Times New Roman"/>
          <w:sz w:val="24"/>
          <w:szCs w:val="24"/>
        </w:rPr>
        <w:t>(1)学生自由读类文，说说类文写了一个什么故事。</w:t>
      </w:r>
    </w:p>
    <w:p w14:paraId="29CE8370">
      <w:pPr>
        <w:pStyle w:val="10"/>
        <w:spacing w:line="360" w:lineRule="auto"/>
        <w:ind w:firstLine="480" w:firstLineChars="200"/>
        <w:rPr>
          <w:rFonts w:hAnsi="宋体" w:cs="Times New Roman"/>
          <w:sz w:val="24"/>
          <w:szCs w:val="24"/>
        </w:rPr>
      </w:pPr>
      <w:r>
        <w:rPr>
          <w:rFonts w:hAnsi="宋体" w:cs="Times New Roman"/>
          <w:sz w:val="24"/>
          <w:szCs w:val="24"/>
        </w:rPr>
        <w:t>(2)文中哪句话最幽默有趣？</w:t>
      </w:r>
    </w:p>
    <w:p w14:paraId="72951E06">
      <w:pPr>
        <w:pStyle w:val="10"/>
        <w:spacing w:line="360" w:lineRule="auto"/>
        <w:ind w:firstLine="480" w:firstLineChars="200"/>
        <w:rPr>
          <w:rFonts w:hAnsi="宋体" w:cs="Times New Roman"/>
          <w:sz w:val="24"/>
          <w:szCs w:val="24"/>
        </w:rPr>
      </w:pPr>
      <w:r>
        <w:rPr>
          <w:rFonts w:hAnsi="宋体" w:cs="Times New Roman"/>
          <w:sz w:val="24"/>
          <w:szCs w:val="24"/>
        </w:rPr>
        <w:t>(3)启发谈</w:t>
      </w:r>
      <w:r>
        <w:rPr>
          <w:rFonts w:hint="eastAsia" w:hAnsi="宋体" w:cs="Times New Roman"/>
          <w:sz w:val="24"/>
          <w:szCs w:val="24"/>
        </w:rPr>
        <w:t>话</w:t>
      </w:r>
      <w:r>
        <w:rPr>
          <w:rFonts w:hAnsi="宋体" w:cs="Times New Roman"/>
          <w:sz w:val="24"/>
          <w:szCs w:val="24"/>
        </w:rPr>
        <w:t>：从这些故事中，你受到了哪些启示？</w:t>
      </w:r>
    </w:p>
    <w:p w14:paraId="5DADD12D">
      <w:pPr>
        <w:pStyle w:val="10"/>
        <w:spacing w:line="360" w:lineRule="auto"/>
        <w:ind w:firstLine="480" w:firstLineChars="200"/>
        <w:rPr>
          <w:rFonts w:hAnsi="宋体" w:cs="Times New Roman"/>
          <w:sz w:val="24"/>
          <w:szCs w:val="24"/>
        </w:rPr>
      </w:pPr>
      <w:r>
        <w:rPr>
          <w:rFonts w:hAnsi="宋体" w:cs="Times New Roman"/>
          <w:sz w:val="24"/>
          <w:szCs w:val="24"/>
        </w:rPr>
        <w:t>3．推荐《世说新语》这本书，让学生课下阅读。</w:t>
      </w:r>
    </w:p>
    <w:p w14:paraId="703E9512">
      <w:pPr>
        <w:pStyle w:val="10"/>
        <w:spacing w:line="360" w:lineRule="auto"/>
        <w:ind w:firstLine="480" w:firstLineChars="200"/>
        <w:rPr>
          <w:rFonts w:hAnsi="宋体" w:cs="Times New Roman"/>
          <w:sz w:val="24"/>
          <w:szCs w:val="24"/>
        </w:rPr>
      </w:pPr>
      <w:r>
        <w:rPr>
          <w:rFonts w:hAnsi="宋体" w:eastAsia="黑体" w:cs="Times New Roman"/>
          <w:sz w:val="24"/>
          <w:szCs w:val="24"/>
        </w:rPr>
        <w:t>操作指导：</w:t>
      </w:r>
      <w:r>
        <w:rPr>
          <w:rFonts w:hAnsi="宋体" w:eastAsia="楷体_GB2312" w:cs="Times New Roman"/>
          <w:sz w:val="24"/>
          <w:szCs w:val="24"/>
        </w:rPr>
        <w:t>读书贵在积累，亦学亦得，丰富课堂外延，拓展课内所学，以点带面，拓展学生的阅读面。</w:t>
      </w:r>
    </w:p>
    <w:p w14:paraId="2BE9B8B2">
      <w:pPr>
        <w:pStyle w:val="10"/>
        <w:spacing w:line="360" w:lineRule="auto"/>
        <w:ind w:firstLine="480" w:firstLineChars="200"/>
        <w:rPr>
          <w:rFonts w:hAnsi="宋体" w:cs="Times New Roman"/>
          <w:sz w:val="24"/>
          <w:szCs w:val="24"/>
        </w:rPr>
      </w:pPr>
      <w:r>
        <w:rPr>
          <w:rFonts w:hAnsi="宋体" w:eastAsia="黑体" w:cs="Times New Roman"/>
          <w:sz w:val="24"/>
          <w:szCs w:val="24"/>
        </w:rPr>
        <w:t>板书设计</w:t>
      </w:r>
    </w:p>
    <w:p w14:paraId="405F4088">
      <w:pPr>
        <w:pStyle w:val="10"/>
        <w:spacing w:line="360" w:lineRule="auto"/>
        <w:ind w:firstLine="480" w:firstLineChars="200"/>
        <w:jc w:val="center"/>
        <w:rPr>
          <w:rFonts w:hAnsi="宋体" w:cs="Times New Roman"/>
          <w:sz w:val="24"/>
          <w:szCs w:val="24"/>
        </w:rPr>
      </w:pPr>
      <w:r>
        <w:rPr>
          <w:rFonts w:hAnsi="宋体" w:cs="Times New Roman"/>
          <w:sz w:val="24"/>
          <w:szCs w:val="24"/>
        </w:rPr>
        <w:drawing>
          <wp:inline distT="0" distB="0" distL="0" distR="0">
            <wp:extent cx="3901440" cy="1142365"/>
            <wp:effectExtent l="19050" t="0" r="3353" b="0"/>
            <wp:docPr id="1" name="图片 0" descr="QQ拼音截图未命名.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0" descr="QQ拼音截图未命名.png"/>
                    <pic:cNvPicPr>
                      <a:picLocks noChangeAspect="1"/>
                    </pic:cNvPicPr>
                  </pic:nvPicPr>
                  <pic:blipFill>
                    <a:blip r:embed="rId10"/>
                    <a:stretch>
                      <a:fillRect/>
                    </a:stretch>
                  </pic:blipFill>
                  <pic:spPr>
                    <a:xfrm>
                      <a:off x="0" y="0"/>
                      <a:ext cx="3905221" cy="1143672"/>
                    </a:xfrm>
                    <a:prstGeom prst="rect">
                      <a:avLst/>
                    </a:prstGeom>
                  </pic:spPr>
                </pic:pic>
              </a:graphicData>
            </a:graphic>
          </wp:inline>
        </w:drawing>
      </w:r>
    </w:p>
    <w:p w14:paraId="213B8045">
      <w:pPr>
        <w:pStyle w:val="10"/>
        <w:spacing w:line="360" w:lineRule="auto"/>
        <w:ind w:firstLine="480" w:firstLineChars="200"/>
        <w:rPr>
          <w:rFonts w:hAnsi="宋体" w:cs="Times New Roman"/>
          <w:sz w:val="24"/>
          <w:szCs w:val="24"/>
        </w:rPr>
      </w:pPr>
      <w:r>
        <w:rPr>
          <w:rFonts w:hAnsi="宋体" w:eastAsia="黑体" w:cs="Times New Roman"/>
          <w:sz w:val="24"/>
          <w:szCs w:val="24"/>
        </w:rPr>
        <w:t>教学反思</w:t>
      </w:r>
    </w:p>
    <w:p w14:paraId="02B488E6">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1</w:t>
      </w:r>
      <w:r>
        <w:rPr>
          <w:rFonts w:hAnsi="宋体" w:cs="Times New Roman"/>
          <w:sz w:val="24"/>
          <w:szCs w:val="24"/>
        </w:rPr>
        <w:t>．</w:t>
      </w:r>
      <w:r>
        <w:rPr>
          <w:rFonts w:hAnsi="宋体" w:eastAsia="楷体_GB2312" w:cs="Times New Roman"/>
          <w:sz w:val="24"/>
          <w:szCs w:val="24"/>
        </w:rPr>
        <w:t>教师能够充分尊重学生，并发挥了学生的主体性。教学中，注重引导学生自主、合作学习，引导他们主动交流，并在交流中相互启发。同时，放手让学生学习，让</w:t>
      </w:r>
      <w:r>
        <w:rPr>
          <w:rFonts w:hint="eastAsia" w:hAnsi="宋体" w:eastAsia="楷体_GB2312" w:cs="Times New Roman"/>
          <w:sz w:val="24"/>
          <w:szCs w:val="24"/>
        </w:rPr>
        <w:t>他们成为学习的主人，</w:t>
      </w:r>
      <w:r>
        <w:rPr>
          <w:rFonts w:hAnsi="宋体" w:eastAsia="楷体_GB2312" w:cs="Times New Roman"/>
          <w:sz w:val="24"/>
          <w:szCs w:val="24"/>
        </w:rPr>
        <w:t>极大地调动了学生的学习兴趣。</w:t>
      </w:r>
    </w:p>
    <w:p w14:paraId="62F48B03">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2．注重以读解文、以读促思的教学策略。通过引导学生读中解文，读中品文，读中思意，读中悟境，达到熟读成诵的目的。同时培养了学生的学习兴趣。</w:t>
      </w:r>
    </w:p>
    <w:p w14:paraId="5A85D96B">
      <w:pPr>
        <w:spacing w:line="360" w:lineRule="auto"/>
        <w:rPr>
          <w:rFonts w:ascii="宋体" w:hAnsi="宋体" w:eastAsia="楷体_GB2312"/>
          <w:sz w:val="24"/>
          <w:szCs w:val="24"/>
        </w:rPr>
      </w:pPr>
      <w:r>
        <w:rPr>
          <w:rFonts w:hint="eastAsia" w:ascii="宋体" w:hAnsi="宋体" w:eastAsia="楷体_GB2312"/>
          <w:sz w:val="24"/>
          <w:szCs w:val="24"/>
        </w:rPr>
        <w:t xml:space="preserve">    </w:t>
      </w:r>
      <w:r>
        <w:rPr>
          <w:rFonts w:ascii="宋体" w:hAnsi="宋体" w:eastAsia="楷体_GB2312"/>
          <w:sz w:val="24"/>
          <w:szCs w:val="24"/>
        </w:rPr>
        <w:t>3．主题拓展阅读，进行方法迁移。在理解文本的基础上，拓展《世说新语》中其他关于聪慧的故事，引导学生利用学习本篇课文的经验学习新的文言文，培养了学生的阅读能力。</w:t>
      </w:r>
    </w:p>
    <w:sectPr>
      <w:headerReference r:id="rId5" w:type="first"/>
      <w:footerReference r:id="rId8" w:type="first"/>
      <w:headerReference r:id="rId3" w:type="default"/>
      <w:footerReference r:id="rId6" w:type="default"/>
      <w:headerReference r:id="rId4" w:type="even"/>
      <w:footerReference r:id="rId7" w:type="even"/>
      <w:pgSz w:w="11906" w:h="16838"/>
      <w:pgMar w:top="1701" w:right="1134" w:bottom="1531"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Courier New">
    <w:panose1 w:val="02070309020205020404"/>
    <w:charset w:val="00"/>
    <w:family w:val="modern"/>
    <w:pitch w:val="default"/>
    <w:sig w:usb0="E0002AFF" w:usb1="C0007843" w:usb2="00000009" w:usb3="00000000" w:csb0="400001FF" w:csb1="FFFF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763301">
    <w:pPr>
      <w:pStyle w:val="12"/>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846423">
    <w:pPr>
      <w:pStyle w:val="1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F69FFD">
    <w:pPr>
      <w:pStyle w:val="1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BBBF4B">
    <w:pPr>
      <w:pStyle w:val="13"/>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321108">
    <w:pPr>
      <w:pStyle w:val="1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823BBE">
    <w:pPr>
      <w:pStyle w:val="1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73E2"/>
    <w:rsid w:val="00023E81"/>
    <w:rsid w:val="00026558"/>
    <w:rsid w:val="000271DC"/>
    <w:rsid w:val="00027498"/>
    <w:rsid w:val="00033F0B"/>
    <w:rsid w:val="000402D9"/>
    <w:rsid w:val="0005202B"/>
    <w:rsid w:val="00097DE3"/>
    <w:rsid w:val="000A4136"/>
    <w:rsid w:val="00104748"/>
    <w:rsid w:val="00182C18"/>
    <w:rsid w:val="001F1519"/>
    <w:rsid w:val="002A6D4F"/>
    <w:rsid w:val="002D44D6"/>
    <w:rsid w:val="00324EA5"/>
    <w:rsid w:val="00344DC9"/>
    <w:rsid w:val="00345DC4"/>
    <w:rsid w:val="003717A8"/>
    <w:rsid w:val="0038344B"/>
    <w:rsid w:val="003951B9"/>
    <w:rsid w:val="003B410D"/>
    <w:rsid w:val="0040070C"/>
    <w:rsid w:val="00422447"/>
    <w:rsid w:val="00446663"/>
    <w:rsid w:val="00492DCF"/>
    <w:rsid w:val="004C0EF2"/>
    <w:rsid w:val="005066D5"/>
    <w:rsid w:val="00510F35"/>
    <w:rsid w:val="00542575"/>
    <w:rsid w:val="00555DC1"/>
    <w:rsid w:val="005A2C6F"/>
    <w:rsid w:val="00607E78"/>
    <w:rsid w:val="006207EC"/>
    <w:rsid w:val="00626145"/>
    <w:rsid w:val="0068014A"/>
    <w:rsid w:val="00683F67"/>
    <w:rsid w:val="006B301F"/>
    <w:rsid w:val="006C5066"/>
    <w:rsid w:val="006E1B79"/>
    <w:rsid w:val="0071234D"/>
    <w:rsid w:val="007D7B53"/>
    <w:rsid w:val="008A258B"/>
    <w:rsid w:val="008D0B34"/>
    <w:rsid w:val="008D1757"/>
    <w:rsid w:val="009136EF"/>
    <w:rsid w:val="00951C8A"/>
    <w:rsid w:val="0095531E"/>
    <w:rsid w:val="00981932"/>
    <w:rsid w:val="00982150"/>
    <w:rsid w:val="00983179"/>
    <w:rsid w:val="009E0E57"/>
    <w:rsid w:val="009F7028"/>
    <w:rsid w:val="00A166F5"/>
    <w:rsid w:val="00A95CD4"/>
    <w:rsid w:val="00AC7D61"/>
    <w:rsid w:val="00AE122A"/>
    <w:rsid w:val="00B15CB6"/>
    <w:rsid w:val="00B7175D"/>
    <w:rsid w:val="00B73B04"/>
    <w:rsid w:val="00B9769A"/>
    <w:rsid w:val="00BB56CB"/>
    <w:rsid w:val="00BC5CF0"/>
    <w:rsid w:val="00BD6114"/>
    <w:rsid w:val="00BE696E"/>
    <w:rsid w:val="00BF1F27"/>
    <w:rsid w:val="00BF683A"/>
    <w:rsid w:val="00C2476F"/>
    <w:rsid w:val="00C37DE6"/>
    <w:rsid w:val="00C540CD"/>
    <w:rsid w:val="00C628F7"/>
    <w:rsid w:val="00C80ED2"/>
    <w:rsid w:val="00CA3034"/>
    <w:rsid w:val="00CB6064"/>
    <w:rsid w:val="00CC689A"/>
    <w:rsid w:val="00CD0C43"/>
    <w:rsid w:val="00CF2F70"/>
    <w:rsid w:val="00CF65F0"/>
    <w:rsid w:val="00D135C5"/>
    <w:rsid w:val="00D35A13"/>
    <w:rsid w:val="00D4311B"/>
    <w:rsid w:val="00D477F9"/>
    <w:rsid w:val="00D679FB"/>
    <w:rsid w:val="00D74621"/>
    <w:rsid w:val="00D95ECC"/>
    <w:rsid w:val="00DB2F50"/>
    <w:rsid w:val="00DE4FC8"/>
    <w:rsid w:val="00DF3DB4"/>
    <w:rsid w:val="00E10EA1"/>
    <w:rsid w:val="00E23BAD"/>
    <w:rsid w:val="00EE3076"/>
    <w:rsid w:val="00EF56BC"/>
    <w:rsid w:val="00F473E2"/>
    <w:rsid w:val="00F5755C"/>
    <w:rsid w:val="00F60561"/>
    <w:rsid w:val="00F826BE"/>
    <w:rsid w:val="00F87BDF"/>
    <w:rsid w:val="00FC1CB2"/>
    <w:rsid w:val="00FD2918"/>
    <w:rsid w:val="61B918C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outlineLvl w:val="0"/>
    </w:pPr>
    <w:rPr>
      <w:rFonts w:asciiTheme="minorHAnsi" w:hAnsiTheme="minorHAnsi" w:eastAsiaTheme="minorEastAsia" w:cstheme="minorBidi"/>
      <w:b/>
      <w:bCs/>
      <w:kern w:val="44"/>
      <w:sz w:val="44"/>
      <w:szCs w:val="44"/>
    </w:rPr>
  </w:style>
  <w:style w:type="paragraph" w:styleId="3">
    <w:name w:val="heading 2"/>
    <w:basedOn w:val="1"/>
    <w:next w:val="1"/>
    <w:link w:val="20"/>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1"/>
    <w:semiHidden/>
    <w:unhideWhenUsed/>
    <w:qFormat/>
    <w:uiPriority w:val="9"/>
    <w:pPr>
      <w:keepNext/>
      <w:keepLines/>
      <w:spacing w:before="260" w:after="260" w:line="416" w:lineRule="auto"/>
      <w:outlineLvl w:val="2"/>
    </w:pPr>
    <w:rPr>
      <w:rFonts w:asciiTheme="minorHAnsi" w:hAnsiTheme="minorHAnsi" w:eastAsiaTheme="minorEastAsia" w:cstheme="minorBid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rFonts w:asciiTheme="minorHAnsi" w:hAnsiTheme="minorHAnsi" w:eastAsiaTheme="minorEastAsia" w:cstheme="minorBidi"/>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rFonts w:asciiTheme="minorHAnsi" w:hAnsiTheme="minorHAnsi" w:eastAsiaTheme="minorEastAsia" w:cstheme="minorBidi"/>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10">
    <w:name w:val="Plain Text"/>
    <w:basedOn w:val="1"/>
    <w:link w:val="27"/>
    <w:unhideWhenUsed/>
    <w:uiPriority w:val="99"/>
    <w:rPr>
      <w:rFonts w:ascii="宋体" w:hAnsi="Courier New" w:cs="Courier New"/>
      <w:szCs w:val="21"/>
    </w:rPr>
  </w:style>
  <w:style w:type="paragraph" w:styleId="11">
    <w:name w:val="Balloon Text"/>
    <w:basedOn w:val="1"/>
    <w:link w:val="18"/>
    <w:semiHidden/>
    <w:unhideWhenUsed/>
    <w:qFormat/>
    <w:uiPriority w:val="99"/>
    <w:rPr>
      <w:sz w:val="18"/>
      <w:szCs w:val="18"/>
    </w:rPr>
  </w:style>
  <w:style w:type="paragraph" w:styleId="12">
    <w:name w:val="footer"/>
    <w:basedOn w:val="1"/>
    <w:link w:val="17"/>
    <w:unhideWhenUsed/>
    <w:uiPriority w:val="99"/>
    <w:pPr>
      <w:tabs>
        <w:tab w:val="center" w:pos="4153"/>
        <w:tab w:val="right" w:pos="8306"/>
      </w:tabs>
      <w:snapToGrid w:val="0"/>
      <w:jc w:val="left"/>
    </w:pPr>
    <w:rPr>
      <w:sz w:val="18"/>
      <w:szCs w:val="18"/>
    </w:rPr>
  </w:style>
  <w:style w:type="paragraph" w:styleId="13">
    <w:name w:val="header"/>
    <w:basedOn w:val="1"/>
    <w:link w:val="1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16">
    <w:name w:val="页眉 字符"/>
    <w:link w:val="13"/>
    <w:uiPriority w:val="99"/>
    <w:rPr>
      <w:kern w:val="2"/>
      <w:sz w:val="18"/>
      <w:szCs w:val="18"/>
    </w:rPr>
  </w:style>
  <w:style w:type="character" w:customStyle="1" w:styleId="17">
    <w:name w:val="页脚 字符"/>
    <w:link w:val="12"/>
    <w:qFormat/>
    <w:uiPriority w:val="99"/>
    <w:rPr>
      <w:kern w:val="2"/>
      <w:sz w:val="18"/>
      <w:szCs w:val="18"/>
    </w:rPr>
  </w:style>
  <w:style w:type="character" w:customStyle="1" w:styleId="18">
    <w:name w:val="批注框文本 字符"/>
    <w:basedOn w:val="15"/>
    <w:link w:val="11"/>
    <w:semiHidden/>
    <w:qFormat/>
    <w:uiPriority w:val="99"/>
    <w:rPr>
      <w:kern w:val="2"/>
      <w:sz w:val="18"/>
      <w:szCs w:val="18"/>
    </w:rPr>
  </w:style>
  <w:style w:type="character" w:customStyle="1" w:styleId="19">
    <w:name w:val="标题 1 字符"/>
    <w:basedOn w:val="15"/>
    <w:link w:val="2"/>
    <w:qFormat/>
    <w:uiPriority w:val="9"/>
    <w:rPr>
      <w:rFonts w:asciiTheme="minorHAnsi" w:hAnsiTheme="minorHAnsi" w:eastAsiaTheme="minorEastAsia" w:cstheme="minorBidi"/>
      <w:b/>
      <w:bCs/>
      <w:kern w:val="44"/>
      <w:sz w:val="44"/>
      <w:szCs w:val="44"/>
    </w:rPr>
  </w:style>
  <w:style w:type="character" w:customStyle="1" w:styleId="20">
    <w:name w:val="标题 2 字符"/>
    <w:basedOn w:val="15"/>
    <w:link w:val="3"/>
    <w:semiHidden/>
    <w:qFormat/>
    <w:uiPriority w:val="9"/>
    <w:rPr>
      <w:rFonts w:asciiTheme="majorHAnsi" w:hAnsiTheme="majorHAnsi" w:eastAsiaTheme="majorEastAsia" w:cstheme="majorBidi"/>
      <w:b/>
      <w:bCs/>
      <w:kern w:val="2"/>
      <w:sz w:val="32"/>
      <w:szCs w:val="32"/>
    </w:rPr>
  </w:style>
  <w:style w:type="character" w:customStyle="1" w:styleId="21">
    <w:name w:val="标题 3 字符"/>
    <w:basedOn w:val="15"/>
    <w:link w:val="4"/>
    <w:semiHidden/>
    <w:qFormat/>
    <w:uiPriority w:val="9"/>
    <w:rPr>
      <w:rFonts w:asciiTheme="minorHAnsi" w:hAnsiTheme="minorHAnsi" w:eastAsiaTheme="minorEastAsia" w:cstheme="minorBidi"/>
      <w:b/>
      <w:bCs/>
      <w:kern w:val="2"/>
      <w:sz w:val="32"/>
      <w:szCs w:val="32"/>
    </w:rPr>
  </w:style>
  <w:style w:type="character" w:customStyle="1" w:styleId="22">
    <w:name w:val="标题 4 字符"/>
    <w:basedOn w:val="15"/>
    <w:link w:val="5"/>
    <w:semiHidden/>
    <w:uiPriority w:val="9"/>
    <w:rPr>
      <w:rFonts w:asciiTheme="majorHAnsi" w:hAnsiTheme="majorHAnsi" w:eastAsiaTheme="majorEastAsia" w:cstheme="majorBidi"/>
      <w:b/>
      <w:bCs/>
      <w:kern w:val="2"/>
      <w:sz w:val="28"/>
      <w:szCs w:val="28"/>
    </w:rPr>
  </w:style>
  <w:style w:type="character" w:customStyle="1" w:styleId="23">
    <w:name w:val="标题 5 字符"/>
    <w:basedOn w:val="15"/>
    <w:link w:val="6"/>
    <w:semiHidden/>
    <w:qFormat/>
    <w:uiPriority w:val="9"/>
    <w:rPr>
      <w:rFonts w:asciiTheme="minorHAnsi" w:hAnsiTheme="minorHAnsi" w:eastAsiaTheme="minorEastAsia" w:cstheme="minorBidi"/>
      <w:b/>
      <w:bCs/>
      <w:kern w:val="2"/>
      <w:sz w:val="28"/>
      <w:szCs w:val="28"/>
    </w:rPr>
  </w:style>
  <w:style w:type="character" w:customStyle="1" w:styleId="24">
    <w:name w:val="标题 6 字符"/>
    <w:basedOn w:val="15"/>
    <w:link w:val="7"/>
    <w:semiHidden/>
    <w:uiPriority w:val="9"/>
    <w:rPr>
      <w:rFonts w:asciiTheme="majorHAnsi" w:hAnsiTheme="majorHAnsi" w:eastAsiaTheme="majorEastAsia" w:cstheme="majorBidi"/>
      <w:b/>
      <w:bCs/>
      <w:kern w:val="2"/>
      <w:sz w:val="24"/>
      <w:szCs w:val="24"/>
    </w:rPr>
  </w:style>
  <w:style w:type="character" w:customStyle="1" w:styleId="25">
    <w:name w:val="标题 7 字符"/>
    <w:basedOn w:val="15"/>
    <w:link w:val="8"/>
    <w:semiHidden/>
    <w:uiPriority w:val="9"/>
    <w:rPr>
      <w:rFonts w:asciiTheme="minorHAnsi" w:hAnsiTheme="minorHAnsi" w:eastAsiaTheme="minorEastAsia" w:cstheme="minorBidi"/>
      <w:b/>
      <w:bCs/>
      <w:kern w:val="2"/>
      <w:sz w:val="24"/>
      <w:szCs w:val="24"/>
    </w:rPr>
  </w:style>
  <w:style w:type="character" w:customStyle="1" w:styleId="26">
    <w:name w:val="标题 8 字符"/>
    <w:basedOn w:val="15"/>
    <w:link w:val="9"/>
    <w:semiHidden/>
    <w:uiPriority w:val="9"/>
    <w:rPr>
      <w:rFonts w:asciiTheme="majorHAnsi" w:hAnsiTheme="majorHAnsi" w:eastAsiaTheme="majorEastAsia" w:cstheme="majorBidi"/>
      <w:kern w:val="2"/>
      <w:sz w:val="24"/>
      <w:szCs w:val="24"/>
    </w:rPr>
  </w:style>
  <w:style w:type="character" w:customStyle="1" w:styleId="27">
    <w:name w:val="纯文本 字符"/>
    <w:basedOn w:val="15"/>
    <w:link w:val="10"/>
    <w:qFormat/>
    <w:uiPriority w:val="99"/>
    <w:rPr>
      <w:rFonts w:ascii="宋体" w:hAnsi="Courier New" w:cs="Courier New"/>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7</Pages>
  <Words>3800</Words>
  <Characters>3863</Characters>
  <Lines>0</Lines>
  <Paragraphs>0</Paragraphs>
  <TotalTime>0</TotalTime>
  <ScaleCrop>false</ScaleCrop>
  <LinksUpToDate>false</LinksUpToDate>
  <CharactersWithSpaces>3885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2025-07-30T14:17:52Z</dcterms:created>
  <dc:creator>Administrator</dc:creator>
  <cp:lastModifiedBy>上帝掷骰子吗</cp:lastModifiedBy>
  <dcterms:modified xsi:type="dcterms:W3CDTF">2025-07-30T14:17:52Z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20781C4A97624EDE84521B9FDA045926_12</vt:lpwstr>
  </property>
</Properties>
</file>