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B3519C">
      <w:pPr>
        <w:widowControl w:val="0"/>
        <w:adjustRightInd/>
        <w:snapToGrid/>
        <w:spacing w:after="0" w:line="360" w:lineRule="auto"/>
        <w:jc w:val="center"/>
        <w:rPr>
          <w:rFonts w:asciiTheme="minorHAnsi" w:hAnsiTheme="minorHAnsi" w:eastAsiaTheme="minorEastAsia" w:cstheme="minorBidi"/>
          <w:b/>
          <w:kern w:val="2"/>
          <w:sz w:val="32"/>
        </w:rPr>
      </w:pPr>
      <w:r>
        <w:rPr>
          <w:rFonts w:asciiTheme="minorHAnsi" w:hAnsiTheme="minorHAnsi" w:eastAsiaTheme="minorEastAsia" w:cstheme="minorBidi"/>
          <w:b/>
          <w:kern w:val="2"/>
          <w:sz w:val="32"/>
        </w:rPr>
        <w:t>习作：家乡的风俗</w:t>
      </w:r>
    </w:p>
    <w:p w14:paraId="5F9D5245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【核心素养目标】</w:t>
      </w:r>
    </w:p>
    <w:p w14:paraId="0F953F7A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文化自信：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感受祖国民族文化习俗的魅力，尊重并热爱家乡的民风民俗。</w:t>
      </w:r>
    </w:p>
    <w:p w14:paraId="1839C150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语言应用：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创设交际情境，充分调动学生交际的积极性和主动性，培养学生间的团结协作的能力。联系生活实际和调查访问，感受和吸收习俗文化的智慧和营养。</w:t>
      </w:r>
    </w:p>
    <w:p w14:paraId="5F401638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思维能力：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借鉴本单元描写风俗的写作方法，学习抓住主要特点介绍风俗的方法。</w:t>
      </w:r>
    </w:p>
    <w:p w14:paraId="20EE78F1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审美创造：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通过阅读习作例文和学生交换习作，让学生学会欣赏他人作文的长处，将所学的作文技巧运用到自己的习作中。同时让学生修改、完善自己的作文，从而提高学生的写作水平。</w:t>
      </w:r>
    </w:p>
    <w:p w14:paraId="34EDBCE4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【课前解析】</w:t>
      </w:r>
    </w:p>
    <w:p w14:paraId="3703B266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本次习作话题“家乡的风俗”，要求学生介绍家乡的一种风俗或者是参加一次风俗活动的经历。习作话题不仅与单元的主题紧密结合，而且贴近学生的生活实际，有话可说，有内容可写。</w:t>
      </w:r>
    </w:p>
    <w:p w14:paraId="10E7957A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教材第一部分，首先点明不同的地方有不同的风俗，并配以三幅插图，激发学生的习作兴趣，唤起他们对风俗的真实体验，拓展习作思路。教材第二部分，提出了本次习作的内容和要求。提示既可以介绍一种风俗，也可以是参加风俗活动的亲身经历，并从如何搜集资料、写什么、怎么写等方面进行了相应指导。教材第三部分，对习作后的评改和展示提出具体建议，把全班的习作成果集中成为“家乡风俗作品集”，为学生创设了分享、展示习作的平台，提升学生习作的成就感。</w:t>
      </w:r>
    </w:p>
    <w:p w14:paraId="79E7FFBE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本单元的课文详略安排得当，中心突出，为学生提供了很好的学习范例。同时，在三年级下册的教材中也曾经安排了“走进传统文化”的综合性学习活动。在此基础上，再来进行家乡风俗的习作，不仅降低了习作难度，更体现了教材内容编排的有序性和连贯性。</w:t>
      </w:r>
    </w:p>
    <w:p w14:paraId="5C4EB6F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asciiTheme="minorHAnsi" w:hAnsiTheme="minorHAnsi" w:eastAsiaTheme="minorEastAsia" w:cstheme="minorBidi"/>
          <w:b/>
          <w:kern w:val="2"/>
        </w:rPr>
        <w:t>【教学目标】</w:t>
      </w:r>
    </w:p>
    <w:p w14:paraId="52CD439F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能介绍一种风俗或自己参加一次风俗活动的经历。</w:t>
      </w:r>
    </w:p>
    <w:p w14:paraId="27A7FF35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能根据表达的需要，抓住重点来写。</w:t>
      </w:r>
    </w:p>
    <w:p w14:paraId="72F662ED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hint="eastAsia" w:asciiTheme="minorHAnsi" w:hAnsiTheme="minorHAnsi" w:eastAsiaTheme="minorEastAsia" w:cstheme="minorBidi"/>
          <w:b/>
          <w:kern w:val="2"/>
        </w:rPr>
        <w:t>【教学重难点】</w:t>
      </w:r>
    </w:p>
    <w:p w14:paraId="713E13A8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1"/>
        </w:rPr>
        <w:t>1.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借鉴本单元描写风俗的写作方法,学习抓住主要特点介绍风俗的方法。</w:t>
      </w:r>
    </w:p>
    <w:p w14:paraId="75851415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2.能通过习作表达自己对家乡的自豪、赞美之情,感受家乡这些独具魅力的风俗中蕴含的民族文化和传统美德。</w:t>
      </w:r>
    </w:p>
    <w:p w14:paraId="0D6053CE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hint="eastAsia" w:asciiTheme="minorHAnsi" w:hAnsiTheme="minorHAnsi" w:eastAsiaTheme="minorEastAsia" w:cstheme="minorBidi"/>
          <w:b/>
          <w:kern w:val="2"/>
        </w:rPr>
        <w:t>【教学准备】</w:t>
      </w:r>
    </w:p>
    <w:p w14:paraId="437BC826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1"/>
        </w:rPr>
        <w:t>1.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多媒体课件。</w:t>
      </w:r>
    </w:p>
    <w:p w14:paraId="7EBA2A20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2.学生通过查阅资料或者问问长辈,深入了解自己感兴趣的家乡风俗习惯。</w:t>
      </w:r>
    </w:p>
    <w:p w14:paraId="46EF030A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</w:rPr>
        <w:t>【教学课时】</w:t>
      </w:r>
    </w:p>
    <w:p w14:paraId="5A54626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 xml:space="preserve"> 2课时</w:t>
      </w:r>
    </w:p>
    <w:p w14:paraId="724F3BF0">
      <w:pPr>
        <w:widowControl w:val="0"/>
        <w:adjustRightInd/>
        <w:snapToGrid/>
        <w:spacing w:after="0" w:line="360" w:lineRule="auto"/>
        <w:ind w:left="360"/>
        <w:jc w:val="center"/>
        <w:rPr>
          <w:rFonts w:asciiTheme="minorHAnsi" w:hAnsiTheme="minorHAnsi" w:eastAsiaTheme="minorEastAsia" w:cstheme="minorBidi"/>
          <w:b/>
          <w:kern w:val="2"/>
          <w:sz w:val="28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8"/>
        </w:rPr>
        <w:t>第1课时</w:t>
      </w:r>
    </w:p>
    <w:p w14:paraId="64BB6D6E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hint="eastAsia" w:asciiTheme="minorHAnsi" w:hAnsiTheme="minorHAnsi" w:eastAsiaTheme="minorEastAsia" w:cstheme="minorBidi"/>
          <w:b/>
          <w:kern w:val="2"/>
        </w:rPr>
        <w:t>【教学目标】</w:t>
      </w:r>
    </w:p>
    <w:p w14:paraId="05620FEC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1"/>
        </w:rPr>
        <w:t>1.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交流自己搜集到的家乡的风俗,交流时做到内容充实,表达流利。</w:t>
      </w:r>
    </w:p>
    <w:p w14:paraId="1E0986FC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2.能够恰当审题,选择合适的材料进行习作。</w:t>
      </w:r>
    </w:p>
    <w:p w14:paraId="6E8C3880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3.学习抓住主要特点介绍风俗的写作方法,做到详略得当。</w:t>
      </w:r>
    </w:p>
    <w:p w14:paraId="1460873B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4.用恰当的表达方式写出自己对家乡风俗的独特感受。</w:t>
      </w:r>
    </w:p>
    <w:p w14:paraId="5630984E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hint="eastAsia" w:asciiTheme="minorHAnsi" w:hAnsiTheme="minorHAnsi" w:eastAsiaTheme="minorEastAsia" w:cstheme="minorBidi"/>
          <w:b/>
          <w:kern w:val="2"/>
        </w:rPr>
        <w:t>【教学过程】</w:t>
      </w:r>
    </w:p>
    <w:p w14:paraId="214FD92E">
      <w:pPr>
        <w:widowControl w:val="0"/>
        <w:numPr>
          <w:ilvl w:val="0"/>
          <w:numId w:val="2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</w:rPr>
      </w:pPr>
      <w:r>
        <w:rPr>
          <w:rFonts w:hint="eastAsia" w:asciiTheme="minorHAnsi" w:hAnsiTheme="minorHAnsi" w:eastAsiaTheme="minorEastAsia" w:cstheme="minorBidi"/>
          <w:b/>
          <w:kern w:val="2"/>
        </w:rPr>
        <w:t>图片欣赏，导入新课</w:t>
      </w:r>
    </w:p>
    <w:p w14:paraId="0F4B825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</w:rPr>
        <w:t>1、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14:textFill>
            <w14:solidFill>
              <w14:schemeClr w14:val="tx2"/>
            </w14:solidFill>
          </w14:textFill>
        </w:rPr>
        <w:t>（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出示课件2、3）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说一说这是哪个节日？展现了什么风俗？</w:t>
      </w:r>
    </w:p>
    <w:p w14:paraId="5ED337A3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2、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（出示课件4-10）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指名说节日和相关习俗。</w:t>
      </w:r>
    </w:p>
    <w:p w14:paraId="010400F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</w:r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Theme="minorHAnsi" w:hAnsiTheme="minorHAnsi" w:eastAsiaTheme="minorEastAsia" w:cstheme="minorBidi"/>
          <w:kern w:val="2"/>
        </w:rPr>
        <w:drawing>
          <wp:inline distT="0" distB="0" distL="0" distR="0">
            <wp:extent cx="1496695" cy="1121410"/>
            <wp:effectExtent l="0" t="0" r="825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830" cy="1123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HAnsi" w:hAnsiTheme="minorHAnsi" w:eastAsiaTheme="minorEastAsia" w:cstheme="minorBidi"/>
          <w:kern w:val="2"/>
        </w:rPr>
        <w:drawing>
          <wp:inline distT="0" distB="0" distL="0" distR="0">
            <wp:extent cx="1630045" cy="1100455"/>
            <wp:effectExtent l="0" t="0" r="825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526" cy="110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EastAsia" w:cstheme="minorBidi"/>
          <w:kern w:val="2"/>
        </w:rPr>
        <w:drawing>
          <wp:inline distT="0" distB="0" distL="0" distR="0">
            <wp:extent cx="1578610" cy="106299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864" cy="106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EastAsia" w:cstheme="minorBidi"/>
          <w:kern w:val="2"/>
        </w:rPr>
        <w:drawing>
          <wp:inline distT="0" distB="0" distL="0" distR="0">
            <wp:extent cx="1611630" cy="982980"/>
            <wp:effectExtent l="0" t="0" r="762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19" cy="987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EastAsia" w:cstheme="minorBidi"/>
          <w:kern w:val="2"/>
        </w:rPr>
        <w:drawing>
          <wp:inline distT="0" distB="0" distL="0" distR="0">
            <wp:extent cx="1560830" cy="1066800"/>
            <wp:effectExtent l="0" t="0" r="127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822" cy="107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eastAsiaTheme="minorEastAsia" w:cstheme="minorBidi"/>
          <w:kern w:val="2"/>
        </w:rPr>
        <w:drawing>
          <wp:inline distT="0" distB="0" distL="0" distR="0">
            <wp:extent cx="1664335" cy="9779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0529" cy="98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63D5E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kern w:val="2"/>
        </w:rPr>
        <w:sectPr>
          <w:type w:val="continuous"/>
          <w:pgSz w:w="11906" w:h="16838"/>
          <w:pgMar w:top="1440" w:right="1800" w:bottom="1440" w:left="1800" w:header="851" w:footer="992" w:gutter="0"/>
          <w:cols w:space="425" w:num="2"/>
          <w:docGrid w:type="lines" w:linePitch="312" w:charSpace="0"/>
        </w:sectPr>
      </w:pPr>
    </w:p>
    <w:p w14:paraId="59CFCFBB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bookmarkStart w:id="0" w:name="_GoBack"/>
      <w:bookmarkEnd w:id="0"/>
      <w:r>
        <w:rPr>
          <w:rFonts w:hint="eastAsia" w:asciiTheme="minorHAnsi" w:hAnsiTheme="minorHAnsi" w:eastAsiaTheme="minorEastAsia" w:cstheme="minorBidi"/>
          <w:kern w:val="2"/>
          <w:sz w:val="24"/>
        </w:rPr>
        <w:t>3.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（出示课件11）</w:t>
      </w:r>
      <w:r>
        <w:rPr>
          <w:rFonts w:hint="eastAsia" w:asciiTheme="minorHAnsi" w:hAnsiTheme="minorHAnsi" w:eastAsiaTheme="minorEastAsia" w:cstheme="minorBidi"/>
          <w:kern w:val="2"/>
          <w:sz w:val="24"/>
        </w:rPr>
        <w:t>板书课题。（板书：家乡的风俗）</w:t>
      </w:r>
    </w:p>
    <w:p w14:paraId="146111A7">
      <w:pPr>
        <w:widowControl w:val="0"/>
        <w:adjustRightInd/>
        <w:snapToGrid/>
        <w:spacing w:after="0" w:line="360" w:lineRule="auto"/>
        <w:jc w:val="both"/>
        <w:rPr>
          <w:rFonts w:ascii="华文楷体" w:hAnsi="华文楷体" w:eastAsia="华文楷体" w:cstheme="minorBidi"/>
          <w:kern w:val="2"/>
          <w:sz w:val="24"/>
        </w:rPr>
      </w:pPr>
      <w:r>
        <w:rPr>
          <w:rFonts w:hint="eastAsia" w:ascii="华文楷体" w:hAnsi="华文楷体" w:eastAsia="华文楷体" w:cstheme="minorBidi"/>
          <w:kern w:val="2"/>
          <w:sz w:val="24"/>
        </w:rPr>
        <w:t>（</w:t>
      </w:r>
      <w:r>
        <w:rPr>
          <w:rFonts w:hint="eastAsia" w:ascii="华文楷体" w:hAnsi="华文楷体" w:eastAsia="华文楷体" w:cstheme="minorBidi"/>
          <w:b/>
          <w:kern w:val="2"/>
          <w:sz w:val="24"/>
        </w:rPr>
        <w:t>设计意图</w:t>
      </w:r>
      <w:r>
        <w:rPr>
          <w:rFonts w:hint="eastAsia" w:ascii="华文楷体" w:hAnsi="华文楷体" w:eastAsia="华文楷体" w:cstheme="minorBidi"/>
          <w:kern w:val="2"/>
          <w:sz w:val="24"/>
        </w:rPr>
        <w:t>：通过展示图片引导学生了解不同的风俗习惯,对本次习作充满热情,激发学生写作的欲望。）</w:t>
      </w:r>
    </w:p>
    <w:p w14:paraId="6AEEE98A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二、确定思路，回顾写法</w:t>
      </w:r>
    </w:p>
    <w:p w14:paraId="6A8243F9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1.审题指导。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（出示课件12、13）</w:t>
      </w:r>
    </w:p>
    <w:p w14:paraId="22769694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drawing>
          <wp:inline distT="0" distB="0" distL="0" distR="0">
            <wp:extent cx="4953000" cy="2339975"/>
            <wp:effectExtent l="0" t="0" r="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044" cy="233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B6D8E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2.明确习作内容。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（出示课件14）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如果介绍一种风俗本次作文体裁便是说明文，若介绍一次风俗活动的经历则是一篇记叙文。</w:t>
      </w:r>
    </w:p>
    <w:p w14:paraId="2C26A67F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（一）介绍一种风俗</w:t>
      </w:r>
    </w:p>
    <w:p w14:paraId="61CE1BAB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（出示课件15）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指名说，要想介绍一种风俗，内容上要写什么？重点是什么？</w:t>
      </w:r>
    </w:p>
    <w:p w14:paraId="3B085E8A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预设：重点介绍风俗的一方面，写出风俗的特点。</w:t>
      </w:r>
    </w:p>
    <w:p w14:paraId="4B1FB1CB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（1）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（出示课件16）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说一说，你的家乡有哪些风俗习惯？</w:t>
      </w:r>
    </w:p>
    <w:p w14:paraId="19F49489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（2）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(出示课件17)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想一想：我们可以从哪些方面来介绍一种风俗呢？</w:t>
      </w:r>
    </w:p>
    <w:p w14:paraId="56F312CD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①闹花灯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（出示课件18）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指名学生回答。</w:t>
      </w:r>
    </w:p>
    <w:p w14:paraId="462523CE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预设1：花灯的样子</w:t>
      </w:r>
    </w:p>
    <w:p w14:paraId="19DB6DCE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预设2：可以写花灯的种类</w:t>
      </w:r>
    </w:p>
    <w:p w14:paraId="121034C1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预设3：我们可以介绍人们的表现。</w:t>
      </w:r>
    </w:p>
    <w:p w14:paraId="12C49D71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预设4：还可以介绍花灯相关的传说。</w:t>
      </w:r>
    </w:p>
    <w:p w14:paraId="1BD8BCEA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t>……</w:t>
      </w:r>
    </w:p>
    <w:p w14:paraId="64D40DB6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②拜年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（出示课件19）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指名学生回答。</w:t>
      </w:r>
    </w:p>
    <w:p w14:paraId="361EDB81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预设1：可以介绍人们拜年时的动作、神态，说了哪些话。</w:t>
      </w:r>
    </w:p>
    <w:p w14:paraId="58D7BC47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预设2：可以介绍拜年时长辈的表现。</w:t>
      </w:r>
    </w:p>
    <w:p w14:paraId="675ED685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预设3：可以介绍拜年时人们的心情。</w:t>
      </w:r>
    </w:p>
    <w:p w14:paraId="3C588748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t>……</w:t>
      </w:r>
    </w:p>
    <w:p w14:paraId="2B4A9C44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③包饺子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（出示课件20）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学生交流可以从哪些方面来写？</w:t>
      </w:r>
    </w:p>
    <w:p w14:paraId="68599EA3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预设1：可以写包饺子的习俗。</w:t>
      </w:r>
    </w:p>
    <w:p w14:paraId="5127CD6C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预设2：可以介绍包饺子的过程，怎么擀皮，怎么做馅儿，怎么具体包饺子的。</w:t>
      </w:r>
    </w:p>
    <w:p w14:paraId="7F008BE3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预设3：也可以写煮饺子、吃饺子的情景。</w:t>
      </w:r>
    </w:p>
    <w:p w14:paraId="530373A2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（3）你想重点介绍哪一方面？怎样把重点部分写具体呢？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（出示课件21）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学生自由发言。</w:t>
      </w:r>
    </w:p>
    <w:p w14:paraId="4677E48B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3.回顾单元课文的一些写作手法。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（出示课件22）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以《老北京的春节》为例，我们来看看作者是如何具体描写元宵节闹花灯的习俗的。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（出示课件23）</w:t>
      </w:r>
    </w:p>
    <w:p w14:paraId="00878869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课件出示：</w:t>
      </w:r>
    </w:p>
    <w:p w14:paraId="6A88C470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="华文楷体" w:hAnsi="华文楷体" w:eastAsia="华文楷体" w:cstheme="minorBidi"/>
          <w:kern w:val="2"/>
          <w:sz w:val="24"/>
        </w:rPr>
      </w:pPr>
      <w:r>
        <w:rPr>
          <w:rFonts w:hint="eastAsia" w:ascii="华文楷体" w:hAnsi="华文楷体" w:eastAsia="华文楷体" w:cstheme="minorBidi"/>
          <w:kern w:val="2"/>
          <w:sz w:val="24"/>
        </w:rPr>
        <w:t>元宵节，处处悬灯结彩，整条大街像是办喜事，火炽而美丽。有名的老铺都要挂出几百盏灯来：有的一律是玻璃的，有的清一色是牛角的，有的都是纱灯，有的通通彩绘《红楼梦》或《水浒传》故事，有的图案各式各样。这在当年，也就是一种广告。灯一悬起，任何人都可以进到铺中参观，晚间灯中都点上蜡烛，观者就更多。</w:t>
      </w:r>
    </w:p>
    <w:p w14:paraId="1BE4E18B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（1）指名学生说。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（出示课件24）</w:t>
      </w:r>
    </w:p>
    <w:p w14:paraId="36AD632B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预设：这段话通过具体描写灯的种类和样子，表现了元宵节闹花灯的热闹景象。</w:t>
      </w:r>
    </w:p>
    <w:p w14:paraId="34C24203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t>（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2）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（出示课件25、26）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仿照课文，请你用自己的话具体写一写闹花灯这一习俗。</w:t>
      </w:r>
    </w:p>
    <w:p w14:paraId="1B6B3B51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（3</w:t>
      </w:r>
      <w:r>
        <w:rPr>
          <w:rFonts w:asciiTheme="minorEastAsia" w:hAnsiTheme="minorEastAsia" w:eastAsiaTheme="minorEastAsia" w:cstheme="minorBidi"/>
          <w:kern w:val="2"/>
          <w:sz w:val="24"/>
        </w:rPr>
        <w:t>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学生展示写话。</w:t>
      </w:r>
    </w:p>
    <w:p w14:paraId="7BCF5E2D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4.《老北京的春节》一文还重点写了除夕的情景，它是怎么写的?</w:t>
      </w:r>
      <w:r>
        <w:rPr>
          <w:rFonts w:hint="eastAsia" w:asciiTheme="minorHAnsi" w:hAnsiTheme="minorHAnsi" w:eastAsiaTheme="minorEastAsia" w:cstheme="minorBidi"/>
          <w:kern w:val="2"/>
          <w:sz w:val="21"/>
        </w:rPr>
        <w:t xml:space="preserve"> 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（出示课件27）</w:t>
      </w:r>
    </w:p>
    <w:p w14:paraId="5D5CD6B0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="华文楷体" w:hAnsi="华文楷体" w:eastAsia="华文楷体" w:cstheme="minorBidi"/>
          <w:kern w:val="2"/>
          <w:sz w:val="24"/>
        </w:rPr>
      </w:pPr>
      <w:r>
        <w:rPr>
          <w:rFonts w:hint="eastAsia" w:ascii="华文楷体" w:hAnsi="华文楷体" w:eastAsia="华文楷体" w:cstheme="minorBidi"/>
          <w:kern w:val="2"/>
          <w:sz w:val="24"/>
        </w:rPr>
        <w:t>除夕真热闹。家家赶做年菜，到处是酒肉的香味。老少男女都穿起新衣，门外贴好红红的对联，屋里贴好各色的年画，哪一家都灯火通宵，不许间断，鞭炮声日夜不绝。在外边做事的人，除非万不得已，必定赶回家来，吃团圆饭，祭祖。这一夜，除了很小的孩子，没有什么人睡觉，都要守岁。</w:t>
      </w:r>
    </w:p>
    <w:p w14:paraId="4DA4FEF8">
      <w:pPr>
        <w:widowControl w:val="0"/>
        <w:numPr>
          <w:ilvl w:val="0"/>
          <w:numId w:val="3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指名回答。</w:t>
      </w:r>
    </w:p>
    <w:p w14:paraId="4DD6528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（2）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（出示课件28、29）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教师归纳总结：这段话围绕“除夕真热闹”展开叙述，通过写做年饭、穿新衣、贴对联、贴年画、放鞭炮、吃团圆饭、祭祖、守岁这些人们的活动，表现了除夕的热闹景象。</w:t>
      </w:r>
    </w:p>
    <w:p w14:paraId="3229B8A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（3）写一写。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（出示课件30）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通过重点描写人们的活动，你来具体写一写人们是如何守岁的吧。</w:t>
      </w:r>
    </w:p>
    <w:p w14:paraId="059C9DF5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（4）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（出示课件31）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展示范例。</w:t>
      </w:r>
    </w:p>
    <w:p w14:paraId="64646C96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5.关于家乡的风俗，你了解到它的哪些资料？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（出示课件32）</w:t>
      </w:r>
    </w:p>
    <w:p w14:paraId="7BA6934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6.引导学生交流自己在课前搜集到的资料，明确自己要写的内容。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（课件出示33-36）</w:t>
      </w:r>
    </w:p>
    <w:p w14:paraId="406BF982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7.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（出示课件37）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怎样把这些故事写进我们的作文里呢？</w:t>
      </w:r>
    </w:p>
    <w:p w14:paraId="094FC26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（出示课件38）</w:t>
      </w:r>
    </w:p>
    <w:p w14:paraId="53E28D0A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</w:p>
    <w:p w14:paraId="35499060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drawing>
          <wp:inline distT="0" distB="0" distL="0" distR="0">
            <wp:extent cx="3346450" cy="1569085"/>
            <wp:effectExtent l="0" t="0" r="635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7511" cy="156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4814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8.</w:t>
      </w:r>
      <w:r>
        <w:rPr>
          <w:rFonts w:asciiTheme="minorEastAsia" w:hAnsiTheme="minorEastAsia" w:eastAsiaTheme="minorEastAsia" w:cstheme="minorBidi"/>
          <w:kern w:val="2"/>
          <w:sz w:val="24"/>
        </w:rPr>
        <w:t>关于这篇习作，你还有什么好的想法？</w:t>
      </w:r>
      <w:r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39.40）</w:t>
      </w:r>
    </w:p>
    <w:p w14:paraId="134F4DF1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预设1：习作开头，我想通过歌谣引出要介绍的风俗。</w:t>
      </w:r>
    </w:p>
    <w:p w14:paraId="646DDA49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预设2：描写时，我要加入比喻、拟人、排比等修辞，让我的作文更生动。</w:t>
      </w:r>
    </w:p>
    <w:p w14:paraId="655C0426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预设3：我要按照一定的顺序来写，这样习作才能表达得清楚、有条理。</w:t>
      </w:r>
    </w:p>
    <w:p w14:paraId="161819A6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（二）写参加一次风俗活动的经历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（出示课件41）</w:t>
      </w:r>
    </w:p>
    <w:p w14:paraId="359CA1B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师过渡：如果是写自己参加风俗活动的亲身经历，重点要写什么？</w:t>
      </w:r>
    </w:p>
    <w:p w14:paraId="54F59E7C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预设：重点描写活动现场的情况和自身的感受。</w:t>
      </w:r>
    </w:p>
    <w:p w14:paraId="6DCDD82E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引导学生交流自己经历过的风俗活动。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（出示课件42）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学生自由发言。</w:t>
      </w:r>
    </w:p>
    <w:p w14:paraId="0CEB5473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出示范例。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（出示课件43.44）</w:t>
      </w:r>
    </w:p>
    <w:p w14:paraId="3B137D72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（出示课件45）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过渡：将自己的活动融入到介绍的风俗中去，就是一次参加风俗活动的经历。</w:t>
      </w:r>
    </w:p>
    <w:p w14:paraId="75C044B2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（出示课件46.47）</w:t>
      </w:r>
      <w:r>
        <w:rPr>
          <w:rFonts w:hint="eastAsia" w:asciiTheme="minorEastAsia" w:hAnsiTheme="minorEastAsia" w:eastAsiaTheme="minorEastAsia" w:cstheme="minorBidi"/>
          <w:kern w:val="2"/>
          <w:sz w:val="24"/>
        </w:rPr>
        <w:t>以闹花灯为例，写自己参加风俗活动的亲身经历，我们要重点描写什么？</w:t>
      </w:r>
    </w:p>
    <w:p w14:paraId="6C184909">
      <w:pPr>
        <w:widowControl w:val="0"/>
        <w:adjustRightInd/>
        <w:snapToGrid/>
        <w:spacing w:after="0" w:line="360" w:lineRule="auto"/>
        <w:ind w:left="360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预设：写自己参加的风俗经历时，要重点描写活动现场的情况和自己的感受。</w:t>
      </w:r>
    </w:p>
    <w:p w14:paraId="7AB6DF85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展示范例。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（出示课件48.49）</w:t>
      </w:r>
    </w:p>
    <w:p w14:paraId="54A9D7E4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三、根据提示，自拟提纲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（出示课件50.51）</w:t>
      </w:r>
    </w:p>
    <w:p w14:paraId="12CC394C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1.引导学生根据提示编写习作提纲。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（出示课件52）</w:t>
      </w:r>
    </w:p>
    <w:p w14:paraId="3FBEC89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2.范例学习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（出示课件53）</w:t>
      </w:r>
    </w:p>
    <w:p w14:paraId="15211FBF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drawing>
          <wp:inline distT="0" distB="0" distL="0" distR="0">
            <wp:extent cx="4702175" cy="2072640"/>
            <wp:effectExtent l="0" t="0" r="317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647" cy="2073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3EE39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（出示课件54）</w:t>
      </w:r>
    </w:p>
    <w:p w14:paraId="32CB974A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drawing>
          <wp:inline distT="0" distB="0" distL="0" distR="0">
            <wp:extent cx="5274310" cy="223329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7AE8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（出示课件55）</w:t>
      </w:r>
    </w:p>
    <w:p w14:paraId="556E3C51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asciiTheme="minorEastAsia" w:hAnsiTheme="minorEastAsia" w:eastAsiaTheme="minorEastAsia" w:cstheme="minorBidi"/>
          <w:kern w:val="2"/>
          <w:sz w:val="24"/>
        </w:rPr>
        <w:drawing>
          <wp:inline distT="0" distB="0" distL="0" distR="0">
            <wp:extent cx="4922520" cy="237680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205" cy="237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CC4C6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学生自由编写提纲。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（出示课件56）</w:t>
      </w:r>
    </w:p>
    <w:p w14:paraId="61E58F22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写好后和同桌交换互提意见，修改提纲。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14:textFill>
            <w14:solidFill>
              <w14:schemeClr w14:val="tx2"/>
            </w14:solidFill>
          </w14:textFill>
        </w:rPr>
        <w:t>（出示课件57）</w:t>
      </w:r>
    </w:p>
    <w:p w14:paraId="3EB0F5D4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</w:rPr>
        <w:t>拟定作文提纲。</w:t>
      </w:r>
    </w:p>
    <w:p w14:paraId="25D3893A">
      <w:pPr>
        <w:widowControl w:val="0"/>
        <w:adjustRightInd/>
        <w:snapToGrid/>
        <w:spacing w:after="0" w:line="360" w:lineRule="auto"/>
        <w:ind w:firstLine="360" w:firstLineChars="150"/>
        <w:rPr>
          <w:rFonts w:ascii="华文楷体" w:hAnsi="华文楷体" w:eastAsia="华文楷体" w:cstheme="minorBidi"/>
          <w:kern w:val="2"/>
          <w:sz w:val="24"/>
        </w:rPr>
      </w:pPr>
      <w:r>
        <w:rPr>
          <w:rFonts w:hint="eastAsia" w:ascii="华文楷体" w:hAnsi="华文楷体" w:eastAsia="华文楷体" w:cstheme="minorBidi"/>
          <w:kern w:val="2"/>
          <w:sz w:val="24"/>
        </w:rPr>
        <w:t>（</w:t>
      </w:r>
      <w:r>
        <w:rPr>
          <w:rFonts w:hint="eastAsia" w:ascii="华文楷体" w:hAnsi="华文楷体" w:eastAsia="华文楷体" w:cstheme="minorBidi"/>
          <w:b/>
          <w:kern w:val="2"/>
          <w:sz w:val="24"/>
        </w:rPr>
        <w:t>设计意图：</w:t>
      </w:r>
      <w:r>
        <w:rPr>
          <w:rFonts w:hint="eastAsia" w:ascii="华文楷体" w:hAnsi="华文楷体" w:eastAsia="华文楷体" w:cstheme="minorBidi"/>
          <w:kern w:val="2"/>
          <w:sz w:val="24"/>
        </w:rPr>
        <w:t>写好作文，首先要选取合适的素材，然后要有清晰的思路。通过教师的指导，让学生明确自己的行文思路，这其实就是训练学生拟题纲、梳理文章脉络的能力。）</w:t>
      </w:r>
    </w:p>
    <w:p w14:paraId="05B0C503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b/>
          <w:kern w:val="2"/>
          <w:sz w:val="32"/>
        </w:rPr>
      </w:pPr>
    </w:p>
    <w:p w14:paraId="3A55D3D8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b/>
          <w:kern w:val="2"/>
          <w:sz w:val="32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32"/>
        </w:rPr>
        <w:t>第二课时</w:t>
      </w:r>
    </w:p>
    <w:p w14:paraId="09ACD5A5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24"/>
          <w:szCs w:val="24"/>
        </w:rPr>
        <w:t>【教学目标】</w:t>
      </w:r>
    </w:p>
    <w:p w14:paraId="468CDC0E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1.让学生将所学的作文技巧运用到写作中中去。</w:t>
      </w:r>
    </w:p>
    <w:p w14:paraId="24E2D902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2.学会欣赏他人作文的长处,修改自己的作文。</w:t>
      </w:r>
    </w:p>
    <w:p w14:paraId="2DABE5FD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3.感受家乡这些独具魅力的风俗中蕴含的民族文化和传统美德。</w:t>
      </w:r>
    </w:p>
    <w:p w14:paraId="36A2E098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24"/>
          <w:szCs w:val="24"/>
        </w:rPr>
        <w:t>【教学过程】</w:t>
      </w:r>
    </w:p>
    <w:p w14:paraId="218EFE36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一、例文赏析</w:t>
      </w:r>
    </w:p>
    <w:p w14:paraId="05BB330A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1.范文赏析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（课件出示59-61）</w:t>
      </w:r>
    </w:p>
    <w:p w14:paraId="79A1BCCE">
      <w:pPr>
        <w:widowControl w:val="0"/>
        <w:adjustRightInd/>
        <w:snapToGrid/>
        <w:spacing w:after="0" w:line="360" w:lineRule="auto"/>
        <w:ind w:left="456"/>
        <w:jc w:val="center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元宵闹花灯</w:t>
      </w:r>
    </w:p>
    <w:p w14:paraId="4CD51130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我最喜欢的就是元宵节闹花灯。</w:t>
      </w:r>
    </w:p>
    <w:p w14:paraId="25013D13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元宵节的晚上，大街上，公园里，处处挂满了色彩缤纷、图案各异的花灯，让人看得眼花缭乱。</w:t>
      </w:r>
    </w:p>
    <w:p w14:paraId="3B90C530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我特别奇怪，为什么元宵夜一定要闹花灯呢?妈妈告诉我，在很久以前，一只神鸟降落人间被人们误杀。天帝知道后震怒，下令正月十五火烧人间。人们想出个法子：在正月十四、十五、十六这三天，每户人家在门前挂起红灯。从而骗过了天帝，保住了自己的生命和财产。从此，元宵节闹花灯便成为一个风俗一直传到了今天。</w:t>
      </w:r>
    </w:p>
    <w:p w14:paraId="3BE9A09F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花灯真多啊！琳琅满目的花灯使人眼花缭乱、目不暇接！那漂亮的兔灯，粉红色的身子，长长的耳朵，圆圆的小脸上挂着一副甜美的笑容，摆动的手臂，好像在跟大家说：“祝你们元宵节快乐！”那桃灯，粉红的底色，桃尖儿上涂点红色，桃底有翠绿的大叶子，真是既漂亮又简单。还有那红艳艳的“五角星”、会动的“小鸡”……</w:t>
      </w:r>
    </w:p>
    <w:p w14:paraId="0CC3D9F8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灯多，看花灯的人也多。马路上人山人海，整条马路都变成了“人行道”，一眼望去看不见人流的末尾。人们边赏花灯边猜灯谜，兴致盎然。你看，这盏灯上写着“一双长耳朵，眼睛红又红，不吃肉和鱼，吃菜和萝卜”打一动物。谜底是“兔子”！你猜对了吗？</w:t>
      </w:r>
    </w:p>
    <w:p w14:paraId="508DA947">
      <w:pPr>
        <w:widowControl w:val="0"/>
        <w:adjustRightInd/>
        <w:snapToGrid/>
        <w:spacing w:after="0" w:line="360" w:lineRule="auto"/>
        <w:ind w:firstLine="480" w:firstLineChars="200"/>
        <w:rPr>
          <w:rFonts w:ascii="华文楷体" w:hAnsi="华文楷体" w:eastAsia="华文楷体" w:cstheme="minorBidi"/>
          <w:kern w:val="2"/>
          <w:sz w:val="24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4"/>
          <w:szCs w:val="24"/>
        </w:rPr>
        <w:t>夜渐渐深了，但观灯的人还是络绎不绝，各种彩色的灯像天上的繁星一样，大放光彩。真是“一夜花灯醉，只缘春意浓”。</w:t>
      </w:r>
    </w:p>
    <w:p w14:paraId="65A3ECBF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2.教师点评：这篇习作介绍了“元宵节闹花灯”这一风俗，运用生动的语言，渲染出一片热闹的场景，把闹花灯灯多、人多得热闹场面栩栩如生地展现出来。结尾处“一夜花灯醉，只缘春意浓”，十分富有诗意。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（出示课件62.63）</w:t>
      </w:r>
    </w:p>
    <w:p w14:paraId="5CBE411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二、完成习作，学会修改</w:t>
      </w:r>
    </w:p>
    <w:p w14:paraId="09D2EF5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1.和同桌交换作文，学生根据“评分标准”相互批改。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（出示课件64）</w:t>
      </w:r>
    </w:p>
    <w:p w14:paraId="7C338422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2.出示评价标准。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（出示课件65）</w:t>
      </w:r>
    </w:p>
    <w:p w14:paraId="5F6115C5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3.评改范例。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（出示课件66）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指名学生说一说有什么需要修改的？</w:t>
      </w:r>
    </w:p>
    <w:p w14:paraId="2A8D0581">
      <w:pPr>
        <w:widowControl w:val="0"/>
        <w:adjustRightInd/>
        <w:snapToGrid/>
        <w:spacing w:after="0" w:line="360" w:lineRule="auto"/>
        <w:jc w:val="center"/>
        <w:rPr>
          <w:rFonts w:ascii="华文楷体" w:hAnsi="华文楷体" w:eastAsia="华文楷体" w:cstheme="minorBidi"/>
          <w:kern w:val="2"/>
          <w:szCs w:val="24"/>
        </w:rPr>
      </w:pPr>
      <w:r>
        <w:rPr>
          <w:rFonts w:hint="eastAsia" w:ascii="华文楷体" w:hAnsi="华文楷体" w:eastAsia="华文楷体" w:cstheme="minorBidi"/>
          <w:kern w:val="2"/>
          <w:szCs w:val="24"/>
        </w:rPr>
        <w:drawing>
          <wp:inline distT="0" distB="0" distL="0" distR="0">
            <wp:extent cx="4397375" cy="1165860"/>
            <wp:effectExtent l="0" t="0" r="317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2367" cy="116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8DEA8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预设：这一段描写赛龙舟的场面，过程只有“那些龙舟你追我赶，争先恐后，谁也不肯让谁”，缺少具体生动的描写。</w:t>
      </w:r>
    </w:p>
    <w:p w14:paraId="7822C718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4.出示评改后的段落，说说为什么这样修改。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（出示课件67）</w:t>
      </w:r>
    </w:p>
    <w:p w14:paraId="693CCB7E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4467860" cy="1880235"/>
            <wp:effectExtent l="0" t="0" r="8890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61" cy="188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790A4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预设：红字部分从面到点描写了赛龙舟的场面，描写了声音、动作，既描写了龙舟队员，也描写了观众的反应，生动、立体而详细。</w:t>
      </w:r>
    </w:p>
    <w:p w14:paraId="2654C4B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5.方法小结。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（出示课件68）</w:t>
      </w:r>
    </w:p>
    <w:p w14:paraId="1D0A5700">
      <w:pPr>
        <w:widowControl w:val="0"/>
        <w:adjustRightInd/>
        <w:snapToGrid/>
        <w:spacing w:after="0" w:line="360" w:lineRule="auto"/>
        <w:ind w:left="360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3799205" cy="178308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504" cy="178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9AD8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</w:p>
    <w:p w14:paraId="6D633EFC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【</w:t>
      </w:r>
      <w:r>
        <w:rPr>
          <w:rFonts w:hint="eastAsia" w:asciiTheme="minorEastAsia" w:hAnsiTheme="minorEastAsia" w:eastAsiaTheme="minorEastAsia" w:cstheme="minorBidi"/>
          <w:b/>
          <w:kern w:val="2"/>
          <w:sz w:val="28"/>
          <w:szCs w:val="24"/>
        </w:rPr>
        <w:t>教学反思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】</w:t>
      </w:r>
    </w:p>
    <w:p w14:paraId="137446C1">
      <w:pPr>
        <w:widowControl w:val="0"/>
        <w:adjustRightInd/>
        <w:snapToGrid/>
        <w:spacing w:after="0" w:line="360" w:lineRule="auto"/>
        <w:ind w:firstLine="480" w:firstLineChars="200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指导作文,要先引导学生发散思维,构思与众不同的题目,告诉学生一篇好的文章,题目也是至关重要的,为学生今后习作定题起到一定的提示作用。</w:t>
      </w:r>
    </w:p>
    <w:p w14:paraId="6ECB21AB">
      <w:pPr>
        <w:widowControl w:val="0"/>
        <w:adjustRightInd/>
        <w:snapToGrid/>
        <w:spacing w:after="0" w:line="360" w:lineRule="auto"/>
        <w:ind w:firstLine="480" w:firstLineChars="200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在美文欣赏环节,教师朗读范文,让学生结合本次习作的要求掌握写作方法,并运用已有的知识进行点评,让学生明晰一篇好的文章要从哪几个方面来完成,让学生在具体的语言环境中体会写在写作过程中运用写作方法,使学生在每次习作中都有所收获。</w:t>
      </w:r>
    </w:p>
    <w:p w14:paraId="01D788DF">
      <w:pPr>
        <w:widowControl w:val="0"/>
        <w:adjustRightInd/>
        <w:snapToGrid/>
        <w:spacing w:after="0" w:line="360" w:lineRule="auto"/>
        <w:ind w:firstLine="480" w:firstLineChars="200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在集体修改这一环节,让学生交换各自的文章,可以取长补短，学习他人时如何写作的，碰撞出思维的火花。继而出示评价标准,让学生学会诊断,学会修改。让学生在互评互改的过程中,体会到自己既是学生又是老师的双重角色,提高作文评改效果,从而提高自己的作文水平。</w:t>
      </w:r>
    </w:p>
    <w:p w14:paraId="44AA8E48">
      <w:pPr>
        <w:widowControl w:val="0"/>
        <w:adjustRightInd/>
        <w:snapToGrid/>
        <w:spacing w:after="0" w:line="360" w:lineRule="auto"/>
        <w:ind w:left="360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</w:p>
    <w:p w14:paraId="45190E07">
      <w:pPr>
        <w:spacing w:line="360" w:lineRule="auto"/>
      </w:pPr>
    </w:p>
    <w:sectPr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04ED98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07BF74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8AC251">
    <w:pPr>
      <w:pStyle w:val="4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827FE3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58B3F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97FC9">
    <w:pPr>
      <w:pStyle w:val="5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2E847EF"/>
    <w:multiLevelType w:val="multilevel"/>
    <w:tmpl w:val="52E847EF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7F03FC9"/>
    <w:multiLevelType w:val="multilevel"/>
    <w:tmpl w:val="67F03FC9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6A02A10"/>
    <w:multiLevelType w:val="multilevel"/>
    <w:tmpl w:val="76A02A10"/>
    <w:lvl w:ilvl="0" w:tentative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A68491B"/>
    <w:multiLevelType w:val="multilevel"/>
    <w:tmpl w:val="7A68491B"/>
    <w:lvl w:ilvl="0" w:tentative="0">
      <w:start w:val="1"/>
      <w:numFmt w:val="none"/>
      <w:lvlText w:val="一、"/>
      <w:lvlJc w:val="left"/>
      <w:pPr>
        <w:ind w:left="456" w:hanging="456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126E2"/>
    <w:rsid w:val="00013DB4"/>
    <w:rsid w:val="00043B8B"/>
    <w:rsid w:val="00044463"/>
    <w:rsid w:val="00047048"/>
    <w:rsid w:val="00060706"/>
    <w:rsid w:val="0007362B"/>
    <w:rsid w:val="00080A77"/>
    <w:rsid w:val="00093990"/>
    <w:rsid w:val="000A7305"/>
    <w:rsid w:val="000B1F51"/>
    <w:rsid w:val="000C345F"/>
    <w:rsid w:val="000E4B54"/>
    <w:rsid w:val="000F0E0F"/>
    <w:rsid w:val="00102183"/>
    <w:rsid w:val="00104B94"/>
    <w:rsid w:val="00105222"/>
    <w:rsid w:val="00106BA4"/>
    <w:rsid w:val="001151CC"/>
    <w:rsid w:val="00131A40"/>
    <w:rsid w:val="0015749C"/>
    <w:rsid w:val="00160E9E"/>
    <w:rsid w:val="00161829"/>
    <w:rsid w:val="001633F5"/>
    <w:rsid w:val="00164EA0"/>
    <w:rsid w:val="00171D30"/>
    <w:rsid w:val="00201430"/>
    <w:rsid w:val="002116F5"/>
    <w:rsid w:val="00227DE3"/>
    <w:rsid w:val="00230F82"/>
    <w:rsid w:val="00246FCC"/>
    <w:rsid w:val="002625D2"/>
    <w:rsid w:val="00263118"/>
    <w:rsid w:val="002679A7"/>
    <w:rsid w:val="002B5068"/>
    <w:rsid w:val="002C7B7A"/>
    <w:rsid w:val="002E66F7"/>
    <w:rsid w:val="002F2C64"/>
    <w:rsid w:val="002F79D0"/>
    <w:rsid w:val="00323B43"/>
    <w:rsid w:val="00350D62"/>
    <w:rsid w:val="00381329"/>
    <w:rsid w:val="003A6D5E"/>
    <w:rsid w:val="003B65F5"/>
    <w:rsid w:val="003D37D8"/>
    <w:rsid w:val="003D7BB4"/>
    <w:rsid w:val="0040719F"/>
    <w:rsid w:val="00412DE5"/>
    <w:rsid w:val="0042020D"/>
    <w:rsid w:val="00426133"/>
    <w:rsid w:val="004358AB"/>
    <w:rsid w:val="00445011"/>
    <w:rsid w:val="004517A3"/>
    <w:rsid w:val="00460F85"/>
    <w:rsid w:val="0046310C"/>
    <w:rsid w:val="00482C32"/>
    <w:rsid w:val="004A1B4A"/>
    <w:rsid w:val="004A6F07"/>
    <w:rsid w:val="004B353D"/>
    <w:rsid w:val="004C56F0"/>
    <w:rsid w:val="004D2731"/>
    <w:rsid w:val="004E17BC"/>
    <w:rsid w:val="00500BB9"/>
    <w:rsid w:val="005133D6"/>
    <w:rsid w:val="00527030"/>
    <w:rsid w:val="00530A81"/>
    <w:rsid w:val="005769CE"/>
    <w:rsid w:val="0058747F"/>
    <w:rsid w:val="005C3923"/>
    <w:rsid w:val="005E136A"/>
    <w:rsid w:val="005F2D93"/>
    <w:rsid w:val="005F5A08"/>
    <w:rsid w:val="00615299"/>
    <w:rsid w:val="00617158"/>
    <w:rsid w:val="00636517"/>
    <w:rsid w:val="0067353B"/>
    <w:rsid w:val="006762C5"/>
    <w:rsid w:val="00682BAD"/>
    <w:rsid w:val="0068716C"/>
    <w:rsid w:val="006927C8"/>
    <w:rsid w:val="006C3283"/>
    <w:rsid w:val="006D5A24"/>
    <w:rsid w:val="00701019"/>
    <w:rsid w:val="007100EF"/>
    <w:rsid w:val="00720F8E"/>
    <w:rsid w:val="00731663"/>
    <w:rsid w:val="00734EBE"/>
    <w:rsid w:val="00737DC7"/>
    <w:rsid w:val="007524D0"/>
    <w:rsid w:val="00757213"/>
    <w:rsid w:val="00767BA1"/>
    <w:rsid w:val="00780923"/>
    <w:rsid w:val="0079521C"/>
    <w:rsid w:val="007D41EA"/>
    <w:rsid w:val="0080029A"/>
    <w:rsid w:val="00822DA6"/>
    <w:rsid w:val="008548C4"/>
    <w:rsid w:val="008620BA"/>
    <w:rsid w:val="008651B9"/>
    <w:rsid w:val="00866BE5"/>
    <w:rsid w:val="00871DD9"/>
    <w:rsid w:val="0088687F"/>
    <w:rsid w:val="008A7B74"/>
    <w:rsid w:val="008B403A"/>
    <w:rsid w:val="008B7726"/>
    <w:rsid w:val="008C4387"/>
    <w:rsid w:val="008F0BDD"/>
    <w:rsid w:val="00910BE7"/>
    <w:rsid w:val="00930554"/>
    <w:rsid w:val="00976FC7"/>
    <w:rsid w:val="00983B4E"/>
    <w:rsid w:val="009A5322"/>
    <w:rsid w:val="009C672E"/>
    <w:rsid w:val="009F4350"/>
    <w:rsid w:val="00A14665"/>
    <w:rsid w:val="00A15B3A"/>
    <w:rsid w:val="00A41714"/>
    <w:rsid w:val="00A506C9"/>
    <w:rsid w:val="00A61CAE"/>
    <w:rsid w:val="00A62142"/>
    <w:rsid w:val="00A709CB"/>
    <w:rsid w:val="00AA0C0C"/>
    <w:rsid w:val="00AC5216"/>
    <w:rsid w:val="00AE40E7"/>
    <w:rsid w:val="00AE6704"/>
    <w:rsid w:val="00B029EF"/>
    <w:rsid w:val="00B03242"/>
    <w:rsid w:val="00B21E2F"/>
    <w:rsid w:val="00B2377A"/>
    <w:rsid w:val="00B45038"/>
    <w:rsid w:val="00B667D2"/>
    <w:rsid w:val="00B7099B"/>
    <w:rsid w:val="00BA4F83"/>
    <w:rsid w:val="00BA52EA"/>
    <w:rsid w:val="00BD22FF"/>
    <w:rsid w:val="00BD5D4F"/>
    <w:rsid w:val="00C04BD6"/>
    <w:rsid w:val="00C102CC"/>
    <w:rsid w:val="00C41C8B"/>
    <w:rsid w:val="00C5599B"/>
    <w:rsid w:val="00C559A0"/>
    <w:rsid w:val="00C76617"/>
    <w:rsid w:val="00C9454F"/>
    <w:rsid w:val="00CB0684"/>
    <w:rsid w:val="00CD5DA8"/>
    <w:rsid w:val="00CE2658"/>
    <w:rsid w:val="00CF1CC3"/>
    <w:rsid w:val="00CF1EE7"/>
    <w:rsid w:val="00CF7DC4"/>
    <w:rsid w:val="00D13763"/>
    <w:rsid w:val="00D252B5"/>
    <w:rsid w:val="00D3170F"/>
    <w:rsid w:val="00D31D50"/>
    <w:rsid w:val="00D56DAA"/>
    <w:rsid w:val="00D87CD7"/>
    <w:rsid w:val="00DA36D2"/>
    <w:rsid w:val="00DB1AC7"/>
    <w:rsid w:val="00DE44CC"/>
    <w:rsid w:val="00E01B49"/>
    <w:rsid w:val="00E029E3"/>
    <w:rsid w:val="00E05607"/>
    <w:rsid w:val="00E05805"/>
    <w:rsid w:val="00E166AE"/>
    <w:rsid w:val="00E20518"/>
    <w:rsid w:val="00E349CC"/>
    <w:rsid w:val="00E476D8"/>
    <w:rsid w:val="00E6229C"/>
    <w:rsid w:val="00E85381"/>
    <w:rsid w:val="00E9113B"/>
    <w:rsid w:val="00EA2C27"/>
    <w:rsid w:val="00EA6DFF"/>
    <w:rsid w:val="00EB72FB"/>
    <w:rsid w:val="00ED5BBC"/>
    <w:rsid w:val="00F3740A"/>
    <w:rsid w:val="00F45721"/>
    <w:rsid w:val="00F4787B"/>
    <w:rsid w:val="00F57389"/>
    <w:rsid w:val="00F60BB2"/>
    <w:rsid w:val="00F60D9E"/>
    <w:rsid w:val="00F83328"/>
    <w:rsid w:val="00F84E6B"/>
    <w:rsid w:val="00FA1CD3"/>
    <w:rsid w:val="00FB0A04"/>
    <w:rsid w:val="00FB1753"/>
    <w:rsid w:val="00FD0829"/>
    <w:rsid w:val="00FD7533"/>
    <w:rsid w:val="00FF40DD"/>
    <w:rsid w:val="011310BD"/>
    <w:rsid w:val="02F21E04"/>
    <w:rsid w:val="03CA641B"/>
    <w:rsid w:val="082C1E94"/>
    <w:rsid w:val="190D27D3"/>
    <w:rsid w:val="1B514666"/>
    <w:rsid w:val="1F6F6EF6"/>
    <w:rsid w:val="1FFD4910"/>
    <w:rsid w:val="20FD559C"/>
    <w:rsid w:val="26772134"/>
    <w:rsid w:val="27AF3CFE"/>
    <w:rsid w:val="2A3876F3"/>
    <w:rsid w:val="338A7B30"/>
    <w:rsid w:val="39A54298"/>
    <w:rsid w:val="39B70C97"/>
    <w:rsid w:val="4CFD3577"/>
    <w:rsid w:val="4F6E50D5"/>
    <w:rsid w:val="52B2419A"/>
    <w:rsid w:val="55396438"/>
    <w:rsid w:val="5E1F7AB2"/>
    <w:rsid w:val="608F4946"/>
    <w:rsid w:val="63194FB4"/>
    <w:rsid w:val="660E2F71"/>
    <w:rsid w:val="67027B11"/>
    <w:rsid w:val="6D2A07DC"/>
    <w:rsid w:val="751F2B50"/>
    <w:rsid w:val="7C506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宋体" w:cs="Times New Roman"/>
      <w:sz w:val="22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rPr>
      <w:rFonts w:ascii="Times New Roman" w:hAnsi="Times New Roman"/>
    </w:rPr>
  </w:style>
  <w:style w:type="paragraph" w:styleId="3">
    <w:name w:val="Balloon Text"/>
    <w:basedOn w:val="1"/>
    <w:link w:val="14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rPr>
      <w:rFonts w:ascii="Times New Roman" w:hAnsi="Times New Roman"/>
      <w:sz w:val="24"/>
      <w:szCs w:val="24"/>
    </w:rPr>
  </w:style>
  <w:style w:type="table" w:styleId="8">
    <w:name w:val="Table Grid"/>
    <w:basedOn w:val="7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0"/>
  </w:style>
  <w:style w:type="character" w:customStyle="1" w:styleId="11">
    <w:name w:val="页脚 Char"/>
    <w:link w:val="4"/>
    <w:qFormat/>
    <w:uiPriority w:val="99"/>
    <w:rPr>
      <w:rFonts w:ascii="Tahoma" w:hAnsi="Tahoma"/>
      <w:sz w:val="18"/>
      <w:szCs w:val="18"/>
    </w:rPr>
  </w:style>
  <w:style w:type="character" w:customStyle="1" w:styleId="12">
    <w:name w:val="页眉 Char"/>
    <w:link w:val="5"/>
    <w:uiPriority w:val="99"/>
    <w:rPr>
      <w:rFonts w:ascii="Tahoma" w:hAnsi="Tahoma"/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批注框文本 Char"/>
    <w:basedOn w:val="9"/>
    <w:link w:val="3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numbering" Target="numbering.xml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D56434-A343-4AAF-B96A-035A8C4599D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4109</Words>
  <Characters>4237</Characters>
  <Lines>0</Lines>
  <Paragraphs>0</Paragraphs>
  <TotalTime>0</TotalTime>
  <ScaleCrop>false</ScaleCrop>
  <LinksUpToDate>false</LinksUpToDate>
  <CharactersWithSpaces>4239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2025-07-30T14:23:15Z</dcterms:created>
  <dc:creator>Administrator</dc:creator>
  <cp:lastModifiedBy>上帝掷骰子吗</cp:lastModifiedBy>
  <dcterms:modified xsi:type="dcterms:W3CDTF">2025-07-30T14:23:15Z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4A28E67614034F569DCA5C5E5992B998_12</vt:lpwstr>
  </property>
</Properties>
</file>