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8765C5">
      <w:pPr>
        <w:widowControl w:val="0"/>
        <w:adjustRightInd/>
        <w:snapToGrid/>
        <w:spacing w:after="0" w:line="360" w:lineRule="auto"/>
        <w:jc w:val="center"/>
        <w:rPr>
          <w:rFonts w:asciiTheme="minorHAnsi" w:hAnsiTheme="minorHAnsi" w:eastAsiaTheme="minorEastAsia" w:cstheme="minorBidi"/>
          <w:b/>
          <w:kern w:val="2"/>
          <w:sz w:val="30"/>
          <w:szCs w:val="30"/>
        </w:rPr>
      </w:pPr>
      <w:bookmarkStart w:id="0" w:name="_GoBack"/>
      <w:bookmarkEnd w:id="0"/>
      <w:r>
        <w:rPr>
          <w:rFonts w:asciiTheme="minorHAnsi" w:hAnsiTheme="minorHAnsi" w:eastAsiaTheme="minorEastAsia" w:cstheme="minorBidi"/>
          <w:b/>
          <w:kern w:val="2"/>
          <w:sz w:val="30"/>
          <w:szCs w:val="30"/>
        </w:rPr>
        <w:t>语文园地</w:t>
      </w:r>
    </w:p>
    <w:p w14:paraId="2763E813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【核心素养目标】</w:t>
      </w:r>
    </w:p>
    <w:p w14:paraId="5477E554">
      <w:pPr>
        <w:widowControl w:val="0"/>
        <w:adjustRightInd/>
        <w:snapToGrid/>
        <w:spacing w:after="0" w:line="360" w:lineRule="auto"/>
        <w:ind w:left="1200" w:hanging="1205" w:hangingChars="5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文化自信：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了解浓郁的民俗风情，了解不同习俗的寓意，让学生感受深厚的文化内涵，体会</w:t>
      </w:r>
    </w:p>
    <w:p w14:paraId="1E0C7810">
      <w:pPr>
        <w:widowControl w:val="0"/>
        <w:adjustRightInd/>
        <w:snapToGrid/>
        <w:spacing w:after="0" w:line="360" w:lineRule="auto"/>
        <w:ind w:left="1200" w:hanging="1200" w:hangingChars="5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民族文化的博大精深，感受中华传统习俗中蕴含的人情美、文化美，激发学生对祖国传统文</w:t>
      </w:r>
    </w:p>
    <w:p w14:paraId="38D9863D">
      <w:pPr>
        <w:widowControl w:val="0"/>
        <w:adjustRightInd/>
        <w:snapToGrid/>
        <w:spacing w:after="0" w:line="360" w:lineRule="auto"/>
        <w:ind w:left="1200" w:hanging="1200" w:hangingChars="500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化的热爱。</w:t>
      </w:r>
    </w:p>
    <w:p w14:paraId="041BF97F">
      <w:pPr>
        <w:widowControl w:val="0"/>
        <w:adjustRightInd/>
        <w:snapToGrid/>
        <w:spacing w:after="0" w:line="360" w:lineRule="auto"/>
        <w:ind w:left="1200" w:hanging="1205" w:hangingChars="5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语言运用：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引导学生广泛积累词语，在相同语境中用不同的词语表达相同的意思。体会语言</w:t>
      </w:r>
    </w:p>
    <w:p w14:paraId="39A6991B">
      <w:pPr>
        <w:widowControl w:val="0"/>
        <w:adjustRightInd/>
        <w:snapToGrid/>
        <w:spacing w:after="0" w:line="360" w:lineRule="auto"/>
        <w:ind w:left="1200" w:hanging="1200" w:hangingChars="500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表达的丰富性和多样性。</w:t>
      </w:r>
    </w:p>
    <w:p w14:paraId="05D2E439">
      <w:pPr>
        <w:widowControl w:val="0"/>
        <w:adjustRightInd/>
        <w:snapToGrid/>
        <w:spacing w:after="0" w:line="360" w:lineRule="auto"/>
        <w:ind w:left="1200" w:hanging="1205" w:hangingChars="5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思维能力：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通过阅读、交流,弄清文章的表达顺序,理清课文详写、略写的内容并体会这样写</w:t>
      </w:r>
    </w:p>
    <w:p w14:paraId="7F47C4F8">
      <w:pPr>
        <w:widowControl w:val="0"/>
        <w:adjustRightInd/>
        <w:snapToGrid/>
        <w:spacing w:after="0" w:line="360" w:lineRule="auto"/>
        <w:ind w:left="1200" w:hanging="1200" w:hangingChars="5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的好处。运用交流、讨论、合作等方式引导学生打开思维空间，实现自我学习。</w:t>
      </w:r>
    </w:p>
    <w:p w14:paraId="408CC792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审美创造：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认并临摹行楷，提高书写速度和审美品鉴能力。</w:t>
      </w:r>
    </w:p>
    <w:p w14:paraId="469356C4">
      <w:pPr>
        <w:widowControl w:val="0"/>
        <w:adjustRightInd/>
        <w:snapToGrid/>
        <w:spacing w:after="0" w:line="360" w:lineRule="auto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【课前解析】</w:t>
      </w:r>
    </w:p>
    <w:p w14:paraId="046FEF38">
      <w:pPr>
        <w:widowControl w:val="0"/>
        <w:adjustRightInd/>
        <w:snapToGrid/>
        <w:spacing w:after="0" w:line="360" w:lineRule="auto"/>
        <w:ind w:firstLine="480" w:firstLineChars="200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本单元的“语文园地”共设了四个板块。“交流平台”指导学生无论是读文章还是写作都要分清主次。在习作的时候，详略安排得当，中心突出，才能让别人了解自己想表达的意思。“词句段运用”旨在让学生了解一些习俗及其寓意，并学会在习作时用不同的词语表达相同的意思，为习作增色。“书写提示”则是让学生通过练习提高书写速度。“日积月累”意在让学生积累古诗《长歌行》。通过对本单元课文的学习，学生已经从多角度了解了中国的一些民风民俗。因此，在教学中要加强学科和内容的整合，把教学的着眼点放在理解语言文字所表达的思想感情和表达方式上。古诗《长歌行》是一首劝诫我们珍惜时间，努力奋发向上的诗，要在理解的基础进行背诵。</w:t>
      </w:r>
    </w:p>
    <w:p w14:paraId="4257D98F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【教学目标】</w:t>
      </w:r>
    </w:p>
    <w:p w14:paraId="3F42161F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1.总结交流分清课文主次的意义以及如何根据表达的需要安排详略。</w:t>
      </w:r>
    </w:p>
    <w:p w14:paraId="65577A07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2.体会语言表达的丰富性和多样性。</w:t>
      </w:r>
    </w:p>
    <w:p w14:paraId="67F1456B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3.了解不同习俗的寓意。</w:t>
      </w:r>
    </w:p>
    <w:p w14:paraId="2E0102C6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4.认识并临摹行书,逐渐提高自己的书写速度。</w:t>
      </w:r>
    </w:p>
    <w:p w14:paraId="77D424CB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5.朗读并背诵《长歌行》。</w:t>
      </w:r>
    </w:p>
    <w:p w14:paraId="209468CC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【教学重难点】</w:t>
      </w:r>
    </w:p>
    <w:p w14:paraId="7885270F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1.交流收集到的风俗资料和学到的详略得当的写作方法。</w:t>
      </w:r>
    </w:p>
    <w:p w14:paraId="2738593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2.熟读并背诵《长歌行》,理解古诗的意思。</w:t>
      </w:r>
    </w:p>
    <w:p w14:paraId="37C298A0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【教学准备】</w:t>
      </w:r>
    </w:p>
    <w:p w14:paraId="3F65F436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1.查阅、搜集风俗资料。</w:t>
      </w:r>
    </w:p>
    <w:p w14:paraId="45569D66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2.多媒体课件。</w:t>
      </w:r>
    </w:p>
    <w:p w14:paraId="26E12D78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</w:p>
    <w:p w14:paraId="279A1F26">
      <w:pPr>
        <w:widowControl w:val="0"/>
        <w:adjustRightInd/>
        <w:snapToGrid/>
        <w:spacing w:after="0" w:line="360" w:lineRule="auto"/>
        <w:jc w:val="center"/>
        <w:rPr>
          <w:rFonts w:asciiTheme="minorHAnsi" w:hAnsiTheme="minorHAnsi" w:eastAsiaTheme="minorEastAsia" w:cstheme="minorBidi"/>
          <w:b/>
          <w:kern w:val="2"/>
          <w:sz w:val="30"/>
          <w:szCs w:val="30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30"/>
          <w:szCs w:val="30"/>
        </w:rPr>
        <w:t>第一课时</w:t>
      </w:r>
    </w:p>
    <w:p w14:paraId="5EA9C461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【</w:t>
      </w: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课时目标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】</w:t>
      </w:r>
    </w:p>
    <w:p w14:paraId="31DF9355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1.通过阅读、交流,弄清文章的表达顺序,理清课文详写、略写的内容并体会这样写的好处。</w:t>
      </w:r>
    </w:p>
    <w:p w14:paraId="6923F267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 xml:space="preserve">2.引导学生了解传统文化中的特定习 俗及其寓意。 </w:t>
      </w:r>
    </w:p>
    <w:p w14:paraId="2317410C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3.引导学生广泛积累词语,学会在相同的语境里用不同的词语来表达相同的意思。</w:t>
      </w:r>
    </w:p>
    <w:p w14:paraId="4E2724DA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【</w:t>
      </w: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教学过程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】</w:t>
      </w:r>
    </w:p>
    <w:p w14:paraId="4EBDA193">
      <w:pPr>
        <w:widowControl w:val="0"/>
        <w:numPr>
          <w:ilvl w:val="0"/>
          <w:numId w:val="1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学习“交流平台”</w:t>
      </w:r>
    </w:p>
    <w:p w14:paraId="5BEC7132">
      <w:pPr>
        <w:widowControl w:val="0"/>
        <w:numPr>
          <w:ilvl w:val="0"/>
          <w:numId w:val="2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自读“交流平台”内容，思考本单元的课文是如何安排主次的。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（出示课件3）</w:t>
      </w:r>
    </w:p>
    <w:p w14:paraId="18BF817B">
      <w:pPr>
        <w:widowControl w:val="0"/>
        <w:numPr>
          <w:ilvl w:val="0"/>
          <w:numId w:val="2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（出示课件4）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学生自由读，画出相关语句，在旁边做批注，写下自己的感受。</w:t>
      </w:r>
    </w:p>
    <w:p w14:paraId="05D6F7E5">
      <w:pPr>
        <w:widowControl w:val="0"/>
        <w:adjustRightInd/>
        <w:snapToGrid/>
        <w:spacing w:after="0" w:line="360" w:lineRule="auto"/>
        <w:jc w:val="center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asciiTheme="minorHAnsi" w:hAnsiTheme="minorHAnsi" w:eastAsiaTheme="minorEastAsia" w:cstheme="minorBidi"/>
          <w:kern w:val="2"/>
          <w:sz w:val="24"/>
          <w:szCs w:val="24"/>
        </w:rPr>
        <w:drawing>
          <wp:inline distT="0" distB="0" distL="0" distR="0">
            <wp:extent cx="3926840" cy="18002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090" cy="1809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0C61D">
      <w:pPr>
        <w:widowControl w:val="0"/>
        <w:numPr>
          <w:ilvl w:val="0"/>
          <w:numId w:val="2"/>
        </w:numPr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作者在写北京的春节运用了详略得当的写作方法，想一想作者为什么要这样写，小组内讨论，交流。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（出示课件5.6）</w:t>
      </w:r>
    </w:p>
    <w:p w14:paraId="09ED09AD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预设1：《北京的春节》讲的是当年北京地区过春节的独特习俗，而最能表现北京独特习俗的，莫过于这几天。这几天可以说是春节的高潮，所以要详写。其他的日子大体相似，就没有必要一一详细描述了。</w:t>
      </w:r>
    </w:p>
    <w:p w14:paraId="6598DBBB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预设2：因此，文章主要写什么，次要写什么，是根据作者想要重点表达的意思决定的。</w:t>
      </w:r>
    </w:p>
    <w:p w14:paraId="34328361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4.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（出示课件7）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本单元的其他课文，内容主次是如何安排的？为什么要这样安排详略？</w:t>
      </w:r>
    </w:p>
    <w:p w14:paraId="10E6F00A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（1）同桌讨论交流</w:t>
      </w:r>
    </w:p>
    <w:p w14:paraId="06937445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（2）指名学生全班展示，其他同学可以补充。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（出示课件8.9）</w:t>
      </w:r>
    </w:p>
    <w:p w14:paraId="61E03D3A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预设1：《腊八粥》通过八儿母子的对话及对八儿的心理描写，更能体现出腊八粥的色香味美，以及一家人温馨美好、其乐融融的氛围。</w:t>
      </w:r>
    </w:p>
    <w:p w14:paraId="7299C2D1">
      <w:pPr>
        <w:widowControl w:val="0"/>
        <w:adjustRightInd/>
        <w:snapToGrid/>
        <w:spacing w:after="0" w:line="360" w:lineRule="auto"/>
        <w:ind w:left="360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预设2：《藏戏》以藏戏的起源与演出方式方面的内容为主，突显了藏戏的特色。</w:t>
      </w:r>
    </w:p>
    <w:p w14:paraId="0FD3C995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5.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（出示课件10）</w:t>
      </w: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结合本单元习作，说说你自己是如何根据表达的需要，安排习作内容的详略，突出重点的。</w:t>
      </w:r>
    </w:p>
    <w:p w14:paraId="4AE92422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6.全班交流，评价。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（出示课件11）</w:t>
      </w:r>
    </w:p>
    <w:p w14:paraId="6D1BFF5F">
      <w:pPr>
        <w:widowControl w:val="0"/>
        <w:adjustRightInd/>
        <w:snapToGrid/>
        <w:spacing w:after="0" w:line="360" w:lineRule="auto"/>
        <w:ind w:left="360"/>
        <w:jc w:val="center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asciiTheme="minorHAnsi" w:hAnsiTheme="minorHAnsi" w:eastAsiaTheme="minorEastAsia" w:cstheme="minorBidi"/>
          <w:kern w:val="2"/>
          <w:sz w:val="24"/>
          <w:szCs w:val="24"/>
        </w:rPr>
        <w:drawing>
          <wp:inline distT="0" distB="0" distL="0" distR="0">
            <wp:extent cx="4672330" cy="1654175"/>
            <wp:effectExtent l="0" t="0" r="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4041" cy="165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0C33D">
      <w:pPr>
        <w:widowControl w:val="0"/>
        <w:adjustRightInd/>
        <w:snapToGrid/>
        <w:spacing w:after="0" w:line="360" w:lineRule="auto"/>
        <w:ind w:firstLine="140" w:firstLineChars="50"/>
        <w:jc w:val="both"/>
        <w:rPr>
          <w:rFonts w:ascii="华文楷体" w:hAnsi="华文楷体" w:eastAsia="华文楷体" w:cstheme="minorBidi"/>
          <w:kern w:val="2"/>
          <w:sz w:val="28"/>
          <w:szCs w:val="24"/>
        </w:rPr>
      </w:pPr>
      <w:r>
        <w:rPr>
          <w:rFonts w:hint="eastAsia" w:ascii="华文楷体" w:hAnsi="华文楷体" w:eastAsia="华文楷体" w:cstheme="minorBidi"/>
          <w:kern w:val="2"/>
          <w:sz w:val="28"/>
          <w:szCs w:val="24"/>
        </w:rPr>
        <w:t>（设计意图：在这一环节的教学中，重在教会学习方法，让学生采用小组合作、同桌交流等方法，在自读自悟中学习。）</w:t>
      </w:r>
    </w:p>
    <w:p w14:paraId="11EEF260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24"/>
          <w:szCs w:val="24"/>
        </w:rPr>
        <w:t>二、学习“词句段运用”</w:t>
      </w:r>
    </w:p>
    <w:p w14:paraId="16D4FFFB">
      <w:pPr>
        <w:widowControl w:val="0"/>
        <w:adjustRightInd/>
        <w:snapToGrid/>
        <w:spacing w:after="0" w:line="360" w:lineRule="auto"/>
        <w:ind w:left="357"/>
        <w:jc w:val="both"/>
        <w:rPr>
          <w:rFonts w:asciiTheme="majorEastAsia" w:hAnsiTheme="majorEastAsia" w:eastAsiaTheme="majorEastAsia" w:cstheme="minorBidi"/>
          <w:kern w:val="2"/>
          <w:sz w:val="24"/>
          <w:szCs w:val="24"/>
        </w:rPr>
      </w:pPr>
      <w:r>
        <w:rPr>
          <w:rFonts w:hint="eastAsia" w:asciiTheme="majorEastAsia" w:hAnsiTheme="majorEastAsia" w:eastAsiaTheme="majorEastAsia" w:cstheme="minorBidi"/>
          <w:kern w:val="2"/>
          <w:sz w:val="24"/>
          <w:szCs w:val="24"/>
        </w:rPr>
        <w:t>1.学习同义词。</w:t>
      </w:r>
      <w:r>
        <w:rPr>
          <w:rFonts w:hint="eastAsia" w:asciiTheme="majorEastAsia" w:hAnsiTheme="majorEastAsia" w:eastAsiaTheme="maj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（出示课件12.13）</w:t>
      </w:r>
    </w:p>
    <w:p w14:paraId="046CEF05">
      <w:pPr>
        <w:widowControl w:val="0"/>
        <w:adjustRightInd/>
        <w:snapToGrid/>
        <w:spacing w:after="0" w:line="360" w:lineRule="auto"/>
        <w:ind w:left="357"/>
        <w:jc w:val="both"/>
        <w:rPr>
          <w:rFonts w:asciiTheme="majorEastAsia" w:hAnsiTheme="majorEastAsia" w:eastAsiaTheme="majorEastAsia" w:cstheme="minorBidi"/>
          <w:kern w:val="2"/>
          <w:sz w:val="28"/>
          <w:szCs w:val="24"/>
        </w:rPr>
      </w:pPr>
      <w:r>
        <w:rPr>
          <w:rFonts w:hint="eastAsia" w:asciiTheme="majorEastAsia" w:hAnsiTheme="majorEastAsia" w:eastAsiaTheme="majorEastAsia" w:cstheme="minorBidi"/>
          <w:kern w:val="2"/>
          <w:sz w:val="24"/>
          <w:szCs w:val="24"/>
        </w:rPr>
        <w:t>（1）读下面的句子，注意加点的部分，说说你发现了什么。</w:t>
      </w:r>
    </w:p>
    <w:p w14:paraId="621A3415">
      <w:pPr>
        <w:widowControl w:val="0"/>
        <w:adjustRightInd/>
        <w:snapToGrid/>
        <w:spacing w:after="0" w:line="360" w:lineRule="auto"/>
        <w:ind w:left="357"/>
        <w:jc w:val="both"/>
        <w:rPr>
          <w:rFonts w:asciiTheme="majorEastAsia" w:hAnsiTheme="majorEastAsia" w:eastAsiaTheme="majorEastAsia" w:cstheme="minorBidi"/>
          <w:kern w:val="2"/>
          <w:sz w:val="24"/>
          <w:szCs w:val="24"/>
        </w:rPr>
      </w:pPr>
      <w:r>
        <w:rPr>
          <w:rFonts w:hint="eastAsia" w:asciiTheme="majorEastAsia" w:hAnsiTheme="majorEastAsia" w:eastAsiaTheme="majorEastAsia" w:cstheme="minorBidi"/>
          <w:kern w:val="2"/>
          <w:sz w:val="24"/>
          <w:szCs w:val="24"/>
        </w:rPr>
        <w:t>（2）指名回答。</w:t>
      </w:r>
    </w:p>
    <w:p w14:paraId="224CFC59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预设1：第一组加点词都表达了“都，全部”的意思。</w:t>
      </w:r>
    </w:p>
    <w:p w14:paraId="7E799953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预设2：第二组加点词都表达了“在比赛中获得第一名”的意思。</w:t>
      </w:r>
    </w:p>
    <w:p w14:paraId="19FC11CC">
      <w:pPr>
        <w:widowControl w:val="0"/>
        <w:adjustRightInd/>
        <w:snapToGrid/>
        <w:spacing w:after="0" w:line="360" w:lineRule="auto"/>
        <w:ind w:firstLine="360" w:firstLineChars="150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（3）教师归纳：在相同的语境的语句里，相同的意思，我们尽量用不同的词语来表达，可以避免语言的重复，使语言表达更加丰富。</w:t>
      </w:r>
    </w:p>
    <w:p w14:paraId="76437056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（4）练一练。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（出示课件14.15）</w:t>
      </w:r>
    </w:p>
    <w:p w14:paraId="14397A0C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2.习俗寓意。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（出示课件16）</w:t>
      </w:r>
    </w:p>
    <w:p w14:paraId="7C0BD9ED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（1）自由读题，思考这些习俗的寓意。</w:t>
      </w:r>
    </w:p>
    <w:p w14:paraId="6DB44272">
      <w:pPr>
        <w:widowControl w:val="0"/>
        <w:adjustRightInd/>
        <w:snapToGrid/>
        <w:spacing w:after="0" w:line="360" w:lineRule="auto"/>
        <w:ind w:left="357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4514850" cy="109093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5829" cy="10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5F83D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（2）小组讨论，相互交流。</w:t>
      </w:r>
    </w:p>
    <w:p w14:paraId="5DF11A7E">
      <w:pPr>
        <w:widowControl w:val="0"/>
        <w:adjustRightInd/>
        <w:snapToGrid/>
        <w:spacing w:after="0" w:line="360" w:lineRule="auto"/>
        <w:ind w:left="357" w:firstLine="480" w:firstLineChars="200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</w:t>
      </w:r>
    </w:p>
    <w:p w14:paraId="059247EB">
      <w:pPr>
        <w:widowControl w:val="0"/>
        <w:adjustRightInd/>
        <w:snapToGrid/>
        <w:spacing w:after="0" w:line="360" w:lineRule="auto"/>
        <w:ind w:left="357" w:firstLine="480" w:firstLineChars="200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过年的时候吃鱼:寓意有头有尾,年年有有余。</w:t>
      </w:r>
    </w:p>
    <w:p w14:paraId="57DDA450">
      <w:pPr>
        <w:widowControl w:val="0"/>
        <w:adjustRightInd/>
        <w:snapToGrid/>
        <w:spacing w:after="0" w:line="360" w:lineRule="auto"/>
        <w:ind w:left="357" w:firstLine="480" w:firstLineChars="200"/>
        <w:jc w:val="both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建筑上雕刻蝙蝠:寓意福从天降,福气盈门。</w:t>
      </w:r>
    </w:p>
    <w:p w14:paraId="1FB3BED7">
      <w:pPr>
        <w:widowControl w:val="0"/>
        <w:adjustRightInd/>
        <w:snapToGrid/>
        <w:spacing w:after="0" w:line="360" w:lineRule="auto"/>
        <w:ind w:left="357"/>
        <w:jc w:val="both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(3)除了这些寓意吉祥的习俗,你还了解其他寓意吉祥的习俗吗?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（出示课件17）</w:t>
      </w:r>
    </w:p>
    <w:p w14:paraId="4DAD0177">
      <w:pPr>
        <w:widowControl w:val="0"/>
        <w:adjustRightInd/>
        <w:snapToGrid/>
        <w:spacing w:after="0" w:line="360" w:lineRule="auto"/>
        <w:ind w:left="357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</w:p>
    <w:p w14:paraId="011E1763">
      <w:pPr>
        <w:widowControl w:val="0"/>
        <w:adjustRightInd/>
        <w:snapToGrid/>
        <w:spacing w:after="0" w:line="360" w:lineRule="auto"/>
        <w:ind w:left="357"/>
        <w:jc w:val="center"/>
        <w:rPr>
          <w:rFonts w:asciiTheme="minorEastAsia" w:hAnsiTheme="minorEastAsia" w:eastAsiaTheme="minorEastAsia" w:cstheme="minorBidi"/>
          <w:b/>
          <w:kern w:val="2"/>
          <w:sz w:val="30"/>
          <w:szCs w:val="30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30"/>
          <w:szCs w:val="30"/>
        </w:rPr>
        <w:t>第二课时</w:t>
      </w:r>
    </w:p>
    <w:p w14:paraId="7A73ECAE">
      <w:pPr>
        <w:widowControl w:val="0"/>
        <w:adjustRightInd/>
        <w:snapToGrid/>
        <w:spacing w:after="0" w:line="360" w:lineRule="auto"/>
        <w:jc w:val="both"/>
        <w:rPr>
          <w:rFonts w:asciiTheme="minorEastAsia" w:hAnsiTheme="minorEastAsia" w:eastAsiaTheme="minorEastAsia" w:cstheme="minorBidi"/>
          <w:b/>
          <w:kern w:val="2"/>
          <w:sz w:val="32"/>
          <w:szCs w:val="24"/>
        </w:rPr>
      </w:pP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t>【</w:t>
      </w:r>
      <w:r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  <w:t>课时目标</w:t>
      </w: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t>】</w:t>
      </w:r>
    </w:p>
    <w:p w14:paraId="4C4BC67F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1.认识并临摹行书，逐渐提高自己的书写速度。</w:t>
      </w:r>
    </w:p>
    <w:p w14:paraId="120AE21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2.有感情地朗读古诗《长歌行》,背诵古诗。</w:t>
      </w:r>
    </w:p>
    <w:p w14:paraId="46911C32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3.引导学生多读,在读中品味古诗语言的美,在读中品味字里行间流露的真情。</w:t>
      </w:r>
    </w:p>
    <w:p w14:paraId="47F383B4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4.大致理解古诗的意思,体会古诗所表达的思想感情,懂得珍惜时间的重要性。</w:t>
      </w:r>
    </w:p>
    <w:p w14:paraId="64106C8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【</w:t>
      </w:r>
      <w:r>
        <w:rPr>
          <w:rFonts w:hint="eastAsia" w:asciiTheme="minorEastAsia" w:hAnsiTheme="minorEastAsia" w:eastAsiaTheme="minorEastAsia" w:cstheme="minorBidi"/>
          <w:b/>
          <w:kern w:val="2"/>
          <w:sz w:val="24"/>
          <w:szCs w:val="24"/>
        </w:rPr>
        <w:t>教学过程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】</w:t>
      </w:r>
    </w:p>
    <w:p w14:paraId="65214718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b/>
          <w:kern w:val="2"/>
          <w:sz w:val="24"/>
          <w:szCs w:val="24"/>
        </w:rPr>
        <w:t>一、学习“书写提示”</w:t>
      </w:r>
    </w:p>
    <w:p w14:paraId="48B156CF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1.欣赏书法，说说你有什么发现。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（出示课件18）</w:t>
      </w:r>
    </w:p>
    <w:p w14:paraId="565C1D0A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4511040" cy="2332990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2333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DA4E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2.指名学生说。</w:t>
      </w:r>
    </w:p>
    <w:p w14:paraId="020DBBBB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预设：这是行楷字体，具有笔画变形，自然相连的特点。</w:t>
      </w:r>
    </w:p>
    <w:p w14:paraId="63E79CCB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3.对照教材临摹这段话，边写边体会笔画变形、笔画与笔画自然相连、书写速度快的书写特点。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（出示课件19）</w:t>
      </w:r>
    </w:p>
    <w:p w14:paraId="477709D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</w:pPr>
      <w:r>
        <w:rPr>
          <w:rFonts w:asciiTheme="minorEastAsia" w:hAnsiTheme="minorEastAsia" w:eastAsiaTheme="minorEastAsia" w:cstheme="minorBidi"/>
          <w:b/>
          <w:kern w:val="2"/>
          <w:sz w:val="24"/>
          <w:szCs w:val="24"/>
        </w:rPr>
        <w:t>二、学习“日积月累”</w:t>
      </w:r>
    </w:p>
    <w:p w14:paraId="3CC24644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1.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（出示课件20）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自由读诗，注意读准字音，并尝试理解诗意。</w:t>
      </w:r>
    </w:p>
    <w:p w14:paraId="040E7686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2933700" cy="23431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941" cy="234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5A1A9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2.指名朗读，师生评议，并集体指导朗读。</w:t>
      </w:r>
    </w:p>
    <w:p w14:paraId="3977A5F7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3.有韵味地齐读古诗。</w:t>
      </w:r>
    </w:p>
    <w:p w14:paraId="3E26B8D7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4.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（出示课件21）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理解“长歌行”含义。</w:t>
      </w:r>
    </w:p>
    <w:p w14:paraId="6E8DEE36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5.理解关键词语。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（出示课件22）</w:t>
      </w:r>
    </w:p>
    <w:p w14:paraId="55F89337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预设：葵：葵菜。  晞：阳光照耀。</w:t>
      </w:r>
    </w:p>
    <w:p w14:paraId="3C3479BA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阳春：露水和阳光都充足的时候。 焜黄：形容草木凋零枯黄的样子。</w:t>
      </w:r>
    </w:p>
    <w:p w14:paraId="442E98C1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百川：众多河流。  西：向西。</w:t>
      </w:r>
    </w:p>
    <w:p w14:paraId="4AA70931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少壮：年轻时。    老大：白白地</w:t>
      </w:r>
    </w:p>
    <w:p w14:paraId="051877EB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6.理解诗句意思。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（出示课件23）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指名回答。</w:t>
      </w:r>
    </w:p>
    <w:p w14:paraId="16BD210E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大意：园中的葵菜枝叶苍翠，附着于葵叶之上的朝露显得格外晶莹透亮。然而，好景不长，待到朝阳冉冉升起之后，朝露很快就要被晒干了。和煦的春天处处洒满阳光雨露，万物蓬勃无不闪耀着生命的光辉。常常担心秋季很快来临，红花绿叶纷纷枯黄凋零。江河滔滔不绝地流向东海，何时才能掉头流回西边？年轻时不抓紧时机奋发努力，等到年老时一事无成，必然会后悔，徒生伤悲。</w:t>
      </w:r>
    </w:p>
    <w:p w14:paraId="70A9CFC7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7.这首诗抒发了诗人怎样的思想感情？（出示课件24）</w:t>
      </w:r>
    </w:p>
    <w:p w14:paraId="3D95004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预设：这首诗借季节变迁、百川东去等自然现象，表达了对时光易逝、生命短暂的慨叹，劝诫世人惜时奋进。</w:t>
      </w:r>
    </w:p>
    <w:p w14:paraId="183773F0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8.读一读，背一背。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（出示课件25）</w:t>
      </w: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可以一边想象画面，一边背诵古诗。</w:t>
      </w:r>
    </w:p>
    <w:p w14:paraId="22678C1D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9.拓展延伸。</w:t>
      </w:r>
      <w:r>
        <w:rPr>
          <w:rFonts w:hint="eastAsia" w:asciiTheme="minorEastAsia" w:hAnsiTheme="minorEastAsia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（出示课件26）</w:t>
      </w:r>
    </w:p>
    <w:p w14:paraId="79770AC6">
      <w:pPr>
        <w:widowControl w:val="0"/>
        <w:adjustRightInd/>
        <w:snapToGrid/>
        <w:spacing w:after="0" w:line="360" w:lineRule="auto"/>
        <w:jc w:val="center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asciiTheme="minorEastAsia" w:hAnsiTheme="minorEastAsia" w:eastAsiaTheme="minorEastAsia" w:cstheme="minorBidi"/>
          <w:kern w:val="2"/>
          <w:sz w:val="24"/>
          <w:szCs w:val="24"/>
        </w:rPr>
        <w:drawing>
          <wp:inline distT="0" distB="0" distL="0" distR="0">
            <wp:extent cx="4102100" cy="16383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370" cy="1636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550C1">
      <w:pPr>
        <w:widowControl w:val="0"/>
        <w:adjustRightInd/>
        <w:snapToGrid/>
        <w:spacing w:after="0" w:line="360" w:lineRule="auto"/>
        <w:rPr>
          <w:rFonts w:asciiTheme="minorEastAsia" w:hAnsiTheme="minorEastAsia" w:eastAsiaTheme="minorEastAsia" w:cstheme="minorBidi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Bidi"/>
          <w:kern w:val="2"/>
          <w:sz w:val="24"/>
          <w:szCs w:val="24"/>
        </w:rPr>
        <w:t>教师小结：《长歌行》这首诗先写眼前之实景,再写想象之虚景,最后抒发感慨,劝诫我们要珍惜青春年华,发奋努力,不要等到老了再后悔。希望同学们能牢记这首古诗,时时提醒自己珍惜时间,努力奋斗。</w:t>
      </w:r>
    </w:p>
    <w:p w14:paraId="0657DBA7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</w:pPr>
      <w:r>
        <w:rPr>
          <w:rFonts w:asciiTheme="minorHAnsi" w:hAnsiTheme="minorHAnsi" w:eastAsiaTheme="minorEastAsia" w:cstheme="minorBidi"/>
          <w:b/>
          <w:kern w:val="2"/>
          <w:sz w:val="24"/>
          <w:szCs w:val="24"/>
        </w:rPr>
        <w:t>三、作业布置</w:t>
      </w:r>
      <w:r>
        <w:rPr>
          <w:rFonts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（出示课件</w:t>
      </w:r>
      <w:r>
        <w:rPr>
          <w:rFonts w:hint="eastAsia" w:asciiTheme="minorHAnsi" w:hAnsiTheme="minorHAnsi" w:eastAsiaTheme="minorEastAsia" w:cstheme="minorBidi"/>
          <w:color w:val="1F497D" w:themeColor="text2"/>
          <w:kern w:val="2"/>
          <w:sz w:val="24"/>
          <w:szCs w:val="24"/>
          <w14:textFill>
            <w14:solidFill>
              <w14:schemeClr w14:val="tx2"/>
            </w14:solidFill>
          </w14:textFill>
        </w:rPr>
        <w:t>27）</w:t>
      </w:r>
    </w:p>
    <w:p w14:paraId="7392397B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1.找一找其他行书作品，并进行临摹。</w:t>
      </w:r>
    </w:p>
    <w:p w14:paraId="4BB41D24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  <w:szCs w:val="24"/>
        </w:rPr>
        <w:t>2.背诵古诗《长歌行》。</w:t>
      </w:r>
    </w:p>
    <w:p w14:paraId="57CED8DA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1"/>
        </w:rPr>
      </w:pPr>
    </w:p>
    <w:p w14:paraId="3561F6D1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1"/>
        </w:rPr>
      </w:pPr>
    </w:p>
    <w:p w14:paraId="0A467EAE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b/>
          <w:kern w:val="2"/>
          <w:sz w:val="24"/>
          <w:szCs w:val="24"/>
        </w:rPr>
      </w:pPr>
      <w:r>
        <w:rPr>
          <w:rFonts w:hint="eastAsia" w:asciiTheme="minorHAnsi" w:hAnsiTheme="minorHAnsi" w:eastAsiaTheme="minorEastAsia" w:cstheme="minorBidi"/>
          <w:b/>
          <w:kern w:val="2"/>
          <w:sz w:val="24"/>
          <w:szCs w:val="24"/>
        </w:rPr>
        <w:t>【教学反思】</w:t>
      </w:r>
    </w:p>
    <w:p w14:paraId="4D768904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1.尊重学生的主体地位。</w:t>
      </w:r>
    </w:p>
    <w:p w14:paraId="577333F2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教学中,我始终注重培养学生自读、自悟的能力。通过“自学提示”提出自学的要求,重在引导学生自主阅读，自主表达。做到“先学后教,以学定教”,培养学生自主学习的意识和能力,锻炼他们的思维和表达能力。</w:t>
      </w:r>
    </w:p>
    <w:p w14:paraId="799CAE6A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2.渗透学法的指导。</w:t>
      </w:r>
    </w:p>
    <w:p w14:paraId="0ADC211B">
      <w:pPr>
        <w:widowControl w:val="0"/>
        <w:adjustRightInd/>
        <w:snapToGrid/>
        <w:spacing w:after="0" w:line="360" w:lineRule="auto"/>
        <w:ind w:firstLine="480" w:firstLineChars="200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学法的指导贯穿教学始终，如,教学古诗《长歌行》时，让学生反复朗读，大致理解古诗的意思，引导学生想象诗中的画面，感悟诗情。渗透学习方法的指导，有利于真正提升学生的语文综合素养，实现“授人以渔”的目标。</w:t>
      </w:r>
    </w:p>
    <w:p w14:paraId="39EEC161">
      <w:pPr>
        <w:widowControl w:val="0"/>
        <w:adjustRightInd/>
        <w:snapToGrid/>
        <w:spacing w:after="0" w:line="360" w:lineRule="auto"/>
        <w:jc w:val="both"/>
        <w:rPr>
          <w:rFonts w:asciiTheme="minorHAnsi" w:hAnsiTheme="minorHAnsi" w:eastAsiaTheme="minorEastAsia" w:cstheme="minorBidi"/>
          <w:kern w:val="2"/>
          <w:sz w:val="24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3.重视“语用”的训练。</w:t>
      </w:r>
    </w:p>
    <w:p w14:paraId="45190E07">
      <w:pPr>
        <w:spacing w:after="0" w:line="360" w:lineRule="auto"/>
        <w:ind w:firstLine="480" w:firstLineChars="200"/>
        <w:rPr>
          <w:rFonts w:ascii="宋体" w:hAnsi="宋体" w:cs="宋体"/>
        </w:rPr>
      </w:pPr>
      <w:r>
        <w:rPr>
          <w:rFonts w:hint="eastAsia" w:asciiTheme="minorHAnsi" w:hAnsiTheme="minorHAnsi" w:eastAsiaTheme="minorEastAsia" w:cstheme="minorBidi"/>
          <w:kern w:val="2"/>
          <w:sz w:val="24"/>
        </w:rPr>
        <w:t>叶圣陶先生指出:“语文教材无非是个例子，凭这个例子要使学生能够举一反三,练成阅读和作文的熟练技巧。”本节课注重“语用”的训练,关注语言表达形式,努力实现语文课程工具性和人文性的统一。</w:t>
      </w:r>
    </w:p>
    <w:sectPr>
      <w:headerReference r:id="rId6" w:type="first"/>
      <w:footerReference r:id="rId9" w:type="first"/>
      <w:headerReference r:id="rId4" w:type="default"/>
      <w:footerReference r:id="rId7" w:type="default"/>
      <w:headerReference r:id="rId5" w:type="even"/>
      <w:footerReference r:id="rId8" w:type="even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674BD4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32EC5D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FF7172">
    <w:pPr>
      <w:pStyle w:val="4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66FCA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ADBE90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06E2B5">
    <w:pPr>
      <w:pStyle w:val="5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82E4387"/>
    <w:multiLevelType w:val="multilevel"/>
    <w:tmpl w:val="182E4387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8ED68F8"/>
    <w:multiLevelType w:val="multilevel"/>
    <w:tmpl w:val="18ED68F8"/>
    <w:lvl w:ilvl="0" w:tentative="0">
      <w:start w:val="1"/>
      <w:numFmt w:val="none"/>
      <w:lvlText w:val="一、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013DB4"/>
    <w:rsid w:val="00047048"/>
    <w:rsid w:val="00060706"/>
    <w:rsid w:val="0007362B"/>
    <w:rsid w:val="00080A77"/>
    <w:rsid w:val="00093990"/>
    <w:rsid w:val="000A7305"/>
    <w:rsid w:val="000B1F51"/>
    <w:rsid w:val="000E4B54"/>
    <w:rsid w:val="000F0E0F"/>
    <w:rsid w:val="00102183"/>
    <w:rsid w:val="00105222"/>
    <w:rsid w:val="00106BA4"/>
    <w:rsid w:val="001151CC"/>
    <w:rsid w:val="0015749C"/>
    <w:rsid w:val="00160E9E"/>
    <w:rsid w:val="00161829"/>
    <w:rsid w:val="001633F5"/>
    <w:rsid w:val="00164EA0"/>
    <w:rsid w:val="00171D30"/>
    <w:rsid w:val="00201430"/>
    <w:rsid w:val="002116F5"/>
    <w:rsid w:val="00217140"/>
    <w:rsid w:val="00227DE3"/>
    <w:rsid w:val="00230F82"/>
    <w:rsid w:val="00246FCC"/>
    <w:rsid w:val="002625D2"/>
    <w:rsid w:val="00263118"/>
    <w:rsid w:val="002679A7"/>
    <w:rsid w:val="002B5068"/>
    <w:rsid w:val="002C1AF6"/>
    <w:rsid w:val="002C7B7A"/>
    <w:rsid w:val="002E66F7"/>
    <w:rsid w:val="002F2C64"/>
    <w:rsid w:val="002F79D0"/>
    <w:rsid w:val="00323B43"/>
    <w:rsid w:val="00350D62"/>
    <w:rsid w:val="00381329"/>
    <w:rsid w:val="003A6D5E"/>
    <w:rsid w:val="003B65F5"/>
    <w:rsid w:val="003D37D8"/>
    <w:rsid w:val="003D7BB4"/>
    <w:rsid w:val="0040719F"/>
    <w:rsid w:val="00412DE5"/>
    <w:rsid w:val="0042020D"/>
    <w:rsid w:val="00426133"/>
    <w:rsid w:val="004358AB"/>
    <w:rsid w:val="00445011"/>
    <w:rsid w:val="004517A3"/>
    <w:rsid w:val="00460F85"/>
    <w:rsid w:val="0046310C"/>
    <w:rsid w:val="00482C32"/>
    <w:rsid w:val="004A1B4A"/>
    <w:rsid w:val="004A6F07"/>
    <w:rsid w:val="004B353D"/>
    <w:rsid w:val="004C56F0"/>
    <w:rsid w:val="004D2731"/>
    <w:rsid w:val="004E17BC"/>
    <w:rsid w:val="00500BB9"/>
    <w:rsid w:val="005133D6"/>
    <w:rsid w:val="00527030"/>
    <w:rsid w:val="00530A81"/>
    <w:rsid w:val="005769CE"/>
    <w:rsid w:val="0058747F"/>
    <w:rsid w:val="005C3923"/>
    <w:rsid w:val="005F5A08"/>
    <w:rsid w:val="00615299"/>
    <w:rsid w:val="00617158"/>
    <w:rsid w:val="00636517"/>
    <w:rsid w:val="0067353B"/>
    <w:rsid w:val="006762C5"/>
    <w:rsid w:val="00682BAD"/>
    <w:rsid w:val="0068716C"/>
    <w:rsid w:val="006927C8"/>
    <w:rsid w:val="006D5A24"/>
    <w:rsid w:val="00701019"/>
    <w:rsid w:val="00720F8E"/>
    <w:rsid w:val="00731663"/>
    <w:rsid w:val="00734EBE"/>
    <w:rsid w:val="00737DC7"/>
    <w:rsid w:val="00757213"/>
    <w:rsid w:val="00767BA1"/>
    <w:rsid w:val="00780923"/>
    <w:rsid w:val="0079521C"/>
    <w:rsid w:val="007D41EA"/>
    <w:rsid w:val="00822DA6"/>
    <w:rsid w:val="00841CEE"/>
    <w:rsid w:val="008548C4"/>
    <w:rsid w:val="008620BA"/>
    <w:rsid w:val="008651B9"/>
    <w:rsid w:val="00866BE5"/>
    <w:rsid w:val="00871DD9"/>
    <w:rsid w:val="0088687F"/>
    <w:rsid w:val="008A7B74"/>
    <w:rsid w:val="008B403A"/>
    <w:rsid w:val="008B7726"/>
    <w:rsid w:val="008C4387"/>
    <w:rsid w:val="008F0BDD"/>
    <w:rsid w:val="00910BE7"/>
    <w:rsid w:val="00930554"/>
    <w:rsid w:val="00976FC7"/>
    <w:rsid w:val="00983B4E"/>
    <w:rsid w:val="009A5322"/>
    <w:rsid w:val="009C3C72"/>
    <w:rsid w:val="009C672E"/>
    <w:rsid w:val="009F4350"/>
    <w:rsid w:val="00A15B3A"/>
    <w:rsid w:val="00A41714"/>
    <w:rsid w:val="00A61CAE"/>
    <w:rsid w:val="00A62142"/>
    <w:rsid w:val="00A709CB"/>
    <w:rsid w:val="00AA0C0C"/>
    <w:rsid w:val="00AC5216"/>
    <w:rsid w:val="00AE40E7"/>
    <w:rsid w:val="00AE6704"/>
    <w:rsid w:val="00B029EF"/>
    <w:rsid w:val="00B03242"/>
    <w:rsid w:val="00B21E2F"/>
    <w:rsid w:val="00B2377A"/>
    <w:rsid w:val="00B45038"/>
    <w:rsid w:val="00B667D2"/>
    <w:rsid w:val="00BA4F83"/>
    <w:rsid w:val="00BA52EA"/>
    <w:rsid w:val="00BD22FF"/>
    <w:rsid w:val="00BD5D4F"/>
    <w:rsid w:val="00C102CC"/>
    <w:rsid w:val="00C41C8B"/>
    <w:rsid w:val="00C5599B"/>
    <w:rsid w:val="00C559A0"/>
    <w:rsid w:val="00C55E01"/>
    <w:rsid w:val="00C76617"/>
    <w:rsid w:val="00C9454F"/>
    <w:rsid w:val="00CD5DA8"/>
    <w:rsid w:val="00CE2658"/>
    <w:rsid w:val="00CF1CC3"/>
    <w:rsid w:val="00CF1EE7"/>
    <w:rsid w:val="00CF7DC4"/>
    <w:rsid w:val="00D13763"/>
    <w:rsid w:val="00D3170F"/>
    <w:rsid w:val="00D31D50"/>
    <w:rsid w:val="00D56DAA"/>
    <w:rsid w:val="00D87CD7"/>
    <w:rsid w:val="00DA36D2"/>
    <w:rsid w:val="00DB1AC7"/>
    <w:rsid w:val="00DE44CC"/>
    <w:rsid w:val="00E01B49"/>
    <w:rsid w:val="00E029E3"/>
    <w:rsid w:val="00E05607"/>
    <w:rsid w:val="00E05805"/>
    <w:rsid w:val="00E166AE"/>
    <w:rsid w:val="00E20518"/>
    <w:rsid w:val="00E349CC"/>
    <w:rsid w:val="00E476D8"/>
    <w:rsid w:val="00E6229C"/>
    <w:rsid w:val="00E85381"/>
    <w:rsid w:val="00E9113B"/>
    <w:rsid w:val="00EA2C27"/>
    <w:rsid w:val="00EA6DFF"/>
    <w:rsid w:val="00EB72FB"/>
    <w:rsid w:val="00ED5BBC"/>
    <w:rsid w:val="00F3740A"/>
    <w:rsid w:val="00F45721"/>
    <w:rsid w:val="00F4787B"/>
    <w:rsid w:val="00F57389"/>
    <w:rsid w:val="00F60D9E"/>
    <w:rsid w:val="00F84E6B"/>
    <w:rsid w:val="00FA1CD3"/>
    <w:rsid w:val="00FB0A04"/>
    <w:rsid w:val="00FB1753"/>
    <w:rsid w:val="00FD0829"/>
    <w:rsid w:val="00FD7533"/>
    <w:rsid w:val="00FF40DD"/>
    <w:rsid w:val="02F21E04"/>
    <w:rsid w:val="03CA641B"/>
    <w:rsid w:val="082C1E94"/>
    <w:rsid w:val="190D27D3"/>
    <w:rsid w:val="1B514666"/>
    <w:rsid w:val="1CEB2178"/>
    <w:rsid w:val="1F6F6EF6"/>
    <w:rsid w:val="1FFD4910"/>
    <w:rsid w:val="20FD559C"/>
    <w:rsid w:val="26772134"/>
    <w:rsid w:val="27AF3CFE"/>
    <w:rsid w:val="2A3876F3"/>
    <w:rsid w:val="338A7B30"/>
    <w:rsid w:val="39A54298"/>
    <w:rsid w:val="39B70C97"/>
    <w:rsid w:val="4CFD3577"/>
    <w:rsid w:val="4F6E50D5"/>
    <w:rsid w:val="52B2419A"/>
    <w:rsid w:val="55396438"/>
    <w:rsid w:val="5E1F7AB2"/>
    <w:rsid w:val="608F4946"/>
    <w:rsid w:val="63194FB4"/>
    <w:rsid w:val="660E2F71"/>
    <w:rsid w:val="67027B11"/>
    <w:rsid w:val="6D2A07DC"/>
    <w:rsid w:val="751F2B50"/>
    <w:rsid w:val="7C506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nhideWhenUsed="0" w:uiPriority="0" w:semiHidden="0" w:name="annotation text"/>
    <w:lsdException w:uiPriority="0" w:semiHidden="0" w:name="header"/>
    <w:lsdException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宋体" w:cs="Times New Roman"/>
      <w:sz w:val="22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0"/>
    <w:rPr>
      <w:rFonts w:ascii="Times New Roman" w:hAnsi="Times New Roman"/>
    </w:rPr>
  </w:style>
  <w:style w:type="paragraph" w:styleId="3">
    <w:name w:val="Balloon Text"/>
    <w:basedOn w:val="1"/>
    <w:link w:val="14"/>
    <w:semiHidden/>
    <w:unhideWhenUsed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11"/>
    <w:unhideWhenUsed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12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uiPriority w:val="99"/>
    <w:rPr>
      <w:rFonts w:ascii="Times New Roman" w:hAnsi="Times New Roman"/>
      <w:sz w:val="24"/>
      <w:szCs w:val="24"/>
    </w:rPr>
  </w:style>
  <w:style w:type="table" w:styleId="8">
    <w:name w:val="Table Grid"/>
    <w:basedOn w:val="7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uiPriority w:val="0"/>
  </w:style>
  <w:style w:type="character" w:customStyle="1" w:styleId="11">
    <w:name w:val="页脚 Char"/>
    <w:link w:val="4"/>
    <w:uiPriority w:val="99"/>
    <w:rPr>
      <w:rFonts w:ascii="Tahoma" w:hAnsi="Tahoma"/>
      <w:sz w:val="18"/>
      <w:szCs w:val="18"/>
    </w:rPr>
  </w:style>
  <w:style w:type="character" w:customStyle="1" w:styleId="12">
    <w:name w:val="页眉 Char"/>
    <w:link w:val="5"/>
    <w:uiPriority w:val="99"/>
    <w:rPr>
      <w:rFonts w:ascii="Tahoma" w:hAnsi="Tahoma"/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批注框文本 Char"/>
    <w:basedOn w:val="9"/>
    <w:link w:val="3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6</Pages>
  <Words>2869</Words>
  <Characters>2943</Characters>
  <Lines>0</Lines>
  <Paragraphs>0</Paragraphs>
  <TotalTime>0</TotalTime>
  <ScaleCrop>false</ScaleCrop>
  <LinksUpToDate>false</LinksUpToDate>
  <CharactersWithSpaces>2954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2025-07-30T14:23:27Z</dcterms:created>
  <dc:creator>Administrator</dc:creator>
  <cp:lastModifiedBy>上帝掷骰子吗</cp:lastModifiedBy>
  <dcterms:modified xsi:type="dcterms:W3CDTF">2025-07-30T14:23:27Z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E7B1C3A3B40E4193B31312687171BB86_12</vt:lpwstr>
  </property>
</Properties>
</file>