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5FEE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Ansi="宋体"/>
          <w:b/>
          <w:bCs/>
          <w:sz w:val="24"/>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15"/>
        <w:gridCol w:w="1288"/>
      </w:tblGrid>
      <w:tr w14:paraId="3601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1505D1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310740F">
            <w:pPr>
              <w:pStyle w:val="2"/>
              <w:spacing w:line="360" w:lineRule="auto"/>
              <w:ind w:firstLine="480" w:firstLineChars="200"/>
              <w:rPr>
                <w:rFonts w:hAnsi="宋体" w:cs="Times New Roman"/>
                <w:sz w:val="24"/>
                <w:szCs w:val="24"/>
              </w:rPr>
            </w:pPr>
            <w:r>
              <w:rPr>
                <w:rFonts w:hAnsi="宋体" w:cs="Times New Roman"/>
                <w:sz w:val="24"/>
                <w:szCs w:val="24"/>
              </w:rPr>
              <w:t>1.总结交流分清课文主次的意义以及如何根据表达的需要安排详略。</w:t>
            </w:r>
          </w:p>
          <w:p w14:paraId="29410D1D">
            <w:pPr>
              <w:pStyle w:val="2"/>
              <w:spacing w:line="360" w:lineRule="auto"/>
              <w:ind w:firstLine="480" w:firstLineChars="200"/>
              <w:rPr>
                <w:rFonts w:hAnsi="宋体" w:cs="Times New Roman"/>
                <w:sz w:val="24"/>
                <w:szCs w:val="24"/>
              </w:rPr>
            </w:pPr>
            <w:r>
              <w:rPr>
                <w:rFonts w:hAnsi="宋体" w:cs="Times New Roman"/>
                <w:sz w:val="24"/>
                <w:szCs w:val="24"/>
              </w:rPr>
              <w:t>2.体会语言表达的丰富性和多样性。</w:t>
            </w:r>
          </w:p>
          <w:p w14:paraId="3FA0D036">
            <w:pPr>
              <w:pStyle w:val="2"/>
              <w:spacing w:line="360" w:lineRule="auto"/>
              <w:ind w:firstLine="480" w:firstLineChars="200"/>
              <w:rPr>
                <w:rFonts w:hAnsi="宋体" w:cs="Times New Roman"/>
                <w:sz w:val="24"/>
                <w:szCs w:val="24"/>
              </w:rPr>
            </w:pPr>
            <w:r>
              <w:rPr>
                <w:rFonts w:hAnsi="宋体" w:cs="Times New Roman"/>
                <w:sz w:val="24"/>
                <w:szCs w:val="24"/>
              </w:rPr>
              <w:t>3.了解不同习俗的寓意。</w:t>
            </w:r>
          </w:p>
          <w:p w14:paraId="17607B6D">
            <w:pPr>
              <w:pStyle w:val="2"/>
              <w:spacing w:line="360" w:lineRule="auto"/>
              <w:ind w:firstLine="480" w:firstLineChars="200"/>
              <w:rPr>
                <w:rFonts w:hAnsi="宋体" w:cs="Times New Roman"/>
                <w:sz w:val="24"/>
                <w:szCs w:val="24"/>
              </w:rPr>
            </w:pPr>
            <w:r>
              <w:rPr>
                <w:rFonts w:hAnsi="宋体" w:cs="Times New Roman"/>
                <w:sz w:val="24"/>
                <w:szCs w:val="24"/>
              </w:rPr>
              <w:t>4.认识并临摹行楷，逐渐提高自己的书写速度。</w:t>
            </w:r>
          </w:p>
          <w:p w14:paraId="6B6BD19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5.</w:t>
            </w:r>
            <w:r>
              <w:rPr>
                <w:rFonts w:hAnsi="宋体"/>
                <w:sz w:val="24"/>
              </w:rPr>
              <w:t>朗读并背诵《长歌行》。</w:t>
            </w:r>
          </w:p>
          <w:p w14:paraId="2255B67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D462795">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总结交流分清课文主次的意义，以及如何根据表达的需要安排详略。</w:t>
            </w:r>
          </w:p>
          <w:p w14:paraId="176960F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0BA85EE">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了解同一个意思可以有多种不同的表达方式，体会语言表达的丰富性和多样性。</w:t>
            </w:r>
          </w:p>
          <w:p w14:paraId="4EB0C1E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E0B3E23">
            <w:pPr>
              <w:pStyle w:val="2"/>
              <w:spacing w:line="360" w:lineRule="auto"/>
              <w:rPr>
                <w:rFonts w:hAnsi="宋体"/>
                <w:color w:val="000000" w:themeColor="text1"/>
                <w:sz w:val="24"/>
                <w14:textFill>
                  <w14:solidFill>
                    <w14:schemeClr w14:val="tx1"/>
                  </w14:solidFill>
                </w14:textFill>
              </w:rPr>
            </w:pPr>
            <w:r>
              <w:rPr>
                <w:rFonts w:hAnsi="宋体" w:cs="Times New Roman"/>
                <w:sz w:val="24"/>
                <w:szCs w:val="24"/>
              </w:rPr>
              <w:t>交流总结　拓展应用　观察临摹　理解背诵</w:t>
            </w:r>
          </w:p>
          <w:p w14:paraId="405BBDA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A8769BD">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p>
          <w:p w14:paraId="57F048B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8231C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04CE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82A2B6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3A95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10F4D49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color w:val="000000" w:themeColor="text1"/>
                <w:sz w:val="24"/>
                <w14:textFill>
                  <w14:solidFill>
                    <w14:schemeClr w14:val="tx1"/>
                  </w14:solidFill>
                </w14:textFill>
              </w:rPr>
              <w:t>新授</w:t>
            </w:r>
          </w:p>
        </w:tc>
        <w:tc>
          <w:tcPr>
            <w:tcW w:w="4980" w:type="dxa"/>
            <w:gridSpan w:val="2"/>
          </w:tcPr>
          <w:p w14:paraId="1B8CEB6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88" w:type="dxa"/>
          </w:tcPr>
          <w:p w14:paraId="083028B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DA5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9" w:type="dxa"/>
            <w:gridSpan w:val="4"/>
          </w:tcPr>
          <w:p w14:paraId="19275B4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5E6106F">
            <w:pPr>
              <w:pStyle w:val="2"/>
              <w:spacing w:line="360" w:lineRule="auto"/>
              <w:ind w:firstLine="480" w:firstLineChars="200"/>
              <w:rPr>
                <w:rFonts w:hAnsi="宋体" w:cs="Times New Roman"/>
                <w:sz w:val="24"/>
                <w:szCs w:val="24"/>
              </w:rPr>
            </w:pPr>
            <w:r>
              <w:rPr>
                <w:rFonts w:hAnsi="宋体" w:cs="Times New Roman"/>
                <w:sz w:val="24"/>
                <w:szCs w:val="24"/>
              </w:rPr>
              <w:t>1.总结交流分清课文主次的意义以及如何根据表达的需要安排详略。</w:t>
            </w:r>
          </w:p>
          <w:p w14:paraId="3611310A">
            <w:pPr>
              <w:pStyle w:val="2"/>
              <w:spacing w:line="360" w:lineRule="auto"/>
              <w:ind w:firstLine="480" w:firstLineChars="200"/>
              <w:rPr>
                <w:rFonts w:hAnsi="宋体" w:cs="Times New Roman"/>
                <w:sz w:val="24"/>
                <w:szCs w:val="24"/>
              </w:rPr>
            </w:pPr>
            <w:r>
              <w:rPr>
                <w:rFonts w:hAnsi="宋体" w:cs="Times New Roman"/>
                <w:sz w:val="24"/>
                <w:szCs w:val="24"/>
              </w:rPr>
              <w:t>2.体会语言表达的丰富性和多样性。</w:t>
            </w:r>
          </w:p>
          <w:p w14:paraId="4C9327BF">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3.了解不同习俗的寓意。</w:t>
            </w:r>
          </w:p>
          <w:p w14:paraId="44689F6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CB91F0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谈</w:t>
            </w:r>
            <w:r>
              <w:rPr>
                <w:rFonts w:hAnsi="宋体"/>
                <w:b/>
                <w:bCs/>
                <w:sz w:val="24"/>
              </w:rPr>
              <w:t>话导入，聚焦民风民俗</w:t>
            </w:r>
          </w:p>
          <w:p w14:paraId="64E7D76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百里不同风，千里不同俗。”中国的民族文化各具特色，斑斓多姿，在历史长河中熠熠闪光，给人类留下了宝贵的精神文化财富。通过本单元《北京的春节》《腊八粥》《古诗三首》《藏戏》四篇课文的学习，我们感受到了祖国异彩纷呈的民风民俗，体验到了民俗活动带来的独特魅力。民风民俗是我们这一单元课文的总话题。课文都学完了，今天，就让我们走进本单元的语文园地，一起来回顾所学内容，总结学习方法。（板书：语文园地）</w:t>
            </w:r>
          </w:p>
          <w:p w14:paraId="2D3FB3D5">
            <w:pPr>
              <w:pStyle w:val="2"/>
              <w:spacing w:line="360" w:lineRule="auto"/>
              <w:jc w:val="center"/>
              <w:rPr>
                <w:rFonts w:hAnsi="宋体" w:cs="Times New Roman"/>
                <w:sz w:val="24"/>
                <w:szCs w:val="24"/>
              </w:rPr>
            </w:pPr>
            <w:r>
              <w:rPr>
                <w:rFonts w:hAnsi="宋体" w:cs="Times New Roman"/>
                <w:sz w:val="24"/>
                <w:szCs w:val="24"/>
              </w:rPr>
              <w:t>板块二　交流平台，提炼详略之法</w:t>
            </w:r>
          </w:p>
          <w:p w14:paraId="7FE2C04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首先，请同学们看到“交流平台”，自由读一读，说说“交流平台”告诉了我们什么。</w:t>
            </w:r>
          </w:p>
          <w:p w14:paraId="38F84694">
            <w:pPr>
              <w:pStyle w:val="2"/>
              <w:spacing w:line="360" w:lineRule="auto"/>
              <w:rPr>
                <w:rFonts w:hAnsi="宋体" w:cs="Times New Roman"/>
                <w:sz w:val="24"/>
                <w:szCs w:val="24"/>
              </w:rPr>
            </w:pPr>
            <w:r>
              <w:drawing>
                <wp:inline distT="0" distB="0" distL="114300" distR="114300">
                  <wp:extent cx="5527040" cy="229235"/>
                  <wp:effectExtent l="0" t="0" r="16510" b="1841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8"/>
                          <a:stretch>
                            <a:fillRect/>
                          </a:stretch>
                        </pic:blipFill>
                        <pic:spPr>
                          <a:xfrm>
                            <a:off x="0" y="0"/>
                            <a:ext cx="5527040" cy="229235"/>
                          </a:xfrm>
                          <a:prstGeom prst="rect">
                            <a:avLst/>
                          </a:prstGeom>
                          <a:noFill/>
                          <a:ln>
                            <a:noFill/>
                          </a:ln>
                        </pic:spPr>
                      </pic:pic>
                    </a:graphicData>
                  </a:graphic>
                </wp:inline>
              </w:drawing>
            </w:r>
            <w:r>
              <w:rPr>
                <w:rFonts w:hint="eastAsia" w:hAnsi="宋体" w:cs="Times New Roman"/>
                <w:sz w:val="24"/>
                <w:szCs w:val="24"/>
              </w:rPr>
              <w:t>活动一：自由阅读</w:t>
            </w:r>
            <w:r>
              <w:rPr>
                <w:rFonts w:hAnsi="宋体" w:cs="Times New Roman"/>
                <w:sz w:val="24"/>
                <w:szCs w:val="24"/>
              </w:rPr>
              <w:t>“交流平台”，说说我们在“读”和“写”文章时分别要注意什么。</w:t>
            </w:r>
          </w:p>
          <w:p w14:paraId="27B8784E">
            <w:pPr>
              <w:shd w:val="clear" w:color="auto" w:fill="E7F7F9"/>
              <w:spacing w:line="360" w:lineRule="auto"/>
              <w:jc w:val="left"/>
              <w:rPr>
                <w:rFonts w:ascii="宋体" w:hAnsi="宋体"/>
                <w:color w:val="000000" w:themeColor="text1"/>
                <w:sz w:val="24"/>
                <w14:textFill>
                  <w14:solidFill>
                    <w14:schemeClr w14:val="tx1"/>
                  </w14:solidFill>
                </w14:textFill>
              </w:rPr>
            </w:pPr>
            <w:r>
              <w:rPr>
                <w:sz w:val="24"/>
              </w:rPr>
              <mc:AlternateContent>
                <mc:Choice Requires="wps">
                  <w:drawing>
                    <wp:anchor distT="0" distB="0" distL="114300" distR="114300" simplePos="0" relativeHeight="251661312" behindDoc="0" locked="0" layoutInCell="1" allowOverlap="1">
                      <wp:simplePos x="0" y="0"/>
                      <wp:positionH relativeFrom="column">
                        <wp:posOffset>897255</wp:posOffset>
                      </wp:positionH>
                      <wp:positionV relativeFrom="paragraph">
                        <wp:posOffset>290830</wp:posOffset>
                      </wp:positionV>
                      <wp:extent cx="934720" cy="304800"/>
                      <wp:effectExtent l="6350" t="6350" r="11430" b="12700"/>
                      <wp:wrapNone/>
                      <wp:docPr id="17" name="圆角矩形 17"/>
                      <wp:cNvGraphicFramePr/>
                      <a:graphic xmlns:a="http://schemas.openxmlformats.org/drawingml/2006/main">
                        <a:graphicData uri="http://schemas.microsoft.com/office/word/2010/wordprocessingShape">
                          <wps:wsp>
                            <wps:cNvSpPr/>
                            <wps:spPr>
                              <a:xfrm>
                                <a:off x="1537335" y="4282440"/>
                                <a:ext cx="934720" cy="304800"/>
                              </a:xfrm>
                              <a:prstGeom prst="roundRect">
                                <a:avLst>
                                  <a:gd name="adj" fmla="val 5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70.65pt;margin-top:22.9pt;height:24pt;width:73.6pt;z-index:251661312;v-text-anchor:middle;mso-width-relative:page;mso-height-relative:page;" filled="f" stroked="t" coordsize="21600,21600" arcsize="0.5" o:gfxdata="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US4/CdkAAAAJAQAADwAAAAAAAAABACAAAAAiAAAAZHJzL2Rvd25yZXYueG1sUEsBAhQAFAAA&#10;AAgAh07iQKpv0zaZAgAADwUAAA4AAAAAAAAAAQAgAAAAKAEAAGRycy9lMm9Eb2MueG1sUEsFBgAA&#10;AAAGAAYAWQEAADMGA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292100</wp:posOffset>
                      </wp:positionH>
                      <wp:positionV relativeFrom="paragraph">
                        <wp:posOffset>281305</wp:posOffset>
                      </wp:positionV>
                      <wp:extent cx="342900" cy="342900"/>
                      <wp:effectExtent l="6350" t="6350" r="12700" b="12700"/>
                      <wp:wrapNone/>
                      <wp:docPr id="15" name="椭圆 15"/>
                      <wp:cNvGraphicFramePr/>
                      <a:graphic xmlns:a="http://schemas.openxmlformats.org/drawingml/2006/main">
                        <a:graphicData uri="http://schemas.microsoft.com/office/word/2010/wordprocessingShape">
                          <wps:wsp>
                            <wps:cNvSpPr/>
                            <wps:spPr>
                              <a:xfrm>
                                <a:off x="827405" y="4130040"/>
                                <a:ext cx="342900" cy="3429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pt;margin-top:22.15pt;height:27pt;width:27pt;z-index:251659264;v-text-anchor:middle;mso-width-relative:page;mso-height-relative:page;" filled="f" stroked="t" coordsize="21600,21600" o:gfxdata="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DfKqw1wAAAAgBAAAPAAAAAAAAAAEAIAAAACIAAABkcnMvZG93bnJl&#10;di54bWxQSwECFAAUAAAACACHTuJABFXEv3ACAADaBAAADgAAAAAAAAABACAAAAAmAQAAZHJzL2Uy&#10;b0RvYy54bWxQSwUGAAAAAAYABgBZAQAACAYAAAAA&#10;">
                      <v:fill on="f" focussize="0,0"/>
                      <v:stroke weight="1pt" color="#000000 [3213]" miterlimit="8" joinstyle="miter"/>
                      <v:imagedata o:title=""/>
                      <o:lock v:ext="edit" aspectratio="f"/>
                    </v:shape>
                  </w:pict>
                </mc:Fallback>
              </mc:AlternateContent>
            </w:r>
          </w:p>
          <w:p w14:paraId="6AEC085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drawing>
                <wp:anchor distT="0" distB="0" distL="114300" distR="114300" simplePos="0" relativeHeight="251667456" behindDoc="0" locked="0" layoutInCell="1" allowOverlap="1">
                  <wp:simplePos x="0" y="0"/>
                  <wp:positionH relativeFrom="column">
                    <wp:posOffset>1915160</wp:posOffset>
                  </wp:positionH>
                  <wp:positionV relativeFrom="paragraph">
                    <wp:posOffset>28575</wp:posOffset>
                  </wp:positionV>
                  <wp:extent cx="323850" cy="231140"/>
                  <wp:effectExtent l="0" t="0" r="0" b="17145"/>
                  <wp:wrapNone/>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
                          <pic:cNvPicPr>
                            <a:picLocks noChangeAspect="1"/>
                          </pic:cNvPicPr>
                        </pic:nvPicPr>
                        <pic:blipFill>
                          <a:blip r:embed="rId19">
                            <a:clrChange>
                              <a:clrFrom>
                                <a:srgbClr val="E4F1F6">
                                  <a:alpha val="100000"/>
                                </a:srgbClr>
                              </a:clrFrom>
                              <a:clrTo>
                                <a:srgbClr val="E4F1F6">
                                  <a:alpha val="100000"/>
                                  <a:alpha val="0"/>
                                </a:srgbClr>
                              </a:clrTo>
                            </a:clrChange>
                          </a:blip>
                          <a:stretch>
                            <a:fillRect/>
                          </a:stretch>
                        </pic:blipFill>
                        <pic:spPr>
                          <a:xfrm>
                            <a:off x="0" y="0"/>
                            <a:ext cx="323850" cy="231140"/>
                          </a:xfrm>
                          <a:prstGeom prst="rect">
                            <a:avLst/>
                          </a:prstGeom>
                          <a:noFill/>
                          <a:ln>
                            <a:noFill/>
                          </a:ln>
                        </pic:spPr>
                      </pic:pic>
                    </a:graphicData>
                  </a:graphic>
                </wp:anchor>
              </w:drawing>
            </w: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2296160</wp:posOffset>
                      </wp:positionH>
                      <wp:positionV relativeFrom="paragraph">
                        <wp:posOffset>5715</wp:posOffset>
                      </wp:positionV>
                      <wp:extent cx="2001520" cy="304800"/>
                      <wp:effectExtent l="6350" t="6350" r="11430" b="12700"/>
                      <wp:wrapNone/>
                      <wp:docPr id="23" name="圆角矩形 23"/>
                      <wp:cNvGraphicFramePr/>
                      <a:graphic xmlns:a="http://schemas.openxmlformats.org/drawingml/2006/main">
                        <a:graphicData uri="http://schemas.microsoft.com/office/word/2010/wordprocessingShape">
                          <wps:wsp>
                            <wps:cNvSpPr/>
                            <wps:spPr>
                              <a:xfrm>
                                <a:off x="0" y="0"/>
                                <a:ext cx="2001520" cy="304800"/>
                              </a:xfrm>
                              <a:prstGeom prst="roundRect">
                                <a:avLst>
                                  <a:gd name="adj" fmla="val 5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80.8pt;margin-top:0.45pt;height:24pt;width:157.6pt;z-index:251666432;v-text-anchor:middle;mso-width-relative:page;mso-height-relative:page;" filled="f" stroked="t" coordsize="21600,21600" arcsize="0.5" o:gfxdata="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VItlvYAAAA&#10;BwEAAA8AAAAAAAAAAQAgAAAAIgAAAGRycy9kb3ducmV2LnhtbFBLAQIUABQAAAAIAIdO4kDR9FrV&#10;jwIAAAQFAAAOAAAAAAAAAAEAIAAAACcBAABkcnMvZTJvRG9jLnhtbFBLBQYAAAAABgAGAFkBAAAo&#10;BgAAAAA=&#10;">
                      <v:fill on="f" focussize="0,0"/>
                      <v:stroke weight="1pt" color="#000000 [3213]" miterlimit="8" joinstyle="miter"/>
                      <v:imagedata o:title=""/>
                      <o:lock v:ext="edit" aspectratio="f"/>
                    </v:roundrect>
                  </w:pict>
                </mc:Fallback>
              </mc:AlternateContent>
            </w:r>
            <w:r>
              <w:rPr>
                <w:rFonts w:hint="eastAsia" w:ascii="宋体" w:hAnsi="宋体"/>
                <w:color w:val="000000" w:themeColor="text1"/>
                <w:sz w:val="24"/>
                <w14:textFill>
                  <w14:solidFill>
                    <w14:schemeClr w14:val="tx1"/>
                  </w14:solidFill>
                </w14:textFill>
              </w:rPr>
              <w:drawing>
                <wp:anchor distT="0" distB="0" distL="114300" distR="114300" simplePos="0" relativeHeight="251664384" behindDoc="0" locked="0" layoutInCell="1" allowOverlap="1">
                  <wp:simplePos x="0" y="0"/>
                  <wp:positionH relativeFrom="column">
                    <wp:posOffset>640715</wp:posOffset>
                  </wp:positionH>
                  <wp:positionV relativeFrom="paragraph">
                    <wp:posOffset>1270</wp:posOffset>
                  </wp:positionV>
                  <wp:extent cx="267970" cy="287655"/>
                  <wp:effectExtent l="0" t="0" r="17780" b="0"/>
                  <wp:wrapNone/>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20">
                            <a:clrChange>
                              <a:clrFrom>
                                <a:srgbClr val="E4F1F6">
                                  <a:alpha val="100000"/>
                                </a:srgbClr>
                              </a:clrFrom>
                              <a:clrTo>
                                <a:srgbClr val="E4F1F6">
                                  <a:alpha val="100000"/>
                                  <a:alpha val="0"/>
                                </a:srgbClr>
                              </a:clrTo>
                            </a:clrChange>
                          </a:blip>
                          <a:stretch>
                            <a:fillRect/>
                          </a:stretch>
                        </pic:blipFill>
                        <pic:spPr>
                          <a:xfrm>
                            <a:off x="0" y="0"/>
                            <a:ext cx="267970" cy="287655"/>
                          </a:xfrm>
                          <a:prstGeom prst="rect">
                            <a:avLst/>
                          </a:prstGeom>
                          <a:noFill/>
                          <a:ln>
                            <a:noFill/>
                          </a:ln>
                        </pic:spPr>
                      </pic:pic>
                    </a:graphicData>
                  </a:graphic>
                </wp:anchor>
              </w:drawing>
            </w:r>
            <w:r>
              <w:rPr>
                <w:rFonts w:hint="eastAsia" w:ascii="宋体" w:hAnsi="宋体"/>
                <w:color w:val="000000" w:themeColor="text1"/>
                <w:sz w:val="24"/>
                <w14:textFill>
                  <w14:solidFill>
                    <w14:schemeClr w14:val="tx1"/>
                  </w14:solidFill>
                </w14:textFill>
              </w:rPr>
              <w:t xml:space="preserve">     读      分清楚主次        领会作者要表达的主要意思</w:t>
            </w:r>
          </w:p>
          <w:p w14:paraId="7C0836A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2296160</wp:posOffset>
                      </wp:positionH>
                      <wp:positionV relativeFrom="paragraph">
                        <wp:posOffset>294005</wp:posOffset>
                      </wp:positionV>
                      <wp:extent cx="2001520" cy="304800"/>
                      <wp:effectExtent l="6350" t="6350" r="11430" b="12700"/>
                      <wp:wrapNone/>
                      <wp:docPr id="20" name="圆角矩形 20"/>
                      <wp:cNvGraphicFramePr/>
                      <a:graphic xmlns:a="http://schemas.openxmlformats.org/drawingml/2006/main">
                        <a:graphicData uri="http://schemas.microsoft.com/office/word/2010/wordprocessingShape">
                          <wps:wsp>
                            <wps:cNvSpPr/>
                            <wps:spPr>
                              <a:xfrm>
                                <a:off x="0" y="0"/>
                                <a:ext cx="2001520" cy="304800"/>
                              </a:xfrm>
                              <a:prstGeom prst="roundRect">
                                <a:avLst>
                                  <a:gd name="adj" fmla="val 5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80.8pt;margin-top:23.15pt;height:24pt;width:157.6pt;z-index:251663360;v-text-anchor:middle;mso-width-relative:page;mso-height-relative:page;" filled="f" stroked="t" coordsize="21600,21600" arcsize="0.5" o:gfxdata="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E8eIcvaAAAA&#10;CQEAAA8AAAAAAAAAAQAgAAAAIgAAAGRycy9kb3ducmV2LnhtbFBLAQIUABQAAAAIAIdO4kC3FH6o&#10;jQIAAAQFAAAOAAAAAAAAAAEAIAAAACkBAABkcnMvZTJvRG9jLnhtbFBLBQYAAAAABgAGAFkBAAAo&#10;BgAAAAA=&#10;">
                      <v:fill on="f" focussize="0,0"/>
                      <v:stroke weight="1pt" color="#000000 [3213]" miterlimit="8" joinstyle="miter"/>
                      <v:imagedata o:title=""/>
                      <o:lock v:ext="edit" aspectratio="f"/>
                    </v:roundrect>
                  </w:pict>
                </mc:Fallback>
              </mc:AlternateContent>
            </w: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897255</wp:posOffset>
                      </wp:positionH>
                      <wp:positionV relativeFrom="paragraph">
                        <wp:posOffset>296545</wp:posOffset>
                      </wp:positionV>
                      <wp:extent cx="934720" cy="304800"/>
                      <wp:effectExtent l="6350" t="6350" r="11430" b="12700"/>
                      <wp:wrapNone/>
                      <wp:docPr id="19" name="圆角矩形 19"/>
                      <wp:cNvGraphicFramePr/>
                      <a:graphic xmlns:a="http://schemas.openxmlformats.org/drawingml/2006/main">
                        <a:graphicData uri="http://schemas.microsoft.com/office/word/2010/wordprocessingShape">
                          <wps:wsp>
                            <wps:cNvSpPr/>
                            <wps:spPr>
                              <a:xfrm>
                                <a:off x="0" y="0"/>
                                <a:ext cx="934720" cy="304800"/>
                              </a:xfrm>
                              <a:prstGeom prst="roundRect">
                                <a:avLst>
                                  <a:gd name="adj" fmla="val 5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70.65pt;margin-top:23.35pt;height:24pt;width:73.6pt;z-index:251662336;v-text-anchor:middle;mso-width-relative:page;mso-height-relative:page;" filled="f" stroked="t" coordsize="21600,21600" arcsize="0.5" o:gfxdata="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K7OV3dsA&#10;AAAJAQAADwAAAAAAAAABACAAAAAiAAAAZHJzL2Rvd25yZXYueG1sUEsBAhQAFAAAAAgAh07iQI0s&#10;JUuOAgAAAwUAAA4AAAAAAAAAAQAgAAAAKgEAAGRycy9lMm9Eb2MueG1sUEsFBgAAAAAGAAYAWQEA&#10;ACoGAAAAAA==&#10;">
                      <v:fill on="f" focussize="0,0"/>
                      <v:stroke weight="1pt" color="#000000 [3213]" miterlimit="8" joinstyle="miter"/>
                      <v:imagedata o:title=""/>
                      <o:lock v:ext="edit" aspectratio="f"/>
                    </v:roundrect>
                  </w:pict>
                </mc:Fallback>
              </mc:AlternateContent>
            </w: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292100</wp:posOffset>
                      </wp:positionH>
                      <wp:positionV relativeFrom="paragraph">
                        <wp:posOffset>267970</wp:posOffset>
                      </wp:positionV>
                      <wp:extent cx="342900" cy="342900"/>
                      <wp:effectExtent l="6350" t="6350" r="12700" b="12700"/>
                      <wp:wrapNone/>
                      <wp:docPr id="16" name="椭圆 16"/>
                      <wp:cNvGraphicFramePr/>
                      <a:graphic xmlns:a="http://schemas.openxmlformats.org/drawingml/2006/main">
                        <a:graphicData uri="http://schemas.microsoft.com/office/word/2010/wordprocessingShape">
                          <wps:wsp>
                            <wps:cNvSpPr/>
                            <wps:spPr>
                              <a:xfrm>
                                <a:off x="0" y="0"/>
                                <a:ext cx="342900" cy="3429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pt;margin-top:21.1pt;height:27pt;width:27pt;z-index:251660288;v-text-anchor:middle;mso-width-relative:page;mso-height-relative:page;" filled="f" stroked="t" coordsize="21600,21600" o:gfxdata="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OkdAl/WAAAACAEAAA8AAAAAAAAAAQAgAAAAIgAAAGRycy9kb3ducmV2LnhtbFBLAQIUABQA&#10;AAAIAIdO4kCNHSKZZAIAAM8EAAAOAAAAAAAAAAEAIAAAACUBAABkcnMvZTJvRG9jLnhtbFBLBQYA&#10;AAAABgAGAFkBAAD7BQAAAAA=&#10;">
                      <v:fill on="f" focussize="0,0"/>
                      <v:stroke weight="1pt" color="#000000 [3213]" miterlimit="8" joinstyle="miter"/>
                      <v:imagedata o:title=""/>
                      <o:lock v:ext="edit" aspectratio="f"/>
                    </v:shape>
                  </w:pict>
                </mc:Fallback>
              </mc:AlternateContent>
            </w:r>
          </w:p>
          <w:p w14:paraId="6224E70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drawing>
                <wp:anchor distT="0" distB="0" distL="114300" distR="114300" simplePos="0" relativeHeight="251668480" behindDoc="0" locked="0" layoutInCell="1" allowOverlap="1">
                  <wp:simplePos x="0" y="0"/>
                  <wp:positionH relativeFrom="column">
                    <wp:posOffset>1915160</wp:posOffset>
                  </wp:positionH>
                  <wp:positionV relativeFrom="paragraph">
                    <wp:posOffset>29845</wp:posOffset>
                  </wp:positionV>
                  <wp:extent cx="323850" cy="231140"/>
                  <wp:effectExtent l="0" t="0" r="0" b="17145"/>
                  <wp:wrapNone/>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19">
                            <a:clrChange>
                              <a:clrFrom>
                                <a:srgbClr val="E4F1F6">
                                  <a:alpha val="100000"/>
                                </a:srgbClr>
                              </a:clrFrom>
                              <a:clrTo>
                                <a:srgbClr val="E4F1F6">
                                  <a:alpha val="100000"/>
                                  <a:alpha val="0"/>
                                </a:srgbClr>
                              </a:clrTo>
                            </a:clrChange>
                          </a:blip>
                          <a:stretch>
                            <a:fillRect/>
                          </a:stretch>
                        </pic:blipFill>
                        <pic:spPr>
                          <a:xfrm>
                            <a:off x="0" y="0"/>
                            <a:ext cx="323850" cy="231140"/>
                          </a:xfrm>
                          <a:prstGeom prst="rect">
                            <a:avLst/>
                          </a:prstGeom>
                          <a:noFill/>
                          <a:ln>
                            <a:noFill/>
                          </a:ln>
                        </pic:spPr>
                      </pic:pic>
                    </a:graphicData>
                  </a:graphic>
                </wp:anchor>
              </w:drawing>
            </w:r>
            <w:r>
              <w:rPr>
                <w:rFonts w:hint="eastAsia" w:ascii="宋体" w:hAnsi="宋体"/>
                <w:color w:val="000000" w:themeColor="text1"/>
                <w:sz w:val="24"/>
                <w14:textFill>
                  <w14:solidFill>
                    <w14:schemeClr w14:val="tx1"/>
                  </w14:solidFill>
                </w14:textFill>
              </w:rPr>
              <w:drawing>
                <wp:anchor distT="0" distB="0" distL="114300" distR="114300" simplePos="0" relativeHeight="251665408" behindDoc="0" locked="0" layoutInCell="1" allowOverlap="1">
                  <wp:simplePos x="0" y="0"/>
                  <wp:positionH relativeFrom="column">
                    <wp:posOffset>640715</wp:posOffset>
                  </wp:positionH>
                  <wp:positionV relativeFrom="paragraph">
                    <wp:posOffset>31750</wp:posOffset>
                  </wp:positionV>
                  <wp:extent cx="267970" cy="287655"/>
                  <wp:effectExtent l="0" t="0" r="17780" b="0"/>
                  <wp:wrapNone/>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20">
                            <a:clrChange>
                              <a:clrFrom>
                                <a:srgbClr val="E4F1F6">
                                  <a:alpha val="100000"/>
                                </a:srgbClr>
                              </a:clrFrom>
                              <a:clrTo>
                                <a:srgbClr val="E4F1F6">
                                  <a:alpha val="100000"/>
                                  <a:alpha val="0"/>
                                </a:srgbClr>
                              </a:clrTo>
                            </a:clrChange>
                          </a:blip>
                          <a:stretch>
                            <a:fillRect/>
                          </a:stretch>
                        </pic:blipFill>
                        <pic:spPr>
                          <a:xfrm>
                            <a:off x="0" y="0"/>
                            <a:ext cx="267970" cy="287655"/>
                          </a:xfrm>
                          <a:prstGeom prst="rect">
                            <a:avLst/>
                          </a:prstGeom>
                          <a:noFill/>
                          <a:ln>
                            <a:noFill/>
                          </a:ln>
                        </pic:spPr>
                      </pic:pic>
                    </a:graphicData>
                  </a:graphic>
                </wp:anchor>
              </w:drawing>
            </w:r>
            <w:r>
              <w:rPr>
                <w:rFonts w:hint="eastAsia" w:ascii="宋体" w:hAnsi="宋体"/>
                <w:color w:val="000000" w:themeColor="text1"/>
                <w:sz w:val="24"/>
                <w14:textFill>
                  <w14:solidFill>
                    <w14:schemeClr w14:val="tx1"/>
                  </w14:solidFill>
                </w14:textFill>
              </w:rPr>
              <w:t xml:space="preserve">     写      安排好详略        把自己习作的中心表达清楚</w:t>
            </w:r>
          </w:p>
          <w:p w14:paraId="3CBED879">
            <w:pPr>
              <w:shd w:val="clear" w:color="auto" w:fill="E7F7F9"/>
              <w:spacing w:line="360" w:lineRule="auto"/>
              <w:jc w:val="left"/>
              <w:rPr>
                <w:rFonts w:ascii="宋体" w:hAnsi="宋体"/>
                <w:color w:val="000000" w:themeColor="text1"/>
                <w:sz w:val="24"/>
                <w14:textFill>
                  <w14:solidFill>
                    <w14:schemeClr w14:val="tx1"/>
                  </w14:solidFill>
                </w14:textFill>
              </w:rPr>
            </w:pPr>
          </w:p>
          <w:p w14:paraId="00835BE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交流平台告诉我们：我们读文章，常常发现有些内容写得很详细，有些内容写得很简略。</w:t>
            </w:r>
          </w:p>
          <w:p w14:paraId="4A69340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比如呢？本单元哪篇课文最能体现这一特点？</w:t>
            </w:r>
          </w:p>
          <w:p w14:paraId="40FE20E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《北京的春节》，这篇课文详写了腊八、腊月二十三、除夕、正月初一、正月十五这几天，其他的日子则是略写的。</w:t>
            </w:r>
          </w:p>
          <w:p w14:paraId="7041F95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作者为什么要这样写呢？</w:t>
            </w:r>
          </w:p>
          <w:p w14:paraId="2E0859C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因为详写的这几天是北京春节的高潮，最能体现北京春节的独特习俗，所以要重点写。而其他的日子大体相似，没什么特别的，所以就没必要一一详细描述了。</w:t>
            </w:r>
          </w:p>
          <w:p w14:paraId="1167E30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而且即使是详写的腊八、正月初一这几天，作者也没有把这几天的活动样样都铺开写，而是怎么写的呢？</w:t>
            </w:r>
          </w:p>
          <w:p w14:paraId="597E74C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重点写一天中最具特色的一两个民俗活动。</w:t>
            </w:r>
          </w:p>
          <w:p w14:paraId="63534804">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看来，文章主要写什么，次要写什么，是根据作者想要重点表达的意思决定的。那么，请大家再回忆一下，本单元的其他课文又是怎样安排详略的呢？为什么要这样安排？</w:t>
            </w:r>
          </w:p>
          <w:p w14:paraId="0CFEAB1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第2课《腊八粥》详写了等粥的过程，略写了喝粥的过程。详写等粥展现了八儿想吃腊八粥时的急切心情，而八儿越馋，也越能表现出腊八粥的好吃。</w:t>
            </w:r>
          </w:p>
          <w:p w14:paraId="20F6E2A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第4课《藏戏》详写了藏戏的形成和艺术特色，略写了藏戏的传承和发展，这样安排更能体现出藏戏的传奇色彩和它独特的艺术魅力。</w:t>
            </w:r>
          </w:p>
          <w:p w14:paraId="3A6120B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是啊，只有详略得当，才能重点突出。（板书：详略得当　重点突出）因此，我们在阅读文章的时候，就要学会分清文章的主次，这样才能领会作者要表达的主要意思。</w:t>
            </w:r>
          </w:p>
          <w:p w14:paraId="3B2FF6D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如果我们把这种方法运用到写作中，应该怎么做呢？</w:t>
            </w:r>
          </w:p>
          <w:p w14:paraId="3A1DC6C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写作文时，要先想好重点表达哪些内容，把它们写得具体详细一点儿，其他内容则可以写得简略一点儿。</w:t>
            </w:r>
          </w:p>
          <w:p w14:paraId="235FF2B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w:t>
            </w:r>
            <w:r>
              <w:rPr>
                <w:rFonts w:hint="eastAsia" w:hAnsi="宋体" w:cs="Times New Roman"/>
                <w:sz w:val="24"/>
                <w:szCs w:val="24"/>
              </w:rPr>
              <w:t>！</w:t>
            </w:r>
            <w:r>
              <w:rPr>
                <w:rFonts w:hAnsi="宋体" w:cs="Times New Roman"/>
                <w:sz w:val="24"/>
                <w:szCs w:val="24"/>
              </w:rPr>
              <w:t>只有详略安排得当，中心突出，才能更好地让别人了解自己想表达的意思。</w:t>
            </w:r>
          </w:p>
          <w:p w14:paraId="32EE8329">
            <w:pPr>
              <w:pStyle w:val="2"/>
              <w:spacing w:line="360" w:lineRule="auto"/>
              <w:jc w:val="center"/>
              <w:rPr>
                <w:rFonts w:hAnsi="宋体" w:cs="Times New Roman"/>
                <w:b/>
                <w:bCs/>
                <w:sz w:val="24"/>
                <w:szCs w:val="24"/>
              </w:rPr>
            </w:pPr>
            <w:r>
              <w:rPr>
                <w:rFonts w:hAnsi="宋体" w:cs="Times New Roman"/>
                <w:b/>
                <w:bCs/>
                <w:sz w:val="24"/>
                <w:szCs w:val="24"/>
              </w:rPr>
              <w:t>板块三　词句段运用，提升语用能力</w:t>
            </w:r>
          </w:p>
          <w:p w14:paraId="032A965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学习了阅读和写文章分清文章主次、合理安排详略的方法之后，下面让我们进入到新的板块——词句段运用。首先请同学们自由读读第1题的这两个句子，注意加点的部分，说说你发现了什么。（课件出示课本例题）</w:t>
            </w:r>
          </w:p>
          <w:p w14:paraId="13D61DF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我发现这两句中的加点词语意思都相近。第一句中的加点词语都表达了“都，全部”的意思，第二句中的加点词语都表达了“在比赛中获得第一名”的意思。</w:t>
            </w:r>
          </w:p>
          <w:p w14:paraId="1847389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既然意思都差不多，那为什么不用同一个词语呢？岂不是更简单吗？像这样用不同的词语表达同一个意思，有什么好处呢？请同学们对比读读这两组句子，说说你的发现。</w:t>
            </w:r>
          </w:p>
          <w:p w14:paraId="7F53A0E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drawing>
                <wp:inline distT="0" distB="0" distL="114300" distR="114300">
                  <wp:extent cx="5527040" cy="229235"/>
                  <wp:effectExtent l="0" t="0" r="16510" b="1841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21"/>
                          <a:stretch>
                            <a:fillRect/>
                          </a:stretch>
                        </pic:blipFill>
                        <pic:spPr>
                          <a:xfrm>
                            <a:off x="0" y="0"/>
                            <a:ext cx="5527040" cy="229235"/>
                          </a:xfrm>
                          <a:prstGeom prst="rect">
                            <a:avLst/>
                          </a:prstGeom>
                          <a:noFill/>
                          <a:ln>
                            <a:noFill/>
                          </a:ln>
                        </pic:spPr>
                      </pic:pic>
                    </a:graphicData>
                  </a:graphic>
                </wp:inline>
              </w:drawing>
            </w:r>
          </w:p>
          <w:p w14:paraId="4650646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全校运动会上，大山在短跑比赛中</w:t>
            </w:r>
            <w:r>
              <w:rPr>
                <w:rFonts w:hint="eastAsia" w:ascii="宋体" w:hAnsi="宋体"/>
                <w:color w:val="000000" w:themeColor="text1"/>
                <w:sz w:val="24"/>
                <w:em w:val="dot"/>
                <w14:textFill>
                  <w14:solidFill>
                    <w14:schemeClr w14:val="tx1"/>
                  </w14:solidFill>
                </w14:textFill>
              </w:rPr>
              <w:t>勇夺第一</w:t>
            </w:r>
            <w:r>
              <w:rPr>
                <w:rFonts w:hint="eastAsia" w:ascii="宋体" w:hAnsi="宋体"/>
                <w:color w:val="000000" w:themeColor="text1"/>
                <w:sz w:val="24"/>
                <w14:textFill>
                  <w14:solidFill>
                    <w14:schemeClr w14:val="tx1"/>
                  </w14:solidFill>
                </w14:textFill>
              </w:rPr>
              <w:t>，志杰在跳高比赛中</w:t>
            </w:r>
            <w:r>
              <w:rPr>
                <w:rFonts w:hint="eastAsia" w:ascii="宋体" w:hAnsi="宋体"/>
                <w:color w:val="000000" w:themeColor="text1"/>
                <w:sz w:val="24"/>
                <w:em w:val="dot"/>
                <w14:textFill>
                  <w14:solidFill>
                    <w14:schemeClr w14:val="tx1"/>
                  </w14:solidFill>
                </w14:textFill>
              </w:rPr>
              <w:t>喜获金牌</w:t>
            </w:r>
            <w:r>
              <w:rPr>
                <w:rFonts w:hint="eastAsia" w:ascii="宋体" w:hAnsi="宋体"/>
                <w:color w:val="000000" w:themeColor="text1"/>
                <w:sz w:val="24"/>
                <w14:textFill>
                  <w14:solidFill>
                    <w14:schemeClr w14:val="tx1"/>
                  </w14:solidFill>
                </w14:textFill>
              </w:rPr>
              <w:t>，思雨在跳远比赛中</w:t>
            </w:r>
            <w:r>
              <w:rPr>
                <w:rFonts w:hint="eastAsia" w:ascii="宋体" w:hAnsi="宋体"/>
                <w:color w:val="000000" w:themeColor="text1"/>
                <w:sz w:val="24"/>
                <w:em w:val="dot"/>
                <w14:textFill>
                  <w14:solidFill>
                    <w14:schemeClr w14:val="tx1"/>
                  </w14:solidFill>
                </w14:textFill>
              </w:rPr>
              <w:t>摘得桂冠</w:t>
            </w:r>
            <w:r>
              <w:rPr>
                <w:rFonts w:hint="eastAsia" w:ascii="宋体" w:hAnsi="宋体"/>
                <w:color w:val="000000" w:themeColor="text1"/>
                <w:sz w:val="24"/>
                <w14:textFill>
                  <w14:solidFill>
                    <w14:schemeClr w14:val="tx1"/>
                  </w14:solidFill>
                </w14:textFill>
              </w:rPr>
              <w:t>，宁宁在游泳比赛中</w:t>
            </w:r>
            <w:r>
              <w:rPr>
                <w:rFonts w:hint="eastAsia" w:ascii="宋体" w:hAnsi="宋体"/>
                <w:color w:val="000000" w:themeColor="text1"/>
                <w:sz w:val="24"/>
                <w:em w:val="dot"/>
                <w14:textFill>
                  <w14:solidFill>
                    <w14:schemeClr w14:val="tx1"/>
                  </w14:solidFill>
                </w14:textFill>
              </w:rPr>
              <w:t>拔得头筹</w:t>
            </w:r>
            <w:r>
              <w:rPr>
                <w:rFonts w:hint="eastAsia" w:ascii="宋体" w:hAnsi="宋体"/>
                <w:color w:val="000000" w:themeColor="text1"/>
                <w:sz w:val="24"/>
                <w14:textFill>
                  <w14:solidFill>
                    <w14:schemeClr w14:val="tx1"/>
                  </w14:solidFill>
                </w14:textFill>
              </w:rPr>
              <w:t>。</w:t>
            </w:r>
          </w:p>
          <w:p w14:paraId="1529B7E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全校运动会上，大山在短跑比赛中</w:t>
            </w:r>
            <w:r>
              <w:rPr>
                <w:rFonts w:hint="eastAsia" w:ascii="宋体" w:hAnsi="宋体"/>
                <w:color w:val="000000" w:themeColor="text1"/>
                <w:sz w:val="24"/>
                <w:em w:val="dot"/>
                <w14:textFill>
                  <w14:solidFill>
                    <w14:schemeClr w14:val="tx1"/>
                  </w14:solidFill>
                </w14:textFill>
              </w:rPr>
              <w:t>勇夺第一</w:t>
            </w:r>
            <w:r>
              <w:rPr>
                <w:rFonts w:hint="eastAsia" w:ascii="宋体" w:hAnsi="宋体"/>
                <w:color w:val="000000" w:themeColor="text1"/>
                <w:sz w:val="24"/>
                <w14:textFill>
                  <w14:solidFill>
                    <w14:schemeClr w14:val="tx1"/>
                  </w14:solidFill>
                </w14:textFill>
              </w:rPr>
              <w:t>，志杰在跳高比赛中</w:t>
            </w:r>
            <w:r>
              <w:rPr>
                <w:rFonts w:hint="eastAsia" w:ascii="宋体" w:hAnsi="宋体"/>
                <w:color w:val="000000" w:themeColor="text1"/>
                <w:sz w:val="24"/>
                <w:em w:val="dot"/>
                <w14:textFill>
                  <w14:solidFill>
                    <w14:schemeClr w14:val="tx1"/>
                  </w14:solidFill>
                </w14:textFill>
              </w:rPr>
              <w:t>勇夺第一</w:t>
            </w:r>
            <w:r>
              <w:rPr>
                <w:rFonts w:hint="eastAsia" w:ascii="宋体" w:hAnsi="宋体"/>
                <w:color w:val="000000" w:themeColor="text1"/>
                <w:sz w:val="24"/>
                <w14:textFill>
                  <w14:solidFill>
                    <w14:schemeClr w14:val="tx1"/>
                  </w14:solidFill>
                </w14:textFill>
              </w:rPr>
              <w:t>，思雨在跳远比赛中</w:t>
            </w:r>
            <w:r>
              <w:rPr>
                <w:rFonts w:hint="eastAsia" w:ascii="宋体" w:hAnsi="宋体"/>
                <w:color w:val="000000" w:themeColor="text1"/>
                <w:sz w:val="24"/>
                <w:em w:val="dot"/>
                <w14:textFill>
                  <w14:solidFill>
                    <w14:schemeClr w14:val="tx1"/>
                  </w14:solidFill>
                </w14:textFill>
              </w:rPr>
              <w:t>勇夺第一</w:t>
            </w:r>
            <w:r>
              <w:rPr>
                <w:rFonts w:hint="eastAsia" w:ascii="宋体" w:hAnsi="宋体"/>
                <w:color w:val="000000" w:themeColor="text1"/>
                <w:sz w:val="24"/>
                <w14:textFill>
                  <w14:solidFill>
                    <w14:schemeClr w14:val="tx1"/>
                  </w14:solidFill>
                </w14:textFill>
              </w:rPr>
              <w:t>，宁宁在游泳比赛中</w:t>
            </w:r>
            <w:r>
              <w:rPr>
                <w:rFonts w:hint="eastAsia" w:ascii="宋体" w:hAnsi="宋体"/>
                <w:color w:val="000000" w:themeColor="text1"/>
                <w:sz w:val="24"/>
                <w:em w:val="dot"/>
                <w14:textFill>
                  <w14:solidFill>
                    <w14:schemeClr w14:val="tx1"/>
                  </w14:solidFill>
                </w14:textFill>
              </w:rPr>
              <w:t>勇夺第一</w:t>
            </w:r>
            <w:r>
              <w:rPr>
                <w:rFonts w:hint="eastAsia" w:ascii="宋体" w:hAnsi="宋体"/>
                <w:color w:val="000000" w:themeColor="text1"/>
                <w:sz w:val="24"/>
                <w14:textFill>
                  <w14:solidFill>
                    <w14:schemeClr w14:val="tx1"/>
                  </w14:solidFill>
                </w14:textFill>
              </w:rPr>
              <w:t>。</w:t>
            </w:r>
          </w:p>
          <w:p w14:paraId="7C8056D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我发现如果都用同一个词语来表达的话，就会显得有些啰唆和重复，让人感觉作者的词汇量很少，语言比较贫乏。</w:t>
            </w:r>
          </w:p>
          <w:p w14:paraId="628FFB4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是啊，像这样用不同的词语来表达相同的意思，可以避免重复，让语言表达更丰富、更多样，让文章更有文采和趣味。（板书：同义反复　丰富多样）让我们通过一个题目来试一试这种表达方式吧。</w:t>
            </w:r>
          </w:p>
          <w:p w14:paraId="48A79ACD">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7040" cy="229235"/>
                  <wp:effectExtent l="0" t="0" r="16510" b="18415"/>
                  <wp:docPr id="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
                          <pic:cNvPicPr>
                            <a:picLocks noChangeAspect="1"/>
                          </pic:cNvPicPr>
                        </pic:nvPicPr>
                        <pic:blipFill>
                          <a:blip r:embed="rId18"/>
                          <a:stretch>
                            <a:fillRect/>
                          </a:stretch>
                        </pic:blipFill>
                        <pic:spPr>
                          <a:xfrm>
                            <a:off x="0" y="0"/>
                            <a:ext cx="5527040" cy="229235"/>
                          </a:xfrm>
                          <a:prstGeom prst="rect">
                            <a:avLst/>
                          </a:prstGeom>
                          <a:noFill/>
                          <a:ln>
                            <a:noFill/>
                          </a:ln>
                        </pic:spPr>
                      </pic:pic>
                    </a:graphicData>
                  </a:graphic>
                </wp:inline>
              </w:drawing>
            </w:r>
            <w:r>
              <w:rPr>
                <w:rFonts w:hint="eastAsia" w:ascii="宋体" w:hAnsi="宋体"/>
                <w:color w:val="000000" w:themeColor="text1"/>
                <w:sz w:val="24"/>
                <w14:textFill>
                  <w14:solidFill>
                    <w14:schemeClr w14:val="tx1"/>
                  </w14:solidFill>
                </w14:textFill>
              </w:rPr>
              <w:t>活动二：理解加点词语的意思，在括号里填上合适的词语。</w:t>
            </w:r>
          </w:p>
          <w:p w14:paraId="60EA734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1.节日期间，北京各个景点迎来了大批国内外游客。故宫博物院</w:t>
            </w:r>
            <w:r>
              <w:rPr>
                <w:rFonts w:hint="eastAsia" w:ascii="宋体" w:hAnsi="宋体"/>
                <w:color w:val="000000" w:themeColor="text1"/>
                <w:sz w:val="24"/>
                <w:em w:val="dot"/>
                <w14:textFill>
                  <w14:solidFill>
                    <w14:schemeClr w14:val="tx1"/>
                  </w14:solidFill>
                </w14:textFill>
              </w:rPr>
              <w:t>人头攒动</w:t>
            </w:r>
            <w:r>
              <w:rPr>
                <w:rFonts w:hint="eastAsia" w:ascii="宋体" w:hAnsi="宋体"/>
                <w:color w:val="000000" w:themeColor="text1"/>
                <w:sz w:val="24"/>
                <w14:textFill>
                  <w14:solidFill>
                    <w14:schemeClr w14:val="tx1"/>
                  </w14:solidFill>
                </w14:textFill>
              </w:rPr>
              <w:t>，八达岭长城（ 人潮汹涌 ），南锣鼓巷（ 摩肩接踵 ），什刹海（ 熙熙攘攘 ）。</w:t>
            </w:r>
          </w:p>
          <w:p w14:paraId="1D56401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2.花园里，各色的月季花</w:t>
            </w:r>
            <w:r>
              <w:rPr>
                <w:rFonts w:hint="eastAsia" w:ascii="宋体" w:hAnsi="宋体"/>
                <w:color w:val="000000" w:themeColor="text1"/>
                <w:sz w:val="24"/>
                <w:em w:val="dot"/>
                <w14:textFill>
                  <w14:solidFill>
                    <w14:schemeClr w14:val="tx1"/>
                  </w14:solidFill>
                </w14:textFill>
              </w:rPr>
              <w:t>欣然怒放</w:t>
            </w:r>
            <w:r>
              <w:rPr>
                <w:rFonts w:hint="eastAsia" w:ascii="宋体" w:hAnsi="宋体"/>
                <w:color w:val="000000" w:themeColor="text1"/>
                <w:sz w:val="24"/>
                <w14:textFill>
                  <w14:solidFill>
                    <w14:schemeClr w14:val="tx1"/>
                  </w14:solidFill>
                </w14:textFill>
              </w:rPr>
              <w:t>，艳丽的桃花（ 吐露芬芳 ），热情的杜鹃花（ 绽放笑容 ），美丽的海棠花（ 傲然盛开 ），到处花香醉人。</w:t>
            </w:r>
          </w:p>
          <w:p w14:paraId="10E59A8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这两个句子分别要表达什么意思呢？给出的两个提示词“人头攒动”和“欣然怒放”分别是什么意思呢？</w:t>
            </w:r>
          </w:p>
          <w:p w14:paraId="5365332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第一个句子中“人头攒动”是说人很多，所以括号里要填和它意思相近的词；第二个句子中“欣然怒放”是说花开得很灿烂，括号里要填和它意思相近的词。</w:t>
            </w:r>
          </w:p>
          <w:p w14:paraId="6C678B3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 xml:space="preserve"> 那么括号里分别可以填哪些词语呢？</w:t>
            </w:r>
          </w:p>
          <w:p w14:paraId="5B55DF4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第一个句子中可以填这些词语：人潮汹涌、摩肩接踵、熙熙攘攘等；第二个句子中可以填这些词语：吐露芬芳、绽放笑容、傲然盛开等。</w:t>
            </w:r>
          </w:p>
          <w:p w14:paraId="0864911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你的词汇量真丰富，给你点赞</w:t>
            </w:r>
            <w:r>
              <w:rPr>
                <w:rFonts w:hint="eastAsia" w:hAnsi="宋体" w:cs="Times New Roman"/>
                <w:sz w:val="24"/>
                <w:szCs w:val="24"/>
              </w:rPr>
              <w:t>！</w:t>
            </w:r>
            <w:r>
              <w:rPr>
                <w:rFonts w:hAnsi="宋体" w:cs="Times New Roman"/>
                <w:sz w:val="24"/>
                <w:szCs w:val="24"/>
              </w:rPr>
              <w:t>同学们，你们看，我们汉语的语言表达是极为丰富和多样的，在今后的日常口语或书面表达中，我们也可以像这样尝试用不同的词语表达相同的意思，让我们的语言生动起来，让我们的文章文采斐然。</w:t>
            </w:r>
          </w:p>
          <w:p w14:paraId="151E424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中国人不仅注重语言表达上的丰富性和多样性，而且讲究语言的吉利。如日常习俗常常追求一个“好口彩”，就是要说吉利话。</w:t>
            </w:r>
          </w:p>
          <w:p w14:paraId="44E22085">
            <w:pPr>
              <w:shd w:val="clear" w:color="auto" w:fill="E7F7F9"/>
              <w:spacing w:line="360" w:lineRule="auto"/>
              <w:jc w:val="left"/>
            </w:pPr>
            <w:r>
              <w:drawing>
                <wp:inline distT="0" distB="0" distL="114300" distR="114300">
                  <wp:extent cx="5527040" cy="229235"/>
                  <wp:effectExtent l="0" t="0" r="16510" b="18415"/>
                  <wp:docPr id="3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
                          <pic:cNvPicPr>
                            <a:picLocks noChangeAspect="1"/>
                          </pic:cNvPicPr>
                        </pic:nvPicPr>
                        <pic:blipFill>
                          <a:blip r:embed="rId21"/>
                          <a:stretch>
                            <a:fillRect/>
                          </a:stretch>
                        </pic:blipFill>
                        <pic:spPr>
                          <a:xfrm>
                            <a:off x="0" y="0"/>
                            <a:ext cx="5527040" cy="229235"/>
                          </a:xfrm>
                          <a:prstGeom prst="rect">
                            <a:avLst/>
                          </a:prstGeom>
                          <a:noFill/>
                          <a:ln>
                            <a:noFill/>
                          </a:ln>
                        </pic:spPr>
                      </pic:pic>
                    </a:graphicData>
                  </a:graphic>
                </wp:inline>
              </w:drawing>
            </w:r>
          </w:p>
          <w:p w14:paraId="32067006">
            <w:pPr>
              <w:shd w:val="clear" w:color="auto" w:fill="E7F7F9"/>
              <w:spacing w:line="360" w:lineRule="auto"/>
              <w:jc w:val="left"/>
              <w:rPr>
                <w:sz w:val="24"/>
                <w:szCs w:val="32"/>
              </w:rPr>
            </w:pPr>
            <w:r>
              <w:rPr>
                <w:sz w:val="24"/>
                <w:szCs w:val="32"/>
              </w:rPr>
              <w:t>过年的时候吃年糕：寓意万事如意年年高。</w:t>
            </w:r>
          </w:p>
          <w:p w14:paraId="3C046AA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你发现了什么？</w:t>
            </w:r>
          </w:p>
          <w:p w14:paraId="107B4AC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我发现中国的风俗的寓意一般都很吉祥，都是表达很美好的愿望。</w:t>
            </w:r>
          </w:p>
          <w:p w14:paraId="64F169A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你还发现了什么？表达美好愿望的吉祥话有那么多，为什么偏偏要说“万事如意年年高”，不说其他的？寓意和风俗之间有什么联系？</w:t>
            </w:r>
          </w:p>
          <w:p w14:paraId="1C6FC51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因为“年年高”的“高”和“年糕”的“糕”谐音，而且两个词语都有“年”。</w:t>
            </w:r>
          </w:p>
          <w:p w14:paraId="06E9333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看来这些风俗的寓意除了是吉祥话以外，还往往和风俗名称谐音，这样就显得更有趣了。（板书：习俗谐音　寓意吉祥）你知道下面这两个风俗的寓意吗？（课件出示：“过年的时候吃鱼”“建筑上雕刻蝙蝠”）</w:t>
            </w:r>
          </w:p>
          <w:p w14:paraId="3B5E845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过年的时候吃鱼：寓意生活富裕，年年有余。</w:t>
            </w:r>
          </w:p>
          <w:p w14:paraId="3408FD9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建筑上雕刻蝙蝠：寓意遍地是福，福气盈门。</w:t>
            </w:r>
          </w:p>
          <w:p w14:paraId="57F6465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除了以上这些，你还知道哪些包含谐音又有吉祥寓意的习俗呢？请同学们把课前搜集到的资料向大家说一说吧。（出示课前预学单第1题）</w:t>
            </w:r>
          </w:p>
          <w:p w14:paraId="1DF5CE2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过年吃汤圆，寓意团团圆圆。腊月二十四掸尘扫房子，寓意除旧布新。春节倒贴福字，寓意幸福已到。二月二剃龙头，寓意一年都有精神头。</w:t>
            </w:r>
          </w:p>
          <w:p w14:paraId="79F17CE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这些习俗都通过谐音的方式，代表着吉祥的寓意，表达了中国人对于生活的美好向往和追求。课后同学们可以继续搜集，把你最感兴趣的记录下来，做成资料卡相互传阅。今天这节课就上到这里，下课</w:t>
            </w:r>
            <w:r>
              <w:rPr>
                <w:rFonts w:hint="eastAsia" w:hAnsi="宋体" w:cs="Times New Roman"/>
                <w:sz w:val="24"/>
                <w:szCs w:val="24"/>
              </w:rPr>
              <w:t>！</w:t>
            </w:r>
          </w:p>
          <w:p w14:paraId="4050F372">
            <w:pPr>
              <w:pStyle w:val="2"/>
              <w:spacing w:line="360" w:lineRule="auto"/>
            </w:pPr>
            <w:r>
              <w:drawing>
                <wp:inline distT="0" distB="0" distL="114300" distR="114300">
                  <wp:extent cx="862965" cy="233680"/>
                  <wp:effectExtent l="0" t="0" r="13335" b="1397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22"/>
                          <a:stretch>
                            <a:fillRect/>
                          </a:stretch>
                        </pic:blipFill>
                        <pic:spPr>
                          <a:xfrm>
                            <a:off x="0" y="0"/>
                            <a:ext cx="862965" cy="233680"/>
                          </a:xfrm>
                          <a:prstGeom prst="rect">
                            <a:avLst/>
                          </a:prstGeom>
                          <a:noFill/>
                          <a:ln>
                            <a:noFill/>
                          </a:ln>
                        </pic:spPr>
                      </pic:pic>
                    </a:graphicData>
                  </a:graphic>
                </wp:inline>
              </w:drawing>
            </w:r>
          </w:p>
          <w:p w14:paraId="7C98344D">
            <w:pPr>
              <w:pStyle w:val="2"/>
              <w:spacing w:line="360" w:lineRule="auto"/>
            </w:pPr>
            <w:r>
              <w:drawing>
                <wp:inline distT="0" distB="0" distL="114300" distR="114300">
                  <wp:extent cx="5456555" cy="1614170"/>
                  <wp:effectExtent l="0" t="0" r="10795" b="508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8"/>
                          <pic:cNvPicPr>
                            <a:picLocks noChangeAspect="1"/>
                          </pic:cNvPicPr>
                        </pic:nvPicPr>
                        <pic:blipFill>
                          <a:blip r:embed="rId23"/>
                          <a:stretch>
                            <a:fillRect/>
                          </a:stretch>
                        </pic:blipFill>
                        <pic:spPr>
                          <a:xfrm>
                            <a:off x="0" y="0"/>
                            <a:ext cx="5456555" cy="1614170"/>
                          </a:xfrm>
                          <a:prstGeom prst="rect">
                            <a:avLst/>
                          </a:prstGeom>
                          <a:noFill/>
                          <a:ln>
                            <a:noFill/>
                          </a:ln>
                        </pic:spPr>
                      </pic:pic>
                    </a:graphicData>
                  </a:graphic>
                </wp:inline>
              </w:drawing>
            </w:r>
          </w:p>
          <w:p w14:paraId="761B70A5">
            <w:pPr>
              <w:pStyle w:val="2"/>
              <w:spacing w:line="360" w:lineRule="auto"/>
            </w:pPr>
            <w:r>
              <w:drawing>
                <wp:inline distT="0" distB="0" distL="114300" distR="114300">
                  <wp:extent cx="890270" cy="241300"/>
                  <wp:effectExtent l="0" t="0" r="5080" b="6350"/>
                  <wp:docPr id="4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
                          <pic:cNvPicPr>
                            <a:picLocks noChangeAspect="1"/>
                          </pic:cNvPicPr>
                        </pic:nvPicPr>
                        <pic:blipFill>
                          <a:blip r:embed="rId24"/>
                          <a:stretch>
                            <a:fillRect/>
                          </a:stretch>
                        </pic:blipFill>
                        <pic:spPr>
                          <a:xfrm>
                            <a:off x="0" y="0"/>
                            <a:ext cx="890270" cy="241300"/>
                          </a:xfrm>
                          <a:prstGeom prst="rect">
                            <a:avLst/>
                          </a:prstGeom>
                          <a:noFill/>
                          <a:ln>
                            <a:noFill/>
                          </a:ln>
                        </pic:spPr>
                      </pic:pic>
                    </a:graphicData>
                  </a:graphic>
                </wp:inline>
              </w:drawing>
            </w:r>
          </w:p>
          <w:p w14:paraId="15BD61C1">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在第一课时的教学中，我选择了前两个部分的内容展开教学，重在结合课本知识进行拓展训练。通过回顾《北京的春节》让学生交流领悟到详略得当的好处，在词句段运用中让学生体会到用不同的词语表达相同的意思的妙处，并做了拓展练习；同时还和学生一起搜集记录了寓意吉祥的习俗，大大提升了学生对于民族文化的认同感和自豪感。,</w:t>
            </w:r>
          </w:p>
        </w:tc>
        <w:tc>
          <w:tcPr>
            <w:tcW w:w="1288" w:type="dxa"/>
          </w:tcPr>
          <w:p w14:paraId="1D5BEDAD">
            <w:pPr>
              <w:spacing w:line="360" w:lineRule="auto"/>
              <w:jc w:val="left"/>
              <w:rPr>
                <w:rFonts w:ascii="宋体" w:hAnsi="宋体"/>
                <w:b/>
                <w:bCs/>
                <w:color w:val="000000" w:themeColor="text1"/>
                <w:sz w:val="24"/>
                <w14:textFill>
                  <w14:solidFill>
                    <w14:schemeClr w14:val="tx1"/>
                  </w14:solidFill>
                </w14:textFill>
              </w:rPr>
            </w:pPr>
          </w:p>
          <w:p w14:paraId="6AB9C10A">
            <w:pPr>
              <w:spacing w:line="360" w:lineRule="auto"/>
              <w:jc w:val="left"/>
              <w:rPr>
                <w:rFonts w:ascii="宋体" w:hAnsi="宋体"/>
                <w:b/>
                <w:bCs/>
                <w:color w:val="000000" w:themeColor="text1"/>
                <w:sz w:val="24"/>
                <w14:textFill>
                  <w14:solidFill>
                    <w14:schemeClr w14:val="tx1"/>
                  </w14:solidFill>
                </w14:textFill>
              </w:rPr>
            </w:pPr>
          </w:p>
          <w:p w14:paraId="732F8980">
            <w:pPr>
              <w:spacing w:line="360" w:lineRule="auto"/>
              <w:jc w:val="left"/>
              <w:rPr>
                <w:rFonts w:ascii="宋体" w:hAnsi="宋体"/>
                <w:b/>
                <w:bCs/>
                <w:color w:val="000000" w:themeColor="text1"/>
                <w:sz w:val="24"/>
                <w14:textFill>
                  <w14:solidFill>
                    <w14:schemeClr w14:val="tx1"/>
                  </w14:solidFill>
                </w14:textFill>
              </w:rPr>
            </w:pPr>
          </w:p>
          <w:p w14:paraId="01BAF0C9">
            <w:pPr>
              <w:spacing w:line="360" w:lineRule="auto"/>
              <w:jc w:val="left"/>
              <w:rPr>
                <w:rFonts w:ascii="宋体" w:hAnsi="宋体"/>
                <w:b/>
                <w:bCs/>
                <w:color w:val="000000" w:themeColor="text1"/>
                <w:sz w:val="24"/>
                <w14:textFill>
                  <w14:solidFill>
                    <w14:schemeClr w14:val="tx1"/>
                  </w14:solidFill>
                </w14:textFill>
              </w:rPr>
            </w:pPr>
          </w:p>
          <w:p w14:paraId="7BB3F71A">
            <w:pPr>
              <w:spacing w:line="360" w:lineRule="auto"/>
              <w:jc w:val="left"/>
              <w:rPr>
                <w:rFonts w:ascii="宋体" w:hAnsi="宋体"/>
                <w:b/>
                <w:bCs/>
                <w:color w:val="000000" w:themeColor="text1"/>
                <w:sz w:val="24"/>
                <w14:textFill>
                  <w14:solidFill>
                    <w14:schemeClr w14:val="tx1"/>
                  </w14:solidFill>
                </w14:textFill>
              </w:rPr>
            </w:pPr>
          </w:p>
          <w:p w14:paraId="421BA778">
            <w:pPr>
              <w:spacing w:line="360" w:lineRule="auto"/>
              <w:jc w:val="left"/>
              <w:rPr>
                <w:rFonts w:ascii="宋体" w:hAnsi="宋体"/>
                <w:b/>
                <w:bCs/>
                <w:color w:val="000000" w:themeColor="text1"/>
                <w:sz w:val="24"/>
                <w14:textFill>
                  <w14:solidFill>
                    <w14:schemeClr w14:val="tx1"/>
                  </w14:solidFill>
                </w14:textFill>
              </w:rPr>
            </w:pPr>
          </w:p>
          <w:p w14:paraId="39F47D4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377396D">
            <w:pPr>
              <w:spacing w:line="360" w:lineRule="auto"/>
              <w:jc w:val="left"/>
              <w:rPr>
                <w:rFonts w:ascii="宋体" w:hAnsi="宋体"/>
                <w:b/>
                <w:bCs/>
                <w:color w:val="000000" w:themeColor="text1"/>
                <w:sz w:val="24"/>
                <w14:textFill>
                  <w14:solidFill>
                    <w14:schemeClr w14:val="tx1"/>
                  </w14:solidFill>
                </w14:textFill>
              </w:rPr>
            </w:pPr>
            <w:r>
              <w:rPr>
                <w:rFonts w:hAnsi="宋体"/>
                <w:sz w:val="24"/>
              </w:rPr>
              <w:t>总结本单元所学课文，紧扣“民风民俗”语文要素，激发学生的学习兴趣。</w:t>
            </w:r>
          </w:p>
          <w:p w14:paraId="3FE2F79E">
            <w:pPr>
              <w:spacing w:line="360" w:lineRule="auto"/>
              <w:jc w:val="left"/>
              <w:rPr>
                <w:rFonts w:ascii="宋体" w:hAnsi="宋体"/>
                <w:b/>
                <w:bCs/>
                <w:color w:val="000000" w:themeColor="text1"/>
                <w:sz w:val="24"/>
                <w14:textFill>
                  <w14:solidFill>
                    <w14:schemeClr w14:val="tx1"/>
                  </w14:solidFill>
                </w14:textFill>
              </w:rPr>
            </w:pPr>
          </w:p>
          <w:p w14:paraId="01424D55">
            <w:pPr>
              <w:spacing w:line="360" w:lineRule="auto"/>
              <w:jc w:val="left"/>
              <w:rPr>
                <w:rFonts w:ascii="宋体" w:hAnsi="宋体"/>
                <w:b/>
                <w:bCs/>
                <w:color w:val="000000" w:themeColor="text1"/>
                <w:sz w:val="24"/>
                <w14:textFill>
                  <w14:solidFill>
                    <w14:schemeClr w14:val="tx1"/>
                  </w14:solidFill>
                </w14:textFill>
              </w:rPr>
            </w:pPr>
          </w:p>
          <w:p w14:paraId="679D5CB1">
            <w:pPr>
              <w:spacing w:line="360" w:lineRule="auto"/>
              <w:jc w:val="left"/>
              <w:rPr>
                <w:rFonts w:ascii="宋体" w:hAnsi="宋体"/>
                <w:b/>
                <w:bCs/>
                <w:color w:val="000000" w:themeColor="text1"/>
                <w:sz w:val="24"/>
                <w14:textFill>
                  <w14:solidFill>
                    <w14:schemeClr w14:val="tx1"/>
                  </w14:solidFill>
                </w14:textFill>
              </w:rPr>
            </w:pPr>
          </w:p>
          <w:p w14:paraId="1AF9CF97">
            <w:pPr>
              <w:spacing w:line="360" w:lineRule="auto"/>
              <w:jc w:val="left"/>
              <w:rPr>
                <w:rFonts w:ascii="宋体" w:hAnsi="宋体"/>
                <w:b/>
                <w:bCs/>
                <w:color w:val="000000" w:themeColor="text1"/>
                <w:sz w:val="24"/>
                <w14:textFill>
                  <w14:solidFill>
                    <w14:schemeClr w14:val="tx1"/>
                  </w14:solidFill>
                </w14:textFill>
              </w:rPr>
            </w:pPr>
          </w:p>
          <w:p w14:paraId="7C9D9843">
            <w:pPr>
              <w:spacing w:line="360" w:lineRule="auto"/>
              <w:jc w:val="left"/>
              <w:rPr>
                <w:rFonts w:ascii="宋体" w:hAnsi="宋体"/>
                <w:b/>
                <w:bCs/>
                <w:color w:val="000000" w:themeColor="text1"/>
                <w:sz w:val="24"/>
                <w14:textFill>
                  <w14:solidFill>
                    <w14:schemeClr w14:val="tx1"/>
                  </w14:solidFill>
                </w14:textFill>
              </w:rPr>
            </w:pPr>
          </w:p>
          <w:p w14:paraId="44E73C53">
            <w:pPr>
              <w:spacing w:line="360" w:lineRule="auto"/>
              <w:jc w:val="left"/>
              <w:rPr>
                <w:rFonts w:ascii="宋体" w:hAnsi="宋体"/>
                <w:b/>
                <w:bCs/>
                <w:color w:val="000000" w:themeColor="text1"/>
                <w:sz w:val="24"/>
                <w14:textFill>
                  <w14:solidFill>
                    <w14:schemeClr w14:val="tx1"/>
                  </w14:solidFill>
                </w14:textFill>
              </w:rPr>
            </w:pPr>
          </w:p>
          <w:p w14:paraId="76020AE6">
            <w:pPr>
              <w:spacing w:line="360" w:lineRule="auto"/>
              <w:jc w:val="left"/>
              <w:rPr>
                <w:rFonts w:ascii="宋体" w:hAnsi="宋体"/>
                <w:b/>
                <w:bCs/>
                <w:color w:val="000000" w:themeColor="text1"/>
                <w:sz w:val="24"/>
                <w14:textFill>
                  <w14:solidFill>
                    <w14:schemeClr w14:val="tx1"/>
                  </w14:solidFill>
                </w14:textFill>
              </w:rPr>
            </w:pPr>
          </w:p>
          <w:p w14:paraId="47691616">
            <w:pPr>
              <w:spacing w:line="360" w:lineRule="auto"/>
              <w:jc w:val="left"/>
              <w:rPr>
                <w:rFonts w:ascii="宋体" w:hAnsi="宋体"/>
                <w:b/>
                <w:bCs/>
                <w:color w:val="000000" w:themeColor="text1"/>
                <w:sz w:val="24"/>
                <w14:textFill>
                  <w14:solidFill>
                    <w14:schemeClr w14:val="tx1"/>
                  </w14:solidFill>
                </w14:textFill>
              </w:rPr>
            </w:pPr>
          </w:p>
          <w:p w14:paraId="25811FA3">
            <w:pPr>
              <w:spacing w:line="360" w:lineRule="auto"/>
              <w:jc w:val="left"/>
              <w:rPr>
                <w:rFonts w:ascii="宋体" w:hAnsi="宋体"/>
                <w:b/>
                <w:bCs/>
                <w:color w:val="000000" w:themeColor="text1"/>
                <w:sz w:val="24"/>
                <w14:textFill>
                  <w14:solidFill>
                    <w14:schemeClr w14:val="tx1"/>
                  </w14:solidFill>
                </w14:textFill>
              </w:rPr>
            </w:pPr>
          </w:p>
          <w:p w14:paraId="65A77B4B">
            <w:pPr>
              <w:spacing w:line="360" w:lineRule="auto"/>
              <w:jc w:val="left"/>
              <w:rPr>
                <w:rFonts w:ascii="宋体" w:hAnsi="宋体"/>
                <w:b/>
                <w:bCs/>
                <w:color w:val="000000" w:themeColor="text1"/>
                <w:sz w:val="24"/>
                <w14:textFill>
                  <w14:solidFill>
                    <w14:schemeClr w14:val="tx1"/>
                  </w14:solidFill>
                </w14:textFill>
              </w:rPr>
            </w:pPr>
          </w:p>
          <w:p w14:paraId="6531C63C">
            <w:pPr>
              <w:spacing w:line="360" w:lineRule="auto"/>
              <w:jc w:val="left"/>
              <w:rPr>
                <w:rFonts w:ascii="宋体" w:hAnsi="宋体"/>
                <w:b/>
                <w:bCs/>
                <w:color w:val="000000" w:themeColor="text1"/>
                <w:sz w:val="24"/>
                <w14:textFill>
                  <w14:solidFill>
                    <w14:schemeClr w14:val="tx1"/>
                  </w14:solidFill>
                </w14:textFill>
              </w:rPr>
            </w:pPr>
          </w:p>
          <w:p w14:paraId="418ECB68">
            <w:pPr>
              <w:spacing w:line="360" w:lineRule="auto"/>
              <w:jc w:val="left"/>
              <w:rPr>
                <w:rFonts w:ascii="宋体" w:hAnsi="宋体"/>
                <w:b/>
                <w:bCs/>
                <w:color w:val="000000" w:themeColor="text1"/>
                <w:sz w:val="24"/>
                <w14:textFill>
                  <w14:solidFill>
                    <w14:schemeClr w14:val="tx1"/>
                  </w14:solidFill>
                </w14:textFill>
              </w:rPr>
            </w:pPr>
          </w:p>
          <w:p w14:paraId="1E1E25EE">
            <w:pPr>
              <w:spacing w:line="360" w:lineRule="auto"/>
              <w:jc w:val="left"/>
              <w:rPr>
                <w:rFonts w:ascii="宋体" w:hAnsi="宋体"/>
                <w:b/>
                <w:bCs/>
                <w:color w:val="000000" w:themeColor="text1"/>
                <w:sz w:val="24"/>
                <w14:textFill>
                  <w14:solidFill>
                    <w14:schemeClr w14:val="tx1"/>
                  </w14:solidFill>
                </w14:textFill>
              </w:rPr>
            </w:pPr>
          </w:p>
          <w:p w14:paraId="05A1EA7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FAB8F66">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在交流讨论、回顾本单元所学课文的过程中，引导学生总结阅读和写作的方法，使学生在今后的语文实践活动中把分清主次和安排详略落实得更扎实</w:t>
            </w:r>
            <w:r>
              <w:rPr>
                <w:rFonts w:hint="eastAsia" w:ascii="宋体" w:hAnsi="宋体"/>
                <w:color w:val="000000" w:themeColor="text1"/>
                <w:sz w:val="24"/>
                <w14:textFill>
                  <w14:solidFill>
                    <w14:schemeClr w14:val="tx1"/>
                  </w14:solidFill>
                </w14:textFill>
              </w:rPr>
              <w:t>。</w:t>
            </w:r>
          </w:p>
          <w:p w14:paraId="63A9052F">
            <w:pPr>
              <w:spacing w:line="360" w:lineRule="auto"/>
              <w:jc w:val="left"/>
              <w:rPr>
                <w:rFonts w:ascii="宋体" w:hAnsi="宋体"/>
                <w:b/>
                <w:bCs/>
                <w:color w:val="000000" w:themeColor="text1"/>
                <w:sz w:val="24"/>
                <w14:textFill>
                  <w14:solidFill>
                    <w14:schemeClr w14:val="tx1"/>
                  </w14:solidFill>
                </w14:textFill>
              </w:rPr>
            </w:pPr>
          </w:p>
          <w:p w14:paraId="6638C0B3">
            <w:pPr>
              <w:spacing w:line="360" w:lineRule="auto"/>
              <w:jc w:val="left"/>
              <w:rPr>
                <w:rFonts w:ascii="宋体" w:hAnsi="宋体"/>
                <w:b/>
                <w:bCs/>
                <w:color w:val="000000" w:themeColor="text1"/>
                <w:sz w:val="24"/>
                <w14:textFill>
                  <w14:solidFill>
                    <w14:schemeClr w14:val="tx1"/>
                  </w14:solidFill>
                </w14:textFill>
              </w:rPr>
            </w:pPr>
          </w:p>
          <w:p w14:paraId="2A45910F">
            <w:pPr>
              <w:spacing w:line="360" w:lineRule="auto"/>
              <w:jc w:val="left"/>
              <w:rPr>
                <w:rFonts w:ascii="宋体" w:hAnsi="宋体"/>
                <w:b/>
                <w:bCs/>
                <w:color w:val="000000" w:themeColor="text1"/>
                <w:sz w:val="24"/>
                <w14:textFill>
                  <w14:solidFill>
                    <w14:schemeClr w14:val="tx1"/>
                  </w14:solidFill>
                </w14:textFill>
              </w:rPr>
            </w:pPr>
          </w:p>
          <w:p w14:paraId="49DAB3DB">
            <w:pPr>
              <w:spacing w:line="360" w:lineRule="auto"/>
              <w:jc w:val="left"/>
              <w:rPr>
                <w:rFonts w:ascii="宋体" w:hAnsi="宋体"/>
                <w:b/>
                <w:bCs/>
                <w:color w:val="000000" w:themeColor="text1"/>
                <w:sz w:val="24"/>
                <w14:textFill>
                  <w14:solidFill>
                    <w14:schemeClr w14:val="tx1"/>
                  </w14:solidFill>
                </w14:textFill>
              </w:rPr>
            </w:pPr>
          </w:p>
          <w:p w14:paraId="6632B65E">
            <w:pPr>
              <w:spacing w:line="360" w:lineRule="auto"/>
              <w:jc w:val="left"/>
              <w:rPr>
                <w:rFonts w:ascii="宋体" w:hAnsi="宋体"/>
                <w:b/>
                <w:bCs/>
                <w:color w:val="000000" w:themeColor="text1"/>
                <w:sz w:val="24"/>
                <w14:textFill>
                  <w14:solidFill>
                    <w14:schemeClr w14:val="tx1"/>
                  </w14:solidFill>
                </w14:textFill>
              </w:rPr>
            </w:pPr>
          </w:p>
          <w:p w14:paraId="428B1DDF">
            <w:pPr>
              <w:spacing w:line="360" w:lineRule="auto"/>
              <w:jc w:val="left"/>
              <w:rPr>
                <w:rFonts w:ascii="宋体" w:hAnsi="宋体"/>
                <w:b/>
                <w:bCs/>
                <w:color w:val="000000" w:themeColor="text1"/>
                <w:sz w:val="24"/>
                <w14:textFill>
                  <w14:solidFill>
                    <w14:schemeClr w14:val="tx1"/>
                  </w14:solidFill>
                </w14:textFill>
              </w:rPr>
            </w:pPr>
          </w:p>
          <w:p w14:paraId="6E05D92A">
            <w:pPr>
              <w:spacing w:line="360" w:lineRule="auto"/>
              <w:jc w:val="left"/>
              <w:rPr>
                <w:rFonts w:ascii="宋体" w:hAnsi="宋体"/>
                <w:b/>
                <w:bCs/>
                <w:color w:val="000000" w:themeColor="text1"/>
                <w:sz w:val="24"/>
                <w14:textFill>
                  <w14:solidFill>
                    <w14:schemeClr w14:val="tx1"/>
                  </w14:solidFill>
                </w14:textFill>
              </w:rPr>
            </w:pPr>
          </w:p>
          <w:p w14:paraId="71690256">
            <w:pPr>
              <w:spacing w:line="360" w:lineRule="auto"/>
              <w:jc w:val="left"/>
              <w:rPr>
                <w:rFonts w:ascii="宋体" w:hAnsi="宋体"/>
                <w:b/>
                <w:bCs/>
                <w:color w:val="000000" w:themeColor="text1"/>
                <w:sz w:val="24"/>
                <w14:textFill>
                  <w14:solidFill>
                    <w14:schemeClr w14:val="tx1"/>
                  </w14:solidFill>
                </w14:textFill>
              </w:rPr>
            </w:pPr>
          </w:p>
          <w:p w14:paraId="648B949A">
            <w:pPr>
              <w:spacing w:line="360" w:lineRule="auto"/>
              <w:jc w:val="left"/>
              <w:rPr>
                <w:rFonts w:ascii="宋体" w:hAnsi="宋体"/>
                <w:b/>
                <w:bCs/>
                <w:color w:val="000000" w:themeColor="text1"/>
                <w:sz w:val="24"/>
                <w14:textFill>
                  <w14:solidFill>
                    <w14:schemeClr w14:val="tx1"/>
                  </w14:solidFill>
                </w14:textFill>
              </w:rPr>
            </w:pPr>
          </w:p>
          <w:p w14:paraId="59D0BF6C">
            <w:pPr>
              <w:spacing w:line="360" w:lineRule="auto"/>
              <w:jc w:val="left"/>
              <w:rPr>
                <w:rFonts w:ascii="宋体" w:hAnsi="宋体"/>
                <w:b/>
                <w:bCs/>
                <w:color w:val="000000" w:themeColor="text1"/>
                <w:sz w:val="24"/>
                <w14:textFill>
                  <w14:solidFill>
                    <w14:schemeClr w14:val="tx1"/>
                  </w14:solidFill>
                </w14:textFill>
              </w:rPr>
            </w:pPr>
          </w:p>
          <w:p w14:paraId="384C6628">
            <w:pPr>
              <w:spacing w:line="360" w:lineRule="auto"/>
              <w:jc w:val="left"/>
              <w:rPr>
                <w:rFonts w:ascii="宋体" w:hAnsi="宋体"/>
                <w:b/>
                <w:bCs/>
                <w:color w:val="000000" w:themeColor="text1"/>
                <w:sz w:val="24"/>
                <w14:textFill>
                  <w14:solidFill>
                    <w14:schemeClr w14:val="tx1"/>
                  </w14:solidFill>
                </w14:textFill>
              </w:rPr>
            </w:pPr>
          </w:p>
          <w:p w14:paraId="65F7D0CA">
            <w:pPr>
              <w:spacing w:line="360" w:lineRule="auto"/>
              <w:jc w:val="left"/>
              <w:rPr>
                <w:rFonts w:ascii="宋体" w:hAnsi="宋体"/>
                <w:b/>
                <w:bCs/>
                <w:color w:val="000000" w:themeColor="text1"/>
                <w:sz w:val="24"/>
                <w14:textFill>
                  <w14:solidFill>
                    <w14:schemeClr w14:val="tx1"/>
                  </w14:solidFill>
                </w14:textFill>
              </w:rPr>
            </w:pPr>
          </w:p>
          <w:p w14:paraId="6F11C16D">
            <w:pPr>
              <w:spacing w:line="360" w:lineRule="auto"/>
              <w:jc w:val="left"/>
              <w:rPr>
                <w:rFonts w:ascii="宋体" w:hAnsi="宋体"/>
                <w:b/>
                <w:bCs/>
                <w:color w:val="000000" w:themeColor="text1"/>
                <w:sz w:val="24"/>
                <w14:textFill>
                  <w14:solidFill>
                    <w14:schemeClr w14:val="tx1"/>
                  </w14:solidFill>
                </w14:textFill>
              </w:rPr>
            </w:pPr>
          </w:p>
          <w:p w14:paraId="17366FF5">
            <w:pPr>
              <w:spacing w:line="360" w:lineRule="auto"/>
              <w:jc w:val="left"/>
              <w:rPr>
                <w:rFonts w:ascii="宋体" w:hAnsi="宋体"/>
                <w:b/>
                <w:bCs/>
                <w:color w:val="000000" w:themeColor="text1"/>
                <w:sz w:val="24"/>
                <w14:textFill>
                  <w14:solidFill>
                    <w14:schemeClr w14:val="tx1"/>
                  </w14:solidFill>
                </w14:textFill>
              </w:rPr>
            </w:pPr>
          </w:p>
          <w:p w14:paraId="1E71B923">
            <w:pPr>
              <w:spacing w:line="360" w:lineRule="auto"/>
              <w:jc w:val="left"/>
              <w:rPr>
                <w:rFonts w:ascii="宋体" w:hAnsi="宋体"/>
                <w:b/>
                <w:bCs/>
                <w:color w:val="000000" w:themeColor="text1"/>
                <w:sz w:val="24"/>
                <w14:textFill>
                  <w14:solidFill>
                    <w14:schemeClr w14:val="tx1"/>
                  </w14:solidFill>
                </w14:textFill>
              </w:rPr>
            </w:pPr>
          </w:p>
          <w:p w14:paraId="0BD830DC">
            <w:pPr>
              <w:spacing w:line="360" w:lineRule="auto"/>
              <w:jc w:val="left"/>
              <w:rPr>
                <w:rFonts w:ascii="宋体" w:hAnsi="宋体"/>
                <w:b/>
                <w:bCs/>
                <w:color w:val="000000" w:themeColor="text1"/>
                <w:sz w:val="24"/>
                <w14:textFill>
                  <w14:solidFill>
                    <w14:schemeClr w14:val="tx1"/>
                  </w14:solidFill>
                </w14:textFill>
              </w:rPr>
            </w:pPr>
          </w:p>
          <w:p w14:paraId="7FD723C9">
            <w:pPr>
              <w:spacing w:line="360" w:lineRule="auto"/>
              <w:jc w:val="left"/>
              <w:rPr>
                <w:rFonts w:ascii="宋体" w:hAnsi="宋体"/>
                <w:b/>
                <w:bCs/>
                <w:color w:val="000000" w:themeColor="text1"/>
                <w:sz w:val="24"/>
                <w14:textFill>
                  <w14:solidFill>
                    <w14:schemeClr w14:val="tx1"/>
                  </w14:solidFill>
                </w14:textFill>
              </w:rPr>
            </w:pPr>
          </w:p>
          <w:p w14:paraId="7B84DB3D">
            <w:pPr>
              <w:spacing w:line="360" w:lineRule="auto"/>
              <w:jc w:val="left"/>
              <w:rPr>
                <w:rFonts w:ascii="宋体" w:hAnsi="宋体"/>
                <w:b/>
                <w:bCs/>
                <w:color w:val="000000" w:themeColor="text1"/>
                <w:sz w:val="24"/>
                <w14:textFill>
                  <w14:solidFill>
                    <w14:schemeClr w14:val="tx1"/>
                  </w14:solidFill>
                </w14:textFill>
              </w:rPr>
            </w:pPr>
          </w:p>
          <w:p w14:paraId="32DBB1D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1434B1F">
            <w:pPr>
              <w:spacing w:line="360" w:lineRule="auto"/>
              <w:ind w:right="160" w:rightChars="76"/>
              <w:jc w:val="left"/>
              <w:rPr>
                <w:rFonts w:ascii="宋体" w:hAnsi="宋体"/>
                <w:b/>
                <w:bCs/>
                <w:color w:val="000000" w:themeColor="text1"/>
                <w:sz w:val="24"/>
                <w14:textFill>
                  <w14:solidFill>
                    <w14:schemeClr w14:val="tx1"/>
                  </w14:solidFill>
                </w14:textFill>
              </w:rPr>
            </w:pPr>
            <w:r>
              <w:rPr>
                <w:rFonts w:hAnsi="宋体"/>
                <w:sz w:val="24"/>
              </w:rPr>
              <w:t>汉语的表达是极为丰富、多样的，同时中国人又特别讲究语言上的吉利，追求“好口彩”。此环节通过表达同一个意思的不同词语的情境练习，以及搜集记录寓意吉祥的习俗，既锻炼了学生词句段运用的语言表达能力，又在潜移默化之中让学生感受到了中华文化的博大精深，紧扣了本单元人文主题。</w:t>
            </w:r>
          </w:p>
        </w:tc>
      </w:tr>
      <w:tr w14:paraId="5BB7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68F8A4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5250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2F55CB3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color w:val="000000" w:themeColor="text1"/>
                <w:sz w:val="24"/>
                <w14:textFill>
                  <w14:solidFill>
                    <w14:schemeClr w14:val="tx1"/>
                  </w14:solidFill>
                </w14:textFill>
              </w:rPr>
              <w:t>新授</w:t>
            </w:r>
          </w:p>
        </w:tc>
        <w:tc>
          <w:tcPr>
            <w:tcW w:w="3402" w:type="dxa"/>
            <w:gridSpan w:val="2"/>
          </w:tcPr>
          <w:p w14:paraId="0961C60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06F724E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9BD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9" w:type="dxa"/>
            <w:gridSpan w:val="4"/>
          </w:tcPr>
          <w:p w14:paraId="793A5047">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14605"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D26BB7D">
            <w:pPr>
              <w:pStyle w:val="2"/>
              <w:spacing w:line="360" w:lineRule="auto"/>
              <w:rPr>
                <w:rFonts w:hAnsi="宋体" w:cs="Times New Roman"/>
                <w:sz w:val="24"/>
                <w:szCs w:val="24"/>
              </w:rPr>
            </w:pPr>
            <w:r>
              <w:rPr>
                <w:rFonts w:hAnsi="宋体" w:cs="Times New Roman"/>
                <w:sz w:val="24"/>
                <w:szCs w:val="24"/>
              </w:rPr>
              <w:t>1.认识并临摹行楷，逐渐提高自己的书写速度。</w:t>
            </w:r>
          </w:p>
          <w:p w14:paraId="61F38273">
            <w:pPr>
              <w:spacing w:line="360" w:lineRule="auto"/>
              <w:jc w:val="left"/>
              <w:rPr>
                <w:rFonts w:ascii="宋体" w:hAnsi="宋体"/>
                <w:color w:val="000000" w:themeColor="text1"/>
                <w:sz w:val="24"/>
                <w14:textFill>
                  <w14:solidFill>
                    <w14:schemeClr w14:val="tx1"/>
                  </w14:solidFill>
                </w14:textFill>
              </w:rPr>
            </w:pPr>
            <w:r>
              <w:rPr>
                <w:rFonts w:hAnsi="宋体"/>
                <w:sz w:val="24"/>
              </w:rPr>
              <w:t>2.朗读并背诵《长歌行》。</w:t>
            </w:r>
          </w:p>
          <w:p w14:paraId="55E06006">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BD0B5C0">
            <w:pPr>
              <w:pStyle w:val="2"/>
              <w:spacing w:line="360" w:lineRule="auto"/>
              <w:jc w:val="center"/>
              <w:rPr>
                <w:rFonts w:hAnsi="宋体" w:cs="Times New Roman"/>
                <w:b/>
                <w:bCs/>
                <w:sz w:val="24"/>
                <w:szCs w:val="24"/>
              </w:rPr>
            </w:pPr>
            <w:r>
              <w:rPr>
                <w:rFonts w:hAnsi="宋体" w:cs="Times New Roman"/>
                <w:b/>
                <w:bCs/>
                <w:sz w:val="24"/>
                <w:szCs w:val="24"/>
              </w:rPr>
              <w:t>板块一　日积月累，学会惜时奋进</w:t>
            </w:r>
          </w:p>
          <w:p w14:paraId="30D94BF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上节课我们一起学习了在阅读中分清文章主次、在写作中合理安排详略的读写方法，也学会了用不同词语表达同一个意思，感受到了汉语丰富、多样的美，以及中国语言文化的博大精深，还了解了一些民间习俗，明白了习俗的美好寓意。这节课，就让我们走进乐府民歌，去领悟其中蕴含的人生哲理吧</w:t>
            </w:r>
            <w:r>
              <w:rPr>
                <w:rFonts w:hint="eastAsia" w:hAnsi="宋体" w:cs="Times New Roman"/>
                <w:sz w:val="24"/>
                <w:szCs w:val="24"/>
              </w:rPr>
              <w:t>！</w:t>
            </w:r>
            <w:r>
              <w:rPr>
                <w:rFonts w:hAnsi="宋体" w:cs="Times New Roman"/>
                <w:sz w:val="24"/>
                <w:szCs w:val="24"/>
              </w:rPr>
              <w:t>（板书“语文园地”，课件出示《长歌行》原诗带“2/3”节奏划分。）</w:t>
            </w:r>
          </w:p>
          <w:p w14:paraId="1B44D61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首先请同学们自由朗读这首诗，注意读准字音，读出节奏。特别要注意“葵、晞、焜、衰”等字的读音。然后同桌合作朗读，一人读一句，听的人注意纠正。（生读，老师巡视指导。）</w:t>
            </w:r>
          </w:p>
          <w:p w14:paraId="3AD61E8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读熟了这首诗，我们来看看在这首诗中，作者写了哪些自然景物呢？</w:t>
            </w:r>
          </w:p>
          <w:p w14:paraId="435CEEC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有青青的向日葵、早晨的露珠。</w:t>
            </w:r>
          </w:p>
          <w:p w14:paraId="5F41908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“朝露”就是早晨的露珠，“待日晞”是什么意思？</w:t>
            </w:r>
          </w:p>
          <w:p w14:paraId="7151658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我课前预习通过查资料知道了“晞”是阳光照耀的意思，“待日晞”就是等待着阳光的照耀。</w:t>
            </w:r>
          </w:p>
          <w:p w14:paraId="5AB0BC84">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谁等待着阳光的照耀？</w:t>
            </w:r>
          </w:p>
          <w:p w14:paraId="493CF11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向日葵，还有向日葵上的露珠。</w:t>
            </w:r>
          </w:p>
          <w:p w14:paraId="41F9D0B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描写的是什么季节的景象？</w:t>
            </w:r>
          </w:p>
          <w:p w14:paraId="27C9537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春天。</w:t>
            </w:r>
          </w:p>
          <w:p w14:paraId="7193417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你从哪里看出来的？</w:t>
            </w:r>
          </w:p>
          <w:p w14:paraId="394422A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“阳春布德泽”，我从“阳春”一词中看出来的。</w:t>
            </w:r>
          </w:p>
          <w:p w14:paraId="05F2ADE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是的，“阳春”就是指春天露水和阳光都充足的时候，此时的太阳照射着大地，好像给大地布施了恩泽，使世间万物仿佛都充满了光辉，用诗句说就是——</w:t>
            </w:r>
          </w:p>
          <w:p w14:paraId="4A0617B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阳春布德泽，万物生光辉。</w:t>
            </w:r>
          </w:p>
          <w:p w14:paraId="66C9769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在这两句诗中，作者描绘了一幅生机勃勃的春天景象。可是，这样生机勃勃的春天能永远停留吗？你是从哪里看出来的？</w:t>
            </w:r>
          </w:p>
          <w:p w14:paraId="59D6686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不能，我是从后两句诗中看出来的：常恐秋节至，焜黄华叶衰。</w:t>
            </w:r>
          </w:p>
          <w:p w14:paraId="116FF51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是啊，“焜黄”就是指草木凋零枯黄的样子。春天虽美好，却不能永远停留，一到了秋天，草木就会凋零枯黄，这令作者感到十分害怕，所以他说“常恐”。</w:t>
            </w:r>
          </w:p>
          <w:p w14:paraId="0F1A134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令作者担忧的除了季节不受控制地由春天到秋天，草木由绿变黄，万物由盛转衰，还有什么也令他十分忧虑？</w:t>
            </w:r>
          </w:p>
          <w:p w14:paraId="76624CC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还有“百川东到海，何时复西归”。意思是说河流由西向东流入大海，什么时候才能从东往西流回来呢？实际上根本不可能流回来，所以作者为此也感到十分忧虑。</w:t>
            </w:r>
          </w:p>
          <w:p w14:paraId="342955A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是啊，朝露易晞、花叶秋落、流水东去不复归，这些自然现象的存在和变化都是不以人的意志为转移的，由此作者发出了这样的感慨——</w:t>
            </w:r>
          </w:p>
          <w:p w14:paraId="30C7A0D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 xml:space="preserve"> 少壮不努力，老大徒伤悲</w:t>
            </w:r>
            <w:r>
              <w:rPr>
                <w:rFonts w:hint="eastAsia" w:hAnsi="宋体" w:cs="Times New Roman"/>
                <w:sz w:val="24"/>
                <w:szCs w:val="24"/>
              </w:rPr>
              <w:t>！</w:t>
            </w:r>
          </w:p>
          <w:p w14:paraId="7572224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这是什么意思呢？</w:t>
            </w:r>
          </w:p>
          <w:p w14:paraId="369A1D9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人生是短暂的，时间一去不复返，如果年轻时不珍惜时间、努力奋进，等到老了再后悔也晚了。</w:t>
            </w:r>
          </w:p>
          <w:p w14:paraId="516EFAC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所以这首诗其实是通过朝露易晞、花叶秋落、流水东去不复归这些自然现象，来告诫我们时光易逝，我们应当珍惜时间，奋发向上。（板书：时光易逝　奋发向上）请同学们完成第2课时课中导学单活动一。（生做题，相机指导。）</w:t>
            </w:r>
          </w:p>
          <w:p w14:paraId="2998AAD2">
            <w:pPr>
              <w:shd w:val="clear" w:color="auto" w:fill="E7F7F9"/>
              <w:spacing w:line="360" w:lineRule="auto"/>
              <w:jc w:val="left"/>
            </w:pPr>
            <w:r>
              <w:drawing>
                <wp:inline distT="0" distB="0" distL="114300" distR="114300">
                  <wp:extent cx="5469890" cy="226695"/>
                  <wp:effectExtent l="0" t="0" r="16510" b="1905"/>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
                          <pic:cNvPicPr>
                            <a:picLocks noChangeAspect="1"/>
                          </pic:cNvPicPr>
                        </pic:nvPicPr>
                        <pic:blipFill>
                          <a:blip r:embed="rId18"/>
                          <a:stretch>
                            <a:fillRect/>
                          </a:stretch>
                        </pic:blipFill>
                        <pic:spPr>
                          <a:xfrm>
                            <a:off x="0" y="0"/>
                            <a:ext cx="5469890" cy="226695"/>
                          </a:xfrm>
                          <a:prstGeom prst="rect">
                            <a:avLst/>
                          </a:prstGeom>
                          <a:noFill/>
                          <a:ln>
                            <a:noFill/>
                          </a:ln>
                        </pic:spPr>
                      </pic:pic>
                    </a:graphicData>
                  </a:graphic>
                </wp:inline>
              </w:drawing>
            </w:r>
          </w:p>
          <w:p w14:paraId="60DE0909">
            <w:pPr>
              <w:shd w:val="clear" w:color="auto" w:fill="E7F7F9"/>
              <w:spacing w:line="360" w:lineRule="auto"/>
              <w:jc w:val="left"/>
              <w:rPr>
                <w:rFonts w:ascii="宋体" w:hAnsi="宋体" w:cs="宋体"/>
                <w:sz w:val="24"/>
                <w:szCs w:val="32"/>
              </w:rPr>
            </w:pPr>
            <w:r>
              <w:rPr>
                <w:rFonts w:hint="eastAsia" w:ascii="宋体" w:hAnsi="宋体" w:cs="宋体"/>
                <w:sz w:val="24"/>
                <w:szCs w:val="32"/>
              </w:rPr>
              <w:t>活动一：根据语境填写诗句。</w:t>
            </w:r>
          </w:p>
          <w:p w14:paraId="410D9ACD">
            <w:pPr>
              <w:shd w:val="clear" w:color="auto" w:fill="E7F7F9"/>
              <w:spacing w:line="360" w:lineRule="auto"/>
              <w:jc w:val="left"/>
              <w:rPr>
                <w:rFonts w:ascii="宋体" w:hAnsi="宋体" w:cs="宋体"/>
                <w:sz w:val="24"/>
                <w:szCs w:val="32"/>
              </w:rPr>
            </w:pPr>
            <w:r>
              <w:rPr>
                <w:rFonts w:hint="eastAsia" w:ascii="宋体" w:hAnsi="宋体" w:cs="宋体"/>
                <w:sz w:val="24"/>
                <w:szCs w:val="32"/>
              </w:rPr>
              <w:t>1.《长歌行》中的诗句“阳春布德泽，</w:t>
            </w:r>
            <w:r>
              <w:rPr>
                <w:rFonts w:hint="eastAsia" w:ascii="宋体" w:hAnsi="宋体" w:cs="宋体"/>
                <w:sz w:val="24"/>
                <w:szCs w:val="32"/>
                <w:u w:val="single"/>
              </w:rPr>
              <w:t xml:space="preserve">  万物生光辉  </w:t>
            </w:r>
            <w:r>
              <w:rPr>
                <w:rFonts w:hint="eastAsia" w:ascii="宋体" w:hAnsi="宋体" w:cs="宋体"/>
                <w:sz w:val="24"/>
                <w:szCs w:val="32"/>
              </w:rPr>
              <w:t>。常恐秋节至，焜黄</w:t>
            </w:r>
            <w:r>
              <w:rPr>
                <w:rFonts w:hint="eastAsia" w:ascii="宋体" w:hAnsi="宋体" w:cs="宋体"/>
                <w:sz w:val="24"/>
                <w:szCs w:val="32"/>
                <w:u w:val="single"/>
              </w:rPr>
              <w:t xml:space="preserve">  华叶衰  </w:t>
            </w:r>
            <w:r>
              <w:rPr>
                <w:rFonts w:hint="eastAsia" w:ascii="宋体" w:hAnsi="宋体" w:cs="宋体"/>
                <w:sz w:val="24"/>
                <w:szCs w:val="32"/>
              </w:rPr>
              <w:t>”，从明媚的、灿烂的、生机勃勃的春景写到萧瑟的、枯败的秋景，这种变化让我们明白了世间万物都会由盛而衰。</w:t>
            </w:r>
          </w:p>
          <w:p w14:paraId="41F87FF7">
            <w:pPr>
              <w:shd w:val="clear" w:color="auto" w:fill="E7F7F9"/>
              <w:spacing w:line="360" w:lineRule="auto"/>
              <w:jc w:val="left"/>
              <w:rPr>
                <w:rFonts w:ascii="宋体" w:hAnsi="宋体" w:cs="宋体"/>
                <w:sz w:val="24"/>
                <w:szCs w:val="32"/>
              </w:rPr>
            </w:pPr>
            <w:r>
              <w:rPr>
                <w:rFonts w:hint="eastAsia" w:ascii="宋体" w:hAnsi="宋体" w:cs="宋体"/>
                <w:sz w:val="24"/>
                <w:szCs w:val="32"/>
              </w:rPr>
              <w:t>2.《长歌行》中，作者发出了时光易逝、生命短暂的慨叹，鼓励人们年轻时抓紧时机奋发努力，不要等到年老时一事无成，只能心生后悔、徒生伤悲的诗句是：“</w:t>
            </w:r>
            <w:r>
              <w:rPr>
                <w:rFonts w:hint="eastAsia" w:ascii="宋体" w:hAnsi="宋体" w:cs="宋体"/>
                <w:sz w:val="24"/>
                <w:szCs w:val="32"/>
                <w:u w:val="single"/>
              </w:rPr>
              <w:t xml:space="preserve">  少壮不努力  </w:t>
            </w:r>
            <w:r>
              <w:rPr>
                <w:rFonts w:hint="eastAsia" w:ascii="宋体" w:hAnsi="宋体" w:cs="宋体"/>
                <w:sz w:val="24"/>
                <w:szCs w:val="32"/>
              </w:rPr>
              <w:t>，</w:t>
            </w:r>
            <w:r>
              <w:rPr>
                <w:rFonts w:hint="eastAsia" w:ascii="宋体" w:hAnsi="宋体" w:cs="宋体"/>
                <w:sz w:val="24"/>
                <w:szCs w:val="32"/>
                <w:u w:val="single"/>
              </w:rPr>
              <w:t xml:space="preserve">  老大徒伤悲  </w:t>
            </w:r>
            <w:r>
              <w:rPr>
                <w:rFonts w:hint="eastAsia" w:ascii="宋体" w:hAnsi="宋体" w:cs="宋体"/>
                <w:sz w:val="24"/>
                <w:szCs w:val="32"/>
              </w:rPr>
              <w:t>！”</w:t>
            </w:r>
          </w:p>
          <w:p w14:paraId="75520A3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看来同学们都很好地理解了这首诗，下面就请同学们带着感情再读这首诗，并尝试背诵。（全班齐读，学生自由背诵，同桌互背互评，随机抽选学生代表背诵。）</w:t>
            </w:r>
          </w:p>
          <w:p w14:paraId="675F820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除了以上这首《长歌行》，我国古代还有许多劝人惜时奋进的诗词，请大家拿出课前预学单第2题搜集的资料，一起来分享一下吧。（学生先汇报展示，教师后出示学习单预设答案让学生读。）</w:t>
            </w:r>
          </w:p>
          <w:p w14:paraId="560C257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全班齐读这些关于劝人惜时奋进的诗词。（生齐读）</w:t>
            </w:r>
          </w:p>
          <w:p w14:paraId="2B06987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大家再读一读《长歌行》这首诗，尝试背诵。（生自由读，指生背诵，全班齐背。）</w:t>
            </w:r>
          </w:p>
          <w:p w14:paraId="37147463">
            <w:pPr>
              <w:pStyle w:val="2"/>
              <w:spacing w:line="360" w:lineRule="auto"/>
              <w:jc w:val="center"/>
              <w:rPr>
                <w:rFonts w:hAnsi="宋体" w:cs="Times New Roman"/>
                <w:sz w:val="24"/>
                <w:szCs w:val="24"/>
              </w:rPr>
            </w:pPr>
            <w:r>
              <w:rPr>
                <w:rFonts w:hAnsi="宋体" w:cs="Times New Roman"/>
                <w:sz w:val="24"/>
                <w:szCs w:val="24"/>
              </w:rPr>
              <w:t>板块二　书写提示，尝试书写行楷</w:t>
            </w:r>
          </w:p>
          <w:p w14:paraId="26C1BB4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同学们，刚才我们一起学习和背诵了《长歌行》这首诗，现在我们要一起来写一写。不过今天写的有点不一样，我们要学习用一种新字体来书写。</w:t>
            </w:r>
          </w:p>
          <w:p w14:paraId="713B61CB">
            <w:pPr>
              <w:shd w:val="clear" w:color="auto" w:fill="E7F7F9"/>
              <w:spacing w:line="360" w:lineRule="auto"/>
              <w:jc w:val="left"/>
              <w:rPr>
                <w:rFonts w:ascii="宋体" w:hAnsi="宋体" w:cs="宋体"/>
                <w:sz w:val="24"/>
                <w:szCs w:val="32"/>
              </w:rPr>
            </w:pPr>
            <w:r>
              <w:drawing>
                <wp:inline distT="0" distB="0" distL="114300" distR="114300">
                  <wp:extent cx="5469890" cy="226695"/>
                  <wp:effectExtent l="0" t="0" r="16510" b="1905"/>
                  <wp:docPr id="4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1"/>
                          <pic:cNvPicPr>
                            <a:picLocks noChangeAspect="1"/>
                          </pic:cNvPicPr>
                        </pic:nvPicPr>
                        <pic:blipFill>
                          <a:blip r:embed="rId21"/>
                          <a:stretch>
                            <a:fillRect/>
                          </a:stretch>
                        </pic:blipFill>
                        <pic:spPr>
                          <a:xfrm>
                            <a:off x="0" y="0"/>
                            <a:ext cx="5469890" cy="226695"/>
                          </a:xfrm>
                          <a:prstGeom prst="rect">
                            <a:avLst/>
                          </a:prstGeom>
                          <a:noFill/>
                          <a:ln>
                            <a:noFill/>
                          </a:ln>
                        </pic:spPr>
                      </pic:pic>
                    </a:graphicData>
                  </a:graphic>
                </wp:inline>
              </w:drawing>
            </w:r>
          </w:p>
          <w:p w14:paraId="0E23AD5F">
            <w:pPr>
              <w:shd w:val="clear" w:color="auto" w:fill="E7F7F9"/>
              <w:spacing w:line="360" w:lineRule="auto"/>
              <w:ind w:left="1879" w:hanging="1879" w:hangingChars="783"/>
              <w:jc w:val="center"/>
              <w:rPr>
                <w:rFonts w:ascii="华文行楷" w:hAnsi="华文行楷" w:eastAsia="华文行楷" w:cs="华文行楷"/>
                <w:sz w:val="24"/>
                <w:szCs w:val="32"/>
              </w:rPr>
            </w:pPr>
            <w:r>
              <w:rPr>
                <w:rFonts w:hint="eastAsia" w:ascii="楷体" w:hAnsi="楷体" w:eastAsia="楷体" w:cs="楷体"/>
                <w:sz w:val="24"/>
                <w:szCs w:val="32"/>
              </w:rPr>
              <w:t>长歌行</w:t>
            </w:r>
            <w:r>
              <w:rPr>
                <w:rFonts w:hint="eastAsia" w:ascii="宋体" w:hAnsi="宋体" w:cs="宋体"/>
                <w:sz w:val="24"/>
                <w:szCs w:val="32"/>
              </w:rPr>
              <w:t xml:space="preserve">                       </w:t>
            </w:r>
            <w:r>
              <w:rPr>
                <w:rFonts w:hint="eastAsia" w:ascii="华文行楷" w:hAnsi="华文行楷" w:eastAsia="华文行楷" w:cs="华文行楷"/>
                <w:sz w:val="24"/>
                <w:szCs w:val="32"/>
              </w:rPr>
              <w:t>长歌行</w:t>
            </w:r>
          </w:p>
          <w:p w14:paraId="09BEDC79">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汉乐府</w:t>
            </w:r>
            <w:r>
              <w:rPr>
                <w:rFonts w:hint="eastAsia" w:ascii="宋体" w:hAnsi="宋体" w:cs="宋体"/>
                <w:sz w:val="24"/>
                <w:szCs w:val="32"/>
              </w:rPr>
              <w:t xml:space="preserve">                       </w:t>
            </w:r>
            <w:r>
              <w:rPr>
                <w:rFonts w:hint="eastAsia" w:ascii="华文行楷" w:hAnsi="华文行楷" w:eastAsia="华文行楷" w:cs="华文行楷"/>
                <w:sz w:val="24"/>
                <w:szCs w:val="32"/>
              </w:rPr>
              <w:t>汉乐府</w:t>
            </w:r>
          </w:p>
          <w:p w14:paraId="7A1CC1F4">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青青园中葵，朝露待日晞。</w:t>
            </w:r>
            <w:r>
              <w:rPr>
                <w:rFonts w:hint="eastAsia" w:ascii="宋体" w:hAnsi="宋体" w:cs="宋体"/>
                <w:sz w:val="24"/>
                <w:szCs w:val="32"/>
              </w:rPr>
              <w:t xml:space="preserve">    </w:t>
            </w:r>
            <w:r>
              <w:rPr>
                <w:rFonts w:hint="eastAsia" w:ascii="华文行楷" w:hAnsi="华文行楷" w:eastAsia="华文行楷" w:cs="华文行楷"/>
                <w:sz w:val="24"/>
                <w:szCs w:val="32"/>
              </w:rPr>
              <w:t>青青园中葵，朝露待日</w:t>
            </w:r>
            <w:r>
              <w:rPr>
                <w:rFonts w:hint="eastAsia" w:ascii="方正行楷_GBK" w:hAnsi="方正行楷_GBK" w:eastAsia="方正行楷_GBK" w:cs="方正行楷_GBK"/>
                <w:sz w:val="24"/>
                <w:szCs w:val="32"/>
              </w:rPr>
              <w:t>晞</w:t>
            </w:r>
            <w:r>
              <w:rPr>
                <w:rFonts w:hint="eastAsia" w:ascii="华文行楷" w:hAnsi="华文行楷" w:eastAsia="华文行楷" w:cs="华文行楷"/>
                <w:sz w:val="24"/>
                <w:szCs w:val="32"/>
              </w:rPr>
              <w:t>。</w:t>
            </w:r>
          </w:p>
          <w:p w14:paraId="3C49B017">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阳春布德泽，万物生光辉。</w:t>
            </w:r>
            <w:r>
              <w:rPr>
                <w:rFonts w:hint="eastAsia" w:ascii="宋体" w:hAnsi="宋体" w:cs="宋体"/>
                <w:sz w:val="24"/>
                <w:szCs w:val="32"/>
              </w:rPr>
              <w:t xml:space="preserve">    </w:t>
            </w:r>
            <w:r>
              <w:rPr>
                <w:rFonts w:hint="eastAsia" w:ascii="华文行楷" w:hAnsi="华文行楷" w:eastAsia="华文行楷" w:cs="华文行楷"/>
                <w:sz w:val="24"/>
                <w:szCs w:val="32"/>
              </w:rPr>
              <w:t>阳春布德泽，万物生光辉。</w:t>
            </w:r>
          </w:p>
          <w:p w14:paraId="71F54555">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常恐秋节至，焜黄华叶衰。</w:t>
            </w:r>
            <w:r>
              <w:rPr>
                <w:rFonts w:hint="eastAsia" w:ascii="宋体" w:hAnsi="宋体" w:cs="宋体"/>
                <w:sz w:val="24"/>
                <w:szCs w:val="32"/>
              </w:rPr>
              <w:t xml:space="preserve">    </w:t>
            </w:r>
            <w:r>
              <w:rPr>
                <w:rFonts w:hint="eastAsia" w:ascii="华文行楷" w:hAnsi="华文行楷" w:eastAsia="华文行楷" w:cs="华文行楷"/>
                <w:sz w:val="24"/>
                <w:szCs w:val="32"/>
              </w:rPr>
              <w:t>常恐秋节至，</w:t>
            </w:r>
            <w:r>
              <w:rPr>
                <w:rFonts w:hint="eastAsia" w:ascii="方正行楷_GBK" w:hAnsi="方正行楷_GBK" w:eastAsia="方正行楷_GBK" w:cs="方正行楷_GBK"/>
                <w:sz w:val="24"/>
                <w:szCs w:val="32"/>
              </w:rPr>
              <w:t>焜</w:t>
            </w:r>
            <w:r>
              <w:rPr>
                <w:rFonts w:hint="eastAsia" w:ascii="华文行楷" w:hAnsi="华文行楷" w:eastAsia="华文行楷" w:cs="华文行楷"/>
                <w:sz w:val="24"/>
                <w:szCs w:val="32"/>
              </w:rPr>
              <w:t>黄华叶衰</w:t>
            </w:r>
            <w:r>
              <w:rPr>
                <w:rFonts w:hint="eastAsia" w:ascii="宋体" w:hAnsi="宋体" w:cs="宋体"/>
                <w:sz w:val="24"/>
                <w:szCs w:val="32"/>
              </w:rPr>
              <w:t>。</w:t>
            </w:r>
          </w:p>
          <w:p w14:paraId="6971CC0E">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百川东到海，何时复西归？</w:t>
            </w:r>
            <w:r>
              <w:rPr>
                <w:rFonts w:hint="eastAsia" w:ascii="宋体" w:hAnsi="宋体" w:cs="宋体"/>
                <w:sz w:val="24"/>
                <w:szCs w:val="32"/>
              </w:rPr>
              <w:t xml:space="preserve">    </w:t>
            </w:r>
            <w:r>
              <w:rPr>
                <w:rFonts w:hint="eastAsia" w:ascii="华文行楷" w:hAnsi="华文行楷" w:eastAsia="华文行楷" w:cs="华文行楷"/>
                <w:sz w:val="24"/>
                <w:szCs w:val="32"/>
              </w:rPr>
              <w:t>百川东到海，何时复西归？</w:t>
            </w:r>
          </w:p>
          <w:p w14:paraId="4DAE30CB">
            <w:pPr>
              <w:shd w:val="clear" w:color="auto" w:fill="E7F7F9"/>
              <w:spacing w:line="360" w:lineRule="auto"/>
              <w:ind w:left="1879" w:hanging="1879" w:hangingChars="783"/>
              <w:jc w:val="center"/>
              <w:rPr>
                <w:rFonts w:ascii="宋体" w:hAnsi="宋体" w:cs="宋体"/>
                <w:sz w:val="24"/>
                <w:szCs w:val="32"/>
              </w:rPr>
            </w:pPr>
            <w:r>
              <w:rPr>
                <w:rFonts w:hint="eastAsia" w:ascii="楷体" w:hAnsi="楷体" w:eastAsia="楷体" w:cs="楷体"/>
                <w:sz w:val="24"/>
                <w:szCs w:val="32"/>
              </w:rPr>
              <w:t>少壮不努力，老大徒伤悲！</w:t>
            </w:r>
            <w:r>
              <w:rPr>
                <w:rFonts w:hint="eastAsia" w:ascii="宋体" w:hAnsi="宋体" w:cs="宋体"/>
                <w:sz w:val="24"/>
                <w:szCs w:val="32"/>
              </w:rPr>
              <w:t xml:space="preserve">    </w:t>
            </w:r>
            <w:r>
              <w:rPr>
                <w:rFonts w:hint="eastAsia" w:ascii="华文行楷" w:hAnsi="华文行楷" w:eastAsia="华文行楷" w:cs="华文行楷"/>
                <w:sz w:val="24"/>
                <w:szCs w:val="32"/>
              </w:rPr>
              <w:t>少壮不努力，老大徒伤悲！</w:t>
            </w:r>
          </w:p>
          <w:p w14:paraId="2E92B15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瞧，老师这里有两个版本的《长歌行》，仔细观察对比，你发现它们在字体上有什么不同吗？</w:t>
            </w:r>
          </w:p>
          <w:p w14:paraId="4CA9348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第一个版本的字体比较端正，横平竖直；第二个版本字体不是那么横平竖直，比较圆润，笔画有些变形了，有些笔画还是连在一起的。</w:t>
            </w:r>
          </w:p>
          <w:p w14:paraId="125149E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是的，这是两种不同的字体，第一种是我们常写的正楷字，第二种则是行楷字。老师这里有一个行楷字的书写视频，请大家认真观看，一会儿说说你们的感受。（课件播放《长歌行》行楷书写视频）</w:t>
            </w:r>
          </w:p>
          <w:p w14:paraId="538C1BF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我发现行楷书写时有些笔画是连在一起的，那些笔画很多的字一两笔就写完了，这样可以提高书写速度。</w:t>
            </w:r>
          </w:p>
          <w:p w14:paraId="4119F42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我发现行楷书写非常流畅，特别潇洒飘逸，感觉很帅气、很美观</w:t>
            </w:r>
            <w:r>
              <w:rPr>
                <w:rFonts w:hint="eastAsia" w:hAnsi="宋体" w:cs="Times New Roman"/>
                <w:sz w:val="24"/>
                <w:szCs w:val="24"/>
              </w:rPr>
              <w:t>！</w:t>
            </w:r>
          </w:p>
          <w:p w14:paraId="1BB7533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同学们说得都很对，请同学们看到第2课时课中导学单活动二。（指名回答）</w:t>
            </w:r>
          </w:p>
          <w:p w14:paraId="62FFDB17">
            <w:pPr>
              <w:shd w:val="clear" w:color="auto" w:fill="E7F7F9"/>
              <w:spacing w:line="360" w:lineRule="auto"/>
              <w:jc w:val="left"/>
            </w:pPr>
            <w:r>
              <w:drawing>
                <wp:inline distT="0" distB="0" distL="114300" distR="114300">
                  <wp:extent cx="5469890" cy="226695"/>
                  <wp:effectExtent l="0" t="0" r="16510" b="1905"/>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2"/>
                          <pic:cNvPicPr>
                            <a:picLocks noChangeAspect="1"/>
                          </pic:cNvPicPr>
                        </pic:nvPicPr>
                        <pic:blipFill>
                          <a:blip r:embed="rId18"/>
                          <a:stretch>
                            <a:fillRect/>
                          </a:stretch>
                        </pic:blipFill>
                        <pic:spPr>
                          <a:xfrm>
                            <a:off x="0" y="0"/>
                            <a:ext cx="5469890" cy="226695"/>
                          </a:xfrm>
                          <a:prstGeom prst="rect">
                            <a:avLst/>
                          </a:prstGeom>
                          <a:noFill/>
                          <a:ln>
                            <a:noFill/>
                          </a:ln>
                        </pic:spPr>
                      </pic:pic>
                    </a:graphicData>
                  </a:graphic>
                </wp:inline>
              </w:drawing>
            </w:r>
          </w:p>
          <w:p w14:paraId="0C84DC19">
            <w:pPr>
              <w:shd w:val="clear" w:color="auto" w:fill="E7F7F9"/>
              <w:spacing w:line="360" w:lineRule="auto"/>
              <w:jc w:val="left"/>
              <w:rPr>
                <w:sz w:val="22"/>
                <w:szCs w:val="28"/>
              </w:rPr>
            </w:pPr>
            <w:r>
              <w:rPr>
                <w:sz w:val="22"/>
                <w:szCs w:val="28"/>
              </w:rPr>
              <w:t>活动二：欣赏书法作品，完成练习。</w:t>
            </w:r>
          </w:p>
          <w:p w14:paraId="5FFC5D48">
            <w:pPr>
              <w:shd w:val="clear" w:color="auto" w:fill="E7F7F9"/>
              <w:spacing w:line="360" w:lineRule="auto"/>
              <w:jc w:val="left"/>
              <w:rPr>
                <w:sz w:val="22"/>
                <w:szCs w:val="28"/>
              </w:rPr>
            </w:pPr>
            <w:r>
              <w:rPr>
                <w:sz w:val="22"/>
                <w:szCs w:val="28"/>
              </w:rPr>
              <w:t xml:space="preserve">下列书法作品中，用行楷写成的是（ </w:t>
            </w:r>
            <w:r>
              <w:rPr>
                <w:rFonts w:hint="eastAsia" w:ascii="宋体" w:hAnsi="宋体" w:cs="宋体"/>
                <w:sz w:val="22"/>
                <w:szCs w:val="28"/>
              </w:rPr>
              <w:t>C</w:t>
            </w:r>
            <w:r>
              <w:rPr>
                <w:sz w:val="22"/>
                <w:szCs w:val="28"/>
              </w:rPr>
              <w:t xml:space="preserve"> ）</w:t>
            </w:r>
          </w:p>
          <w:p w14:paraId="6F9387D1">
            <w:pPr>
              <w:shd w:val="clear" w:color="auto" w:fill="E7F7F9"/>
              <w:spacing w:line="360" w:lineRule="auto"/>
              <w:jc w:val="left"/>
              <w:rPr>
                <w:sz w:val="22"/>
                <w:szCs w:val="28"/>
              </w:rPr>
            </w:pPr>
            <w:r>
              <w:rPr>
                <w:sz w:val="22"/>
                <w:szCs w:val="28"/>
              </w:rPr>
              <w:drawing>
                <wp:inline distT="0" distB="0" distL="114300" distR="114300">
                  <wp:extent cx="5057140" cy="944880"/>
                  <wp:effectExtent l="0" t="0" r="10160" b="7620"/>
                  <wp:docPr id="4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3"/>
                          <pic:cNvPicPr>
                            <a:picLocks noChangeAspect="1"/>
                          </pic:cNvPicPr>
                        </pic:nvPicPr>
                        <pic:blipFill>
                          <a:blip r:embed="rId25"/>
                          <a:stretch>
                            <a:fillRect/>
                          </a:stretch>
                        </pic:blipFill>
                        <pic:spPr>
                          <a:xfrm>
                            <a:off x="0" y="0"/>
                            <a:ext cx="5057140" cy="944880"/>
                          </a:xfrm>
                          <a:prstGeom prst="rect">
                            <a:avLst/>
                          </a:prstGeom>
                          <a:noFill/>
                          <a:ln>
                            <a:noFill/>
                          </a:ln>
                        </pic:spPr>
                      </pic:pic>
                    </a:graphicData>
                  </a:graphic>
                </wp:inline>
              </w:drawing>
            </w:r>
          </w:p>
          <w:p w14:paraId="09CE5603">
            <w:pPr>
              <w:shd w:val="clear" w:color="auto" w:fill="E7F7F9"/>
              <w:spacing w:line="360" w:lineRule="auto"/>
              <w:jc w:val="left"/>
              <w:rPr>
                <w:sz w:val="22"/>
                <w:szCs w:val="28"/>
              </w:rPr>
            </w:pPr>
            <w:r>
              <w:rPr>
                <w:sz w:val="22"/>
                <w:szCs w:val="28"/>
              </w:rPr>
              <w:t xml:space="preserve">2.行楷字体的特点是（ </w:t>
            </w:r>
            <w:r>
              <w:rPr>
                <w:rFonts w:hint="eastAsia" w:ascii="宋体" w:hAnsi="宋体" w:cs="宋体"/>
                <w:sz w:val="22"/>
                <w:szCs w:val="28"/>
              </w:rPr>
              <w:t>BD</w:t>
            </w:r>
            <w:r>
              <w:rPr>
                <w:sz w:val="22"/>
                <w:szCs w:val="28"/>
              </w:rPr>
              <w:t xml:space="preserve"> ）</w:t>
            </w:r>
          </w:p>
          <w:p w14:paraId="4BC678F2">
            <w:pPr>
              <w:shd w:val="clear" w:color="auto" w:fill="E7F7F9"/>
              <w:spacing w:line="360" w:lineRule="auto"/>
              <w:jc w:val="left"/>
              <w:rPr>
                <w:rFonts w:ascii="宋体" w:hAnsi="宋体" w:cs="宋体"/>
              </w:rPr>
            </w:pPr>
            <w:r>
              <w:rPr>
                <w:rFonts w:hint="eastAsia" w:ascii="宋体" w:hAnsi="宋体" w:cs="宋体"/>
                <w:sz w:val="22"/>
                <w:szCs w:val="28"/>
              </w:rPr>
              <w:t>A.形体方正　 B.行笔流畅　 C.笔画平直　 D.笔画相连　 E.骨力遒劲</w:t>
            </w:r>
          </w:p>
          <w:p w14:paraId="181ABD2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同学们都了解了行楷的书写特点，其实用行楷写字，不仅能提高书写速度，还能展示汉字不一样的美。（板书：书写流畅　美观便捷）我们现在已经是小学六年级的学生了，有一定的写字基础，到时候毕业考试也会要求我们写字有一定速度，所以同学们可以尝试学习书写行楷字。下面请同学们打开课本，先认真观察课本上沈从文先生的这段话，思考：哪些笔画是连起来的？怎么连的？是“实连”还是“虚连”？哪些笔画有所变形？先在课本上摹写一遍，再在自己的本子上临写一遍。（学生先练习书写，后进行作品展示、交流。）</w:t>
            </w:r>
          </w:p>
          <w:p w14:paraId="54D811FB">
            <w:pPr>
              <w:pStyle w:val="2"/>
              <w:spacing w:line="360" w:lineRule="auto"/>
            </w:pPr>
            <w:r>
              <w:drawing>
                <wp:inline distT="0" distB="0" distL="114300" distR="114300">
                  <wp:extent cx="809625" cy="219075"/>
                  <wp:effectExtent l="0" t="0" r="9525" b="9525"/>
                  <wp:docPr id="4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4"/>
                          <pic:cNvPicPr>
                            <a:picLocks noChangeAspect="1"/>
                          </pic:cNvPicPr>
                        </pic:nvPicPr>
                        <pic:blipFill>
                          <a:blip r:embed="rId22"/>
                          <a:stretch>
                            <a:fillRect/>
                          </a:stretch>
                        </pic:blipFill>
                        <pic:spPr>
                          <a:xfrm>
                            <a:off x="0" y="0"/>
                            <a:ext cx="809625" cy="219075"/>
                          </a:xfrm>
                          <a:prstGeom prst="rect">
                            <a:avLst/>
                          </a:prstGeom>
                          <a:noFill/>
                          <a:ln>
                            <a:noFill/>
                          </a:ln>
                        </pic:spPr>
                      </pic:pic>
                    </a:graphicData>
                  </a:graphic>
                </wp:inline>
              </w:drawing>
            </w:r>
          </w:p>
          <w:p w14:paraId="0036B197">
            <w:pPr>
              <w:pStyle w:val="2"/>
              <w:spacing w:line="360" w:lineRule="auto"/>
            </w:pPr>
            <w:r>
              <w:drawing>
                <wp:inline distT="0" distB="0" distL="114300" distR="114300">
                  <wp:extent cx="5456555" cy="1614170"/>
                  <wp:effectExtent l="0" t="0" r="10795" b="5080"/>
                  <wp:docPr id="4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5"/>
                          <pic:cNvPicPr>
                            <a:picLocks noChangeAspect="1"/>
                          </pic:cNvPicPr>
                        </pic:nvPicPr>
                        <pic:blipFill>
                          <a:blip r:embed="rId26"/>
                          <a:stretch>
                            <a:fillRect/>
                          </a:stretch>
                        </pic:blipFill>
                        <pic:spPr>
                          <a:xfrm>
                            <a:off x="0" y="0"/>
                            <a:ext cx="5456555" cy="1614170"/>
                          </a:xfrm>
                          <a:prstGeom prst="rect">
                            <a:avLst/>
                          </a:prstGeom>
                          <a:noFill/>
                          <a:ln>
                            <a:noFill/>
                          </a:ln>
                        </pic:spPr>
                      </pic:pic>
                    </a:graphicData>
                  </a:graphic>
                </wp:inline>
              </w:drawing>
            </w:r>
          </w:p>
          <w:p w14:paraId="4D479471">
            <w:pPr>
              <w:spacing w:line="360" w:lineRule="auto"/>
              <w:jc w:val="left"/>
              <w:rPr>
                <w:rFonts w:hAnsi="宋体"/>
                <w:sz w:val="24"/>
              </w:rPr>
            </w:pPr>
            <w:r>
              <w:drawing>
                <wp:inline distT="0" distB="0" distL="114300" distR="114300">
                  <wp:extent cx="756285" cy="204470"/>
                  <wp:effectExtent l="0" t="0" r="5715" b="5080"/>
                  <wp:docPr id="4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6"/>
                          <pic:cNvPicPr>
                            <a:picLocks noChangeAspect="1"/>
                          </pic:cNvPicPr>
                        </pic:nvPicPr>
                        <pic:blipFill>
                          <a:blip r:embed="rId24"/>
                          <a:stretch>
                            <a:fillRect/>
                          </a:stretch>
                        </pic:blipFill>
                        <pic:spPr>
                          <a:xfrm>
                            <a:off x="0" y="0"/>
                            <a:ext cx="756285" cy="204470"/>
                          </a:xfrm>
                          <a:prstGeom prst="rect">
                            <a:avLst/>
                          </a:prstGeom>
                          <a:noFill/>
                          <a:ln>
                            <a:noFill/>
                          </a:ln>
                        </pic:spPr>
                      </pic:pic>
                    </a:graphicData>
                  </a:graphic>
                </wp:inline>
              </w:drawing>
            </w:r>
          </w:p>
          <w:p w14:paraId="4E16A1CC">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在第2课时的教学中，我把课堂主动权充分交给学生，引导学生进行多种形式的朗读、背诵和书写临摹，充分调动了学生的学习积极性，带领学生既积累了古诗，学到了人生哲理，又认识了行楷字体，感受了汉字的优美，提高了书写速度。教学高效，收到了较好的教学效果。</w:t>
            </w:r>
          </w:p>
        </w:tc>
        <w:tc>
          <w:tcPr>
            <w:tcW w:w="1288" w:type="dxa"/>
          </w:tcPr>
          <w:p w14:paraId="5549E2CE">
            <w:pPr>
              <w:spacing w:line="360" w:lineRule="auto"/>
              <w:jc w:val="left"/>
              <w:rPr>
                <w:rFonts w:ascii="宋体" w:hAnsi="宋体"/>
                <w:b/>
                <w:bCs/>
                <w:color w:val="000000" w:themeColor="text1"/>
                <w:sz w:val="24"/>
                <w14:textFill>
                  <w14:solidFill>
                    <w14:schemeClr w14:val="tx1"/>
                  </w14:solidFill>
                </w14:textFill>
              </w:rPr>
            </w:pPr>
          </w:p>
          <w:p w14:paraId="0E8ECE8F">
            <w:pPr>
              <w:spacing w:line="360" w:lineRule="auto"/>
              <w:jc w:val="left"/>
              <w:rPr>
                <w:rFonts w:ascii="宋体" w:hAnsi="宋体"/>
                <w:b/>
                <w:bCs/>
                <w:color w:val="000000" w:themeColor="text1"/>
                <w:sz w:val="24"/>
                <w14:textFill>
                  <w14:solidFill>
                    <w14:schemeClr w14:val="tx1"/>
                  </w14:solidFill>
                </w14:textFill>
              </w:rPr>
            </w:pPr>
          </w:p>
          <w:p w14:paraId="1796EFA3">
            <w:pPr>
              <w:spacing w:line="360" w:lineRule="auto"/>
              <w:jc w:val="left"/>
              <w:rPr>
                <w:rFonts w:ascii="宋体" w:hAnsi="宋体"/>
                <w:b/>
                <w:bCs/>
                <w:color w:val="000000" w:themeColor="text1"/>
                <w:sz w:val="24"/>
                <w14:textFill>
                  <w14:solidFill>
                    <w14:schemeClr w14:val="tx1"/>
                  </w14:solidFill>
                </w14:textFill>
              </w:rPr>
            </w:pPr>
          </w:p>
          <w:p w14:paraId="1473EFB9">
            <w:pPr>
              <w:spacing w:line="360" w:lineRule="auto"/>
              <w:jc w:val="left"/>
              <w:rPr>
                <w:rFonts w:ascii="宋体" w:hAnsi="宋体"/>
                <w:b/>
                <w:bCs/>
                <w:color w:val="000000" w:themeColor="text1"/>
                <w:sz w:val="24"/>
                <w14:textFill>
                  <w14:solidFill>
                    <w14:schemeClr w14:val="tx1"/>
                  </w14:solidFill>
                </w14:textFill>
              </w:rPr>
            </w:pPr>
          </w:p>
          <w:p w14:paraId="3EC045D4">
            <w:pPr>
              <w:spacing w:line="360" w:lineRule="auto"/>
              <w:jc w:val="left"/>
              <w:rPr>
                <w:rFonts w:ascii="宋体" w:hAnsi="宋体"/>
                <w:b/>
                <w:bCs/>
                <w:color w:val="000000" w:themeColor="text1"/>
                <w:sz w:val="24"/>
                <w14:textFill>
                  <w14:solidFill>
                    <w14:schemeClr w14:val="tx1"/>
                  </w14:solidFill>
                </w14:textFill>
              </w:rPr>
            </w:pPr>
          </w:p>
          <w:p w14:paraId="7143A3A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AE9AB4F">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日积月累中的古诗主要侧重于在理解的基础上积累背诵。因此在教学过程中我引导学生在读中领悟诗意、感受诗中蕴含的哲理，在背诵中积累古诗，并检查学生的积累运用和课外拓展情况，提高学生的语文素养。</w:t>
            </w:r>
          </w:p>
          <w:p w14:paraId="015DE2B9">
            <w:pPr>
              <w:spacing w:line="360" w:lineRule="auto"/>
              <w:ind w:firstLine="480" w:firstLineChars="200"/>
              <w:jc w:val="left"/>
              <w:rPr>
                <w:rFonts w:ascii="宋体" w:hAnsi="宋体"/>
                <w:color w:val="000000" w:themeColor="text1"/>
                <w:sz w:val="24"/>
                <w14:textFill>
                  <w14:solidFill>
                    <w14:schemeClr w14:val="tx1"/>
                  </w14:solidFill>
                </w14:textFill>
              </w:rPr>
            </w:pPr>
          </w:p>
          <w:p w14:paraId="09CF91B3">
            <w:pPr>
              <w:spacing w:line="360" w:lineRule="auto"/>
              <w:ind w:firstLine="480" w:firstLineChars="200"/>
              <w:jc w:val="left"/>
              <w:rPr>
                <w:rFonts w:ascii="宋体" w:hAnsi="宋体"/>
                <w:color w:val="000000" w:themeColor="text1"/>
                <w:sz w:val="24"/>
                <w14:textFill>
                  <w14:solidFill>
                    <w14:schemeClr w14:val="tx1"/>
                  </w14:solidFill>
                </w14:textFill>
              </w:rPr>
            </w:pPr>
          </w:p>
          <w:p w14:paraId="7B15463C">
            <w:pPr>
              <w:spacing w:line="360" w:lineRule="auto"/>
              <w:ind w:firstLine="480" w:firstLineChars="200"/>
              <w:jc w:val="left"/>
              <w:rPr>
                <w:rFonts w:ascii="宋体" w:hAnsi="宋体"/>
                <w:color w:val="000000" w:themeColor="text1"/>
                <w:sz w:val="24"/>
                <w14:textFill>
                  <w14:solidFill>
                    <w14:schemeClr w14:val="tx1"/>
                  </w14:solidFill>
                </w14:textFill>
              </w:rPr>
            </w:pPr>
          </w:p>
          <w:p w14:paraId="7A3458B4">
            <w:pPr>
              <w:spacing w:line="360" w:lineRule="auto"/>
              <w:ind w:firstLine="480" w:firstLineChars="200"/>
              <w:jc w:val="left"/>
              <w:rPr>
                <w:rFonts w:ascii="宋体" w:hAnsi="宋体"/>
                <w:color w:val="000000" w:themeColor="text1"/>
                <w:sz w:val="24"/>
                <w14:textFill>
                  <w14:solidFill>
                    <w14:schemeClr w14:val="tx1"/>
                  </w14:solidFill>
                </w14:textFill>
              </w:rPr>
            </w:pPr>
          </w:p>
          <w:p w14:paraId="453BDF03">
            <w:pPr>
              <w:spacing w:line="360" w:lineRule="auto"/>
              <w:ind w:firstLine="480" w:firstLineChars="200"/>
              <w:jc w:val="left"/>
              <w:rPr>
                <w:rFonts w:ascii="宋体" w:hAnsi="宋体"/>
                <w:color w:val="000000" w:themeColor="text1"/>
                <w:sz w:val="24"/>
                <w14:textFill>
                  <w14:solidFill>
                    <w14:schemeClr w14:val="tx1"/>
                  </w14:solidFill>
                </w14:textFill>
              </w:rPr>
            </w:pPr>
          </w:p>
          <w:p w14:paraId="24E7460A">
            <w:pPr>
              <w:spacing w:line="360" w:lineRule="auto"/>
              <w:ind w:firstLine="480" w:firstLineChars="200"/>
              <w:jc w:val="left"/>
              <w:rPr>
                <w:rFonts w:ascii="宋体" w:hAnsi="宋体"/>
                <w:color w:val="000000" w:themeColor="text1"/>
                <w:sz w:val="24"/>
                <w14:textFill>
                  <w14:solidFill>
                    <w14:schemeClr w14:val="tx1"/>
                  </w14:solidFill>
                </w14:textFill>
              </w:rPr>
            </w:pPr>
          </w:p>
          <w:p w14:paraId="5776C034">
            <w:pPr>
              <w:spacing w:line="360" w:lineRule="auto"/>
              <w:ind w:firstLine="480" w:firstLineChars="200"/>
              <w:jc w:val="left"/>
              <w:rPr>
                <w:rFonts w:ascii="宋体" w:hAnsi="宋体"/>
                <w:color w:val="000000" w:themeColor="text1"/>
                <w:sz w:val="24"/>
                <w14:textFill>
                  <w14:solidFill>
                    <w14:schemeClr w14:val="tx1"/>
                  </w14:solidFill>
                </w14:textFill>
              </w:rPr>
            </w:pPr>
          </w:p>
          <w:p w14:paraId="01B86B2D">
            <w:pPr>
              <w:spacing w:line="360" w:lineRule="auto"/>
              <w:ind w:firstLine="480" w:firstLineChars="200"/>
              <w:jc w:val="left"/>
              <w:rPr>
                <w:rFonts w:ascii="宋体" w:hAnsi="宋体"/>
                <w:color w:val="000000" w:themeColor="text1"/>
                <w:sz w:val="24"/>
                <w14:textFill>
                  <w14:solidFill>
                    <w14:schemeClr w14:val="tx1"/>
                  </w14:solidFill>
                </w14:textFill>
              </w:rPr>
            </w:pPr>
          </w:p>
          <w:p w14:paraId="1AF4607C">
            <w:pPr>
              <w:spacing w:line="360" w:lineRule="auto"/>
              <w:ind w:firstLine="480" w:firstLineChars="200"/>
              <w:jc w:val="left"/>
              <w:rPr>
                <w:rFonts w:ascii="宋体" w:hAnsi="宋体"/>
                <w:color w:val="000000" w:themeColor="text1"/>
                <w:sz w:val="24"/>
                <w14:textFill>
                  <w14:solidFill>
                    <w14:schemeClr w14:val="tx1"/>
                  </w14:solidFill>
                </w14:textFill>
              </w:rPr>
            </w:pPr>
          </w:p>
          <w:p w14:paraId="2C26454D">
            <w:pPr>
              <w:spacing w:line="360" w:lineRule="auto"/>
              <w:ind w:firstLine="480" w:firstLineChars="200"/>
              <w:jc w:val="left"/>
              <w:rPr>
                <w:rFonts w:ascii="宋体" w:hAnsi="宋体"/>
                <w:color w:val="000000" w:themeColor="text1"/>
                <w:sz w:val="24"/>
                <w14:textFill>
                  <w14:solidFill>
                    <w14:schemeClr w14:val="tx1"/>
                  </w14:solidFill>
                </w14:textFill>
              </w:rPr>
            </w:pPr>
          </w:p>
          <w:p w14:paraId="533D53B1">
            <w:pPr>
              <w:spacing w:line="360" w:lineRule="auto"/>
              <w:ind w:firstLine="480" w:firstLineChars="200"/>
              <w:jc w:val="left"/>
              <w:rPr>
                <w:rFonts w:ascii="宋体" w:hAnsi="宋体"/>
                <w:color w:val="000000" w:themeColor="text1"/>
                <w:sz w:val="24"/>
                <w14:textFill>
                  <w14:solidFill>
                    <w14:schemeClr w14:val="tx1"/>
                  </w14:solidFill>
                </w14:textFill>
              </w:rPr>
            </w:pPr>
          </w:p>
          <w:p w14:paraId="72C09A65">
            <w:pPr>
              <w:spacing w:line="360" w:lineRule="auto"/>
              <w:ind w:firstLine="480" w:firstLineChars="200"/>
              <w:jc w:val="left"/>
              <w:rPr>
                <w:rFonts w:ascii="宋体" w:hAnsi="宋体"/>
                <w:color w:val="000000" w:themeColor="text1"/>
                <w:sz w:val="24"/>
                <w14:textFill>
                  <w14:solidFill>
                    <w14:schemeClr w14:val="tx1"/>
                  </w14:solidFill>
                </w14:textFill>
              </w:rPr>
            </w:pPr>
          </w:p>
          <w:p w14:paraId="61F00083">
            <w:pPr>
              <w:spacing w:line="360" w:lineRule="auto"/>
              <w:ind w:firstLine="480" w:firstLineChars="200"/>
              <w:jc w:val="left"/>
              <w:rPr>
                <w:rFonts w:ascii="宋体" w:hAnsi="宋体"/>
                <w:color w:val="000000" w:themeColor="text1"/>
                <w:sz w:val="24"/>
                <w14:textFill>
                  <w14:solidFill>
                    <w14:schemeClr w14:val="tx1"/>
                  </w14:solidFill>
                </w14:textFill>
              </w:rPr>
            </w:pPr>
          </w:p>
          <w:p w14:paraId="4F508A1D">
            <w:pPr>
              <w:spacing w:line="360" w:lineRule="auto"/>
              <w:ind w:firstLine="480" w:firstLineChars="200"/>
              <w:jc w:val="left"/>
              <w:rPr>
                <w:rFonts w:ascii="宋体" w:hAnsi="宋体"/>
                <w:color w:val="000000" w:themeColor="text1"/>
                <w:sz w:val="24"/>
                <w14:textFill>
                  <w14:solidFill>
                    <w14:schemeClr w14:val="tx1"/>
                  </w14:solidFill>
                </w14:textFill>
              </w:rPr>
            </w:pPr>
          </w:p>
          <w:p w14:paraId="5FCF6349">
            <w:pPr>
              <w:spacing w:line="360" w:lineRule="auto"/>
              <w:ind w:firstLine="480" w:firstLineChars="200"/>
              <w:jc w:val="left"/>
              <w:rPr>
                <w:rFonts w:ascii="宋体" w:hAnsi="宋体"/>
                <w:color w:val="000000" w:themeColor="text1"/>
                <w:sz w:val="24"/>
                <w14:textFill>
                  <w14:solidFill>
                    <w14:schemeClr w14:val="tx1"/>
                  </w14:solidFill>
                </w14:textFill>
              </w:rPr>
            </w:pPr>
          </w:p>
          <w:p w14:paraId="3220BED0">
            <w:pPr>
              <w:spacing w:line="360" w:lineRule="auto"/>
              <w:ind w:firstLine="480" w:firstLineChars="200"/>
              <w:jc w:val="left"/>
              <w:rPr>
                <w:rFonts w:ascii="宋体" w:hAnsi="宋体"/>
                <w:color w:val="000000" w:themeColor="text1"/>
                <w:sz w:val="24"/>
                <w14:textFill>
                  <w14:solidFill>
                    <w14:schemeClr w14:val="tx1"/>
                  </w14:solidFill>
                </w14:textFill>
              </w:rPr>
            </w:pPr>
          </w:p>
          <w:p w14:paraId="2D44FC7E">
            <w:pPr>
              <w:spacing w:line="360" w:lineRule="auto"/>
              <w:ind w:firstLine="480" w:firstLineChars="200"/>
              <w:jc w:val="left"/>
              <w:rPr>
                <w:rFonts w:ascii="宋体" w:hAnsi="宋体"/>
                <w:color w:val="000000" w:themeColor="text1"/>
                <w:sz w:val="24"/>
                <w14:textFill>
                  <w14:solidFill>
                    <w14:schemeClr w14:val="tx1"/>
                  </w14:solidFill>
                </w14:textFill>
              </w:rPr>
            </w:pPr>
          </w:p>
          <w:p w14:paraId="4A9739D3">
            <w:pPr>
              <w:spacing w:line="360" w:lineRule="auto"/>
              <w:ind w:firstLine="480" w:firstLineChars="200"/>
              <w:jc w:val="left"/>
              <w:rPr>
                <w:rFonts w:ascii="宋体" w:hAnsi="宋体"/>
                <w:color w:val="000000" w:themeColor="text1"/>
                <w:sz w:val="24"/>
                <w14:textFill>
                  <w14:solidFill>
                    <w14:schemeClr w14:val="tx1"/>
                  </w14:solidFill>
                </w14:textFill>
              </w:rPr>
            </w:pPr>
          </w:p>
          <w:p w14:paraId="26923B81">
            <w:pPr>
              <w:spacing w:line="360" w:lineRule="auto"/>
              <w:ind w:firstLine="480" w:firstLineChars="200"/>
              <w:jc w:val="left"/>
              <w:rPr>
                <w:rFonts w:ascii="宋体" w:hAnsi="宋体"/>
                <w:color w:val="000000" w:themeColor="text1"/>
                <w:sz w:val="24"/>
                <w14:textFill>
                  <w14:solidFill>
                    <w14:schemeClr w14:val="tx1"/>
                  </w14:solidFill>
                </w14:textFill>
              </w:rPr>
            </w:pPr>
          </w:p>
          <w:p w14:paraId="53019443">
            <w:pPr>
              <w:spacing w:line="360" w:lineRule="auto"/>
              <w:ind w:firstLine="480" w:firstLineChars="200"/>
              <w:jc w:val="left"/>
              <w:rPr>
                <w:rFonts w:ascii="宋体" w:hAnsi="宋体"/>
                <w:color w:val="000000" w:themeColor="text1"/>
                <w:sz w:val="24"/>
                <w14:textFill>
                  <w14:solidFill>
                    <w14:schemeClr w14:val="tx1"/>
                  </w14:solidFill>
                </w14:textFill>
              </w:rPr>
            </w:pPr>
          </w:p>
          <w:p w14:paraId="7EA1A45B">
            <w:pPr>
              <w:spacing w:line="360" w:lineRule="auto"/>
              <w:ind w:firstLine="480" w:firstLineChars="200"/>
              <w:jc w:val="left"/>
              <w:rPr>
                <w:rFonts w:ascii="宋体" w:hAnsi="宋体"/>
                <w:color w:val="000000" w:themeColor="text1"/>
                <w:sz w:val="24"/>
                <w14:textFill>
                  <w14:solidFill>
                    <w14:schemeClr w14:val="tx1"/>
                  </w14:solidFill>
                </w14:textFill>
              </w:rPr>
            </w:pPr>
          </w:p>
          <w:p w14:paraId="1A2B24FB">
            <w:pPr>
              <w:spacing w:line="360" w:lineRule="auto"/>
              <w:ind w:firstLine="480" w:firstLineChars="200"/>
              <w:jc w:val="left"/>
              <w:rPr>
                <w:rFonts w:ascii="宋体" w:hAnsi="宋体"/>
                <w:color w:val="000000" w:themeColor="text1"/>
                <w:sz w:val="24"/>
                <w14:textFill>
                  <w14:solidFill>
                    <w14:schemeClr w14:val="tx1"/>
                  </w14:solidFill>
                </w14:textFill>
              </w:rPr>
            </w:pPr>
          </w:p>
          <w:p w14:paraId="043676A5">
            <w:pPr>
              <w:spacing w:line="360" w:lineRule="auto"/>
              <w:ind w:firstLine="480" w:firstLineChars="200"/>
              <w:jc w:val="left"/>
              <w:rPr>
                <w:rFonts w:ascii="宋体" w:hAnsi="宋体"/>
                <w:color w:val="000000" w:themeColor="text1"/>
                <w:sz w:val="24"/>
                <w14:textFill>
                  <w14:solidFill>
                    <w14:schemeClr w14:val="tx1"/>
                  </w14:solidFill>
                </w14:textFill>
              </w:rPr>
            </w:pPr>
          </w:p>
          <w:p w14:paraId="38725A07">
            <w:pPr>
              <w:spacing w:line="360" w:lineRule="auto"/>
              <w:ind w:firstLine="480" w:firstLineChars="200"/>
              <w:jc w:val="left"/>
              <w:rPr>
                <w:rFonts w:ascii="宋体" w:hAnsi="宋体"/>
                <w:color w:val="000000" w:themeColor="text1"/>
                <w:sz w:val="24"/>
                <w14:textFill>
                  <w14:solidFill>
                    <w14:schemeClr w14:val="tx1"/>
                  </w14:solidFill>
                </w14:textFill>
              </w:rPr>
            </w:pPr>
          </w:p>
          <w:p w14:paraId="15F4A054">
            <w:pPr>
              <w:spacing w:line="360" w:lineRule="auto"/>
              <w:ind w:firstLine="480" w:firstLineChars="200"/>
              <w:jc w:val="left"/>
              <w:rPr>
                <w:rFonts w:ascii="宋体" w:hAnsi="宋体"/>
                <w:color w:val="000000" w:themeColor="text1"/>
                <w:sz w:val="24"/>
                <w14:textFill>
                  <w14:solidFill>
                    <w14:schemeClr w14:val="tx1"/>
                  </w14:solidFill>
                </w14:textFill>
              </w:rPr>
            </w:pPr>
          </w:p>
          <w:p w14:paraId="64B76B90">
            <w:pPr>
              <w:spacing w:line="360" w:lineRule="auto"/>
              <w:ind w:firstLine="480" w:firstLineChars="200"/>
              <w:jc w:val="left"/>
              <w:rPr>
                <w:rFonts w:ascii="宋体" w:hAnsi="宋体"/>
                <w:color w:val="000000" w:themeColor="text1"/>
                <w:sz w:val="24"/>
                <w14:textFill>
                  <w14:solidFill>
                    <w14:schemeClr w14:val="tx1"/>
                  </w14:solidFill>
                </w14:textFill>
              </w:rPr>
            </w:pPr>
          </w:p>
          <w:p w14:paraId="6BA6643A">
            <w:pPr>
              <w:spacing w:line="360" w:lineRule="auto"/>
              <w:ind w:firstLine="480" w:firstLineChars="200"/>
              <w:jc w:val="left"/>
              <w:rPr>
                <w:rFonts w:ascii="宋体" w:hAnsi="宋体"/>
                <w:color w:val="000000" w:themeColor="text1"/>
                <w:sz w:val="24"/>
                <w14:textFill>
                  <w14:solidFill>
                    <w14:schemeClr w14:val="tx1"/>
                  </w14:solidFill>
                </w14:textFill>
              </w:rPr>
            </w:pPr>
          </w:p>
          <w:p w14:paraId="695FFB01">
            <w:pPr>
              <w:spacing w:line="360" w:lineRule="auto"/>
              <w:ind w:firstLine="480" w:firstLineChars="200"/>
              <w:jc w:val="left"/>
              <w:rPr>
                <w:rFonts w:ascii="宋体" w:hAnsi="宋体"/>
                <w:color w:val="000000" w:themeColor="text1"/>
                <w:sz w:val="24"/>
                <w14:textFill>
                  <w14:solidFill>
                    <w14:schemeClr w14:val="tx1"/>
                  </w14:solidFill>
                </w14:textFill>
              </w:rPr>
            </w:pPr>
          </w:p>
          <w:p w14:paraId="222D51F9">
            <w:pPr>
              <w:spacing w:line="360" w:lineRule="auto"/>
              <w:ind w:firstLine="480" w:firstLineChars="200"/>
              <w:jc w:val="left"/>
              <w:rPr>
                <w:rFonts w:ascii="宋体" w:hAnsi="宋体"/>
                <w:color w:val="000000" w:themeColor="text1"/>
                <w:sz w:val="24"/>
                <w14:textFill>
                  <w14:solidFill>
                    <w14:schemeClr w14:val="tx1"/>
                  </w14:solidFill>
                </w14:textFill>
              </w:rPr>
            </w:pPr>
          </w:p>
          <w:p w14:paraId="3FAE738E">
            <w:pPr>
              <w:spacing w:line="360" w:lineRule="auto"/>
              <w:ind w:firstLine="480" w:firstLineChars="200"/>
              <w:jc w:val="left"/>
              <w:rPr>
                <w:rFonts w:ascii="宋体" w:hAnsi="宋体"/>
                <w:color w:val="000000" w:themeColor="text1"/>
                <w:sz w:val="24"/>
                <w14:textFill>
                  <w14:solidFill>
                    <w14:schemeClr w14:val="tx1"/>
                  </w14:solidFill>
                </w14:textFill>
              </w:rPr>
            </w:pPr>
          </w:p>
          <w:p w14:paraId="2293EDF9">
            <w:pPr>
              <w:spacing w:line="360" w:lineRule="auto"/>
              <w:ind w:firstLine="480" w:firstLineChars="200"/>
              <w:jc w:val="left"/>
              <w:rPr>
                <w:rFonts w:ascii="宋体" w:hAnsi="宋体"/>
                <w:color w:val="000000" w:themeColor="text1"/>
                <w:sz w:val="24"/>
                <w14:textFill>
                  <w14:solidFill>
                    <w14:schemeClr w14:val="tx1"/>
                  </w14:solidFill>
                </w14:textFill>
              </w:rPr>
            </w:pPr>
          </w:p>
          <w:p w14:paraId="201D25B4">
            <w:pPr>
              <w:spacing w:line="360" w:lineRule="auto"/>
              <w:ind w:firstLine="480" w:firstLineChars="200"/>
              <w:jc w:val="left"/>
              <w:rPr>
                <w:rFonts w:ascii="宋体" w:hAnsi="宋体"/>
                <w:color w:val="000000" w:themeColor="text1"/>
                <w:sz w:val="24"/>
                <w14:textFill>
                  <w14:solidFill>
                    <w14:schemeClr w14:val="tx1"/>
                  </w14:solidFill>
                </w14:textFill>
              </w:rPr>
            </w:pPr>
          </w:p>
          <w:p w14:paraId="193C1F5E">
            <w:pPr>
              <w:spacing w:line="360" w:lineRule="auto"/>
              <w:ind w:firstLine="480" w:firstLineChars="200"/>
              <w:jc w:val="left"/>
              <w:rPr>
                <w:rFonts w:ascii="宋体" w:hAnsi="宋体"/>
                <w:color w:val="000000" w:themeColor="text1"/>
                <w:sz w:val="24"/>
                <w14:textFill>
                  <w14:solidFill>
                    <w14:schemeClr w14:val="tx1"/>
                  </w14:solidFill>
                </w14:textFill>
              </w:rPr>
            </w:pPr>
          </w:p>
          <w:p w14:paraId="328C1CBC">
            <w:pPr>
              <w:spacing w:line="360" w:lineRule="auto"/>
              <w:ind w:firstLine="480" w:firstLineChars="200"/>
              <w:jc w:val="left"/>
              <w:rPr>
                <w:rFonts w:ascii="宋体" w:hAnsi="宋体"/>
                <w:color w:val="000000" w:themeColor="text1"/>
                <w:sz w:val="24"/>
                <w14:textFill>
                  <w14:solidFill>
                    <w14:schemeClr w14:val="tx1"/>
                  </w14:solidFill>
                </w14:textFill>
              </w:rPr>
            </w:pPr>
          </w:p>
          <w:p w14:paraId="44372BFE">
            <w:pPr>
              <w:spacing w:line="360" w:lineRule="auto"/>
              <w:jc w:val="left"/>
              <w:rPr>
                <w:rFonts w:hAnsi="宋体"/>
                <w:b/>
                <w:bCs/>
                <w:sz w:val="24"/>
              </w:rPr>
            </w:pPr>
            <w:r>
              <w:rPr>
                <w:rFonts w:hint="eastAsia" w:hAnsi="宋体"/>
                <w:b/>
                <w:bCs/>
                <w:sz w:val="24"/>
              </w:rPr>
              <w:t>设计意图</w:t>
            </w:r>
          </w:p>
          <w:p w14:paraId="139F84F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教学中增加了一个正楷字和行楷字的对比环节，使学生在对比中直观感受到行楷的特点。同时，临摹完书上给的书写材料以后，让学生用行楷默写《长歌行》，既巩固了日积月累的默写，又巩固练习了行楷，一举两得。</w:t>
            </w:r>
          </w:p>
        </w:tc>
      </w:tr>
    </w:tbl>
    <w:p w14:paraId="32D3DDA8">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行楷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EDB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0E70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A2C1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CC3F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039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1F02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26042"/>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85A75"/>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0922"/>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43955"/>
    <w:rsid w:val="00950696"/>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123E4E3C"/>
    <w:rsid w:val="6C7C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5875</Words>
  <Characters>5898</Characters>
  <Lines>45</Lines>
  <Paragraphs>12</Paragraphs>
  <TotalTime>172</TotalTime>
  <ScaleCrop>false</ScaleCrop>
  <LinksUpToDate>false</LinksUpToDate>
  <CharactersWithSpaces>6073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2025-07-30T14:24:35Z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9225494A46214BFB96E3B79EB02EB961</vt:lpwstr>
  </property>
  <property fmtid="{D5CDD505-2E9C-101B-9397-08002B2CF9AE}" pid="4" name="KSOTemplateDocerSaveRecord">
    <vt:lpwstr>eyJoZGlkIjoiMTdiNDU1YTY5MzAxYTM3YjA5ZWRjZDgyNDZiYzc2OWEiLCJ1c2VySWQiOiI3ODUwOTA2ODcifQ==</vt:lpwstr>
  </property>
</Properties>
</file>