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9D10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ascii="宋体" w:hAnsi="宋体" w:eastAsia="宋体" w:cs="Times New Roman"/>
          <w:b/>
          <w:bCs/>
          <w:kern w:val="44"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11899900</wp:posOffset>
            </wp:positionH>
            <wp:positionV relativeFrom="topMargin">
              <wp:posOffset>12382500</wp:posOffset>
            </wp:positionV>
            <wp:extent cx="317500" cy="279400"/>
            <wp:effectExtent l="0" t="0" r="6350" b="635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第13课 毫不利己传千古 专门利人颂万秋——《纪念白求恩》</w:t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</w:rPr>
        <w:t>导学案</w:t>
      </w:r>
    </w:p>
    <w:p w14:paraId="57905F25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bookmarkStart w:id="0" w:name="_Hlk22374094"/>
      <w:bookmarkEnd w:id="0"/>
    </w:p>
    <w:p w14:paraId="39D40F48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目标】</w:t>
      </w:r>
    </w:p>
    <w:p w14:paraId="1929E60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1.积累字词；理清课文的写作思路，把握段落之间的关联。</w:t>
      </w:r>
    </w:p>
    <w:p w14:paraId="205C1C0C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2.学习对比手法，理解其作用；学习本文叙议结合，以议为主的写法。 </w:t>
      </w:r>
    </w:p>
    <w:p w14:paraId="1C27C5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3.学习白求恩大夫的优秀品德。</w:t>
      </w:r>
    </w:p>
    <w:p w14:paraId="385B44F4">
      <w:pPr>
        <w:tabs>
          <w:tab w:val="left" w:pos="4320"/>
        </w:tabs>
        <w:wordWrap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514EE9C1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1.理清课文的写作思路，把握段落之间的关联。</w:t>
      </w:r>
    </w:p>
    <w:p w14:paraId="47F90B0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2.学习对比手法，理解其作用；学习本文叙议结合，以议为主的写法。</w:t>
      </w:r>
    </w:p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300AB50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任务一：梳音晓义 牢记字词</w:t>
      </w:r>
    </w:p>
    <w:p w14:paraId="673CFB3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任务二：圈画整理 认识求恩</w:t>
      </w:r>
    </w:p>
    <w:p w14:paraId="1436CE2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任务三：抓关键 析精神 理文脉</w:t>
      </w:r>
    </w:p>
    <w:p w14:paraId="5A257C8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任务四：体会手法 理解意义</w:t>
      </w:r>
    </w:p>
    <w:p w14:paraId="4C712D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任务五：叙议结合 学习章法</w:t>
      </w:r>
    </w:p>
    <w:p w14:paraId="2CF7A4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任务六：品词析句 感受力量</w:t>
      </w:r>
    </w:p>
    <w:p w14:paraId="0168715D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过程】</w:t>
      </w:r>
    </w:p>
    <w:p w14:paraId="01EF83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szCs w:val="21"/>
          <w:lang w:eastAsia="zh-CN"/>
        </w:rPr>
      </w:pPr>
      <w:r>
        <w:rPr>
          <w:rFonts w:hint="eastAsia" w:ascii="仿宋" w:hAnsi="仿宋" w:eastAsia="仿宋" w:cs="仿宋"/>
          <w:szCs w:val="21"/>
          <w:lang w:eastAsia="zh-CN"/>
        </w:rPr>
        <w:t>为纪念白求恩逝世85周年，学校组织各班开展以“纪念白求恩”为主题的手抄报展示活动，并进行白求恩事迹讲解员选拔比赛。班级为此展开《纪念白求恩》课文学习活动，帮助大家更好地完成手抄报的制作，成功通过讲解员遴选。</w:t>
      </w:r>
    </w:p>
    <w:p w14:paraId="71295296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[课前学习任务]</w:t>
      </w:r>
    </w:p>
    <w:p w14:paraId="6292183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任务一：梳音晓义 牢记字词</w:t>
      </w:r>
    </w:p>
    <w:p w14:paraId="18A57C3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白求恩事迹讲解员选拔比赛采取字词闯关形式进行，闯关成功即通过遴选。</w:t>
      </w:r>
    </w:p>
    <w:p w14:paraId="757DB5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1.第一关：请给下列加点字注音，并大声朗读下列词语。</w:t>
      </w:r>
    </w:p>
    <w:p w14:paraId="097753C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冀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）       派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遣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殉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职（     ）      动机</w:t>
      </w:r>
    </w:p>
    <w:p w14:paraId="15C7A29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狭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隘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）     极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端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）      热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忱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）      冷清</w:t>
      </w:r>
    </w:p>
    <w:p w14:paraId="4C6ECF9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纯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粹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佩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服（     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鄙薄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）      高明</w:t>
      </w:r>
    </w:p>
    <w:p w14:paraId="15EB6D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出路   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轻怕重（     ）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漠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不关心（     ）     麻木不仁</w:t>
      </w:r>
    </w:p>
    <w:p w14:paraId="417D321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精益求精      见异思迁</w:t>
      </w:r>
    </w:p>
    <w:p w14:paraId="6BDBDF7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2.第一关：请根据释义写出课文中相应的词语。</w:t>
      </w:r>
    </w:p>
    <w:p w14:paraId="61AFE30E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（1）为公务而牺牲生命。（     ）</w:t>
      </w:r>
    </w:p>
    <w:p w14:paraId="1776C708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（2）心胸、气量、见识等不宽广。（     ）</w:t>
      </w:r>
    </w:p>
    <w:p w14:paraId="447F75E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（3）指事物发展的端点状态,两个最高峰,两个互为对立的方面。（     ）</w:t>
      </w:r>
    </w:p>
    <w:p w14:paraId="249970FB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（4）热情。忱，情意。（      ）</w:t>
      </w:r>
    </w:p>
    <w:p w14:paraId="4C1ADBE0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（5）冷静而凄凉的意思。（      ）</w:t>
      </w:r>
    </w:p>
    <w:p w14:paraId="2726A1B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（6）感到可敬而心服。（      ）</w:t>
      </w:r>
    </w:p>
    <w:p w14:paraId="2AADA170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（7）（指见解、学术、技艺等）精明高妙。（      ）</w:t>
      </w:r>
    </w:p>
    <w:p w14:paraId="11A0DCA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（8）本文比喻生存或向前发展的途径。（     ）</w:t>
      </w:r>
    </w:p>
    <w:p w14:paraId="5314EFC8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（9）接受工作时挑拣轻松的，害怕繁重的。拈，抓、捏。（        ）</w:t>
      </w:r>
    </w:p>
    <w:p w14:paraId="50716E92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（10）本义是肢体麻木，没有感觉。这里指缺乏热情，对集体和人民的利益不关心。（        ）</w:t>
      </w:r>
    </w:p>
    <w:p w14:paraId="617AAC6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（11）（学术、技术、作品、产品等）好了还求更好。（         ）</w:t>
      </w:r>
    </w:p>
    <w:p w14:paraId="5C4A64B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（12）看到别的事物就改变原来的主意。这里指不安心工作，事业心不强。迁，改变。（         ）</w:t>
      </w:r>
    </w:p>
    <w:p w14:paraId="1A698AD9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（13）对人对事感情冷漠，淡然处之，不放在心上。（        ）</w:t>
      </w:r>
    </w:p>
    <w:p w14:paraId="499F508B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（14）轻视。（      ）</w:t>
      </w:r>
    </w:p>
    <w:p w14:paraId="4D4D2D19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（15）不值得一提。（      ）</w:t>
      </w:r>
    </w:p>
    <w:p w14:paraId="583D1AF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[课中学习任务]</w:t>
      </w:r>
    </w:p>
    <w:p w14:paraId="71877D8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任务二：圈画整理 认识求恩</w:t>
      </w:r>
    </w:p>
    <w:p w14:paraId="70CB350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手抄报第一版拟安排白求恩事迹简表，请参与完成相应任务。</w:t>
      </w:r>
    </w:p>
    <w:p w14:paraId="35F542B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1.阅读文章和题注，边读边画出白求恩的相关信息（国籍、年龄、身份、事迹等），完成白求恩事迹简表填写，了解白求恩。</w:t>
      </w:r>
    </w:p>
    <w:tbl>
      <w:tblPr>
        <w:tblStyle w:val="8"/>
        <w:tblW w:w="0" w:type="auto"/>
        <w:tblInd w:w="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1273"/>
        <w:gridCol w:w="928"/>
        <w:gridCol w:w="1715"/>
        <w:gridCol w:w="1133"/>
        <w:gridCol w:w="3625"/>
      </w:tblGrid>
      <w:tr w14:paraId="4968C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03" w:type="dxa"/>
            <w:vAlign w:val="center"/>
          </w:tcPr>
          <w:p w14:paraId="58303C9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名字</w:t>
            </w:r>
          </w:p>
        </w:tc>
        <w:tc>
          <w:tcPr>
            <w:tcW w:w="1273" w:type="dxa"/>
            <w:vAlign w:val="center"/>
          </w:tcPr>
          <w:p w14:paraId="2935C04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28" w:type="dxa"/>
            <w:vAlign w:val="center"/>
          </w:tcPr>
          <w:p w14:paraId="4BA9E17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国籍</w:t>
            </w:r>
          </w:p>
        </w:tc>
        <w:tc>
          <w:tcPr>
            <w:tcW w:w="1715" w:type="dxa"/>
            <w:vAlign w:val="center"/>
          </w:tcPr>
          <w:p w14:paraId="1CF920D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5D13012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年龄</w:t>
            </w:r>
          </w:p>
        </w:tc>
        <w:tc>
          <w:tcPr>
            <w:tcW w:w="3625" w:type="dxa"/>
            <w:vAlign w:val="center"/>
          </w:tcPr>
          <w:p w14:paraId="5469D49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4AA9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03" w:type="dxa"/>
            <w:vAlign w:val="center"/>
          </w:tcPr>
          <w:p w14:paraId="05E9231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身份</w:t>
            </w:r>
          </w:p>
        </w:tc>
        <w:tc>
          <w:tcPr>
            <w:tcW w:w="8674" w:type="dxa"/>
            <w:gridSpan w:val="5"/>
            <w:vAlign w:val="center"/>
          </w:tcPr>
          <w:p w14:paraId="09291D3F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28F60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</w:trPr>
        <w:tc>
          <w:tcPr>
            <w:tcW w:w="1003" w:type="dxa"/>
            <w:vAlign w:val="center"/>
          </w:tcPr>
          <w:p w14:paraId="01B7955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生平</w:t>
            </w:r>
          </w:p>
          <w:p w14:paraId="56794B5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事迹</w:t>
            </w:r>
          </w:p>
        </w:tc>
        <w:tc>
          <w:tcPr>
            <w:tcW w:w="8674" w:type="dxa"/>
            <w:gridSpan w:val="5"/>
            <w:vAlign w:val="center"/>
          </w:tcPr>
          <w:p w14:paraId="749409BB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3ADC159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37E32E6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2.你还知道哪些白求恩的事迹，请讲给同学听。</w:t>
      </w:r>
    </w:p>
    <w:p w14:paraId="636813D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2B68A48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4BD1174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1CD380C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6604602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085754E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62CE850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6220883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18FFE72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任务三：抓关键 析精神 理文脉</w:t>
      </w:r>
    </w:p>
    <w:p w14:paraId="50ADC7E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手抄报第二版拟安排白求恩精神简述。请参与完成相应任务。</w:t>
      </w:r>
    </w:p>
    <w:p w14:paraId="10DD1E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1.白求恩是怎样的一个人？毛泽东高度赞扬了他哪些精神？请同学们默读课文，圈画关键语句，归纳各段要点。</w:t>
      </w:r>
    </w:p>
    <w:p w14:paraId="46D9805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4EA5E1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09D766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EC4931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37D56D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93C988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2.四个段落之间有着怎样的关系？</w:t>
      </w:r>
    </w:p>
    <w:p w14:paraId="0BADFA4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28B570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C6AA1C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8E1B42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79A35A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C6BF5E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3.文中所赞扬的白求恩的几种精神的顺序能否调换，为什么？</w:t>
      </w:r>
    </w:p>
    <w:p w14:paraId="3AA1D64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39CF87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4140B1D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3EC4651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651CF42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31C9A97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1468660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任务四：体会手法 理解意义</w:t>
      </w:r>
    </w:p>
    <w:p w14:paraId="2C8A932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手抄报第三版拟安排写作手法赏析和纪念意义理解。请参与完成相应任务。</w:t>
      </w:r>
    </w:p>
    <w:p w14:paraId="3BE8B88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1.作者是通过什么手法来突出白求恩的这些高贵品质的?请同学们默读2、3段，勾画出相应文字，填写下表，并体会手法的表达效果。</w:t>
      </w:r>
    </w:p>
    <w:tbl>
      <w:tblPr>
        <w:tblStyle w:val="8"/>
        <w:tblW w:w="0" w:type="auto"/>
        <w:tblInd w:w="1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1"/>
        <w:gridCol w:w="2495"/>
        <w:gridCol w:w="2496"/>
        <w:gridCol w:w="2396"/>
      </w:tblGrid>
      <w:tr w14:paraId="33AB8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2351" w:type="dxa"/>
            <w:vAlign w:val="center"/>
          </w:tcPr>
          <w:p w14:paraId="49DA9D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95" w:type="dxa"/>
            <w:vAlign w:val="center"/>
          </w:tcPr>
          <w:p w14:paraId="5511E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对工作的态度</w:t>
            </w:r>
          </w:p>
        </w:tc>
        <w:tc>
          <w:tcPr>
            <w:tcW w:w="2496" w:type="dxa"/>
            <w:vAlign w:val="center"/>
          </w:tcPr>
          <w:p w14:paraId="6C6B41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对同志、人民的态度</w:t>
            </w:r>
          </w:p>
        </w:tc>
        <w:tc>
          <w:tcPr>
            <w:tcW w:w="2396" w:type="dxa"/>
            <w:vAlign w:val="center"/>
          </w:tcPr>
          <w:p w14:paraId="02ACFB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对工作的要求</w:t>
            </w:r>
          </w:p>
        </w:tc>
      </w:tr>
      <w:tr w14:paraId="378F5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2351" w:type="dxa"/>
            <w:vAlign w:val="center"/>
          </w:tcPr>
          <w:p w14:paraId="4F8813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白求恩</w:t>
            </w:r>
          </w:p>
        </w:tc>
        <w:tc>
          <w:tcPr>
            <w:tcW w:w="2495" w:type="dxa"/>
            <w:vAlign w:val="center"/>
          </w:tcPr>
          <w:p w14:paraId="2BA1A5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96" w:type="dxa"/>
            <w:vAlign w:val="center"/>
          </w:tcPr>
          <w:p w14:paraId="383840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96" w:type="dxa"/>
            <w:vAlign w:val="center"/>
          </w:tcPr>
          <w:p w14:paraId="385B08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63D29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2351" w:type="dxa"/>
            <w:vAlign w:val="center"/>
          </w:tcPr>
          <w:p w14:paraId="312A7E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不少的人</w:t>
            </w:r>
          </w:p>
        </w:tc>
        <w:tc>
          <w:tcPr>
            <w:tcW w:w="2495" w:type="dxa"/>
            <w:vAlign w:val="center"/>
          </w:tcPr>
          <w:p w14:paraId="6D4034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96" w:type="dxa"/>
            <w:vAlign w:val="center"/>
          </w:tcPr>
          <w:p w14:paraId="2ABB14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96" w:type="dxa"/>
            <w:vAlign w:val="center"/>
          </w:tcPr>
          <w:p w14:paraId="25DA0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4E1A0A4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F07C97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本文写于 1939年12 月21日,原文标题为《学习白求恩》，在编人《毛泽东选集》时题目改为《纪念白求恩》,你认为“学习与“纪念”哪个词更符合当时毛泽东写本文的初衷?</w:t>
      </w:r>
    </w:p>
    <w:p w14:paraId="43266EF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none"/>
          <w:lang w:val="en-US" w:eastAsia="zh-CN"/>
        </w:rPr>
        <w:t>明确：1939年,抗战正处于艰苦卓绝的时候,从当时所面临的严峻现实来看,学习白求恩大夫的无私奉献精神,有着鼓舞人心的重要作用。作者在文中多次强调要学习白求恩的精神:</w:t>
      </w:r>
    </w:p>
    <w:p w14:paraId="65AD560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none"/>
          <w:lang w:val="en-US" w:eastAsia="zh-CN"/>
        </w:rPr>
        <w:t>“每一个中国共产党员都要学习这种精神。”(第1段)</w:t>
      </w:r>
    </w:p>
    <w:p w14:paraId="06D4625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none"/>
          <w:lang w:val="en-US" w:eastAsia="zh-CN"/>
        </w:rPr>
        <w:t>每个共产党员都要学习他。”(第2段)</w:t>
      </w:r>
    </w:p>
    <w:p w14:paraId="1B7AAAE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none"/>
          <w:lang w:val="en-US" w:eastAsia="zh-CN"/>
        </w:rPr>
        <w:t>“每一个共产党员，一定要学习白求恩同志的这种真正共产主义者的精神。”(第2段)</w:t>
      </w:r>
    </w:p>
    <w:p w14:paraId="2A18172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none"/>
          <w:lang w:val="en-US" w:eastAsia="zh-CN"/>
        </w:rPr>
        <w:t>“我们大家要学习他毫无自私自利之心的精神。”(第4段)</w:t>
      </w:r>
    </w:p>
    <w:p w14:paraId="5B79D44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12F3317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0A3E5D6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022DBAF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77C12E7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3D88E7B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任务五：叙议结合 学习章法</w:t>
      </w:r>
    </w:p>
    <w:p w14:paraId="031B44E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手抄报第</w:t>
      </w: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四</w:t>
      </w:r>
      <w:r>
        <w:rPr>
          <w:rFonts w:hint="eastAsia" w:ascii="仿宋" w:hAnsi="仿宋" w:eastAsia="仿宋" w:cs="仿宋"/>
          <w:color w:val="000000"/>
          <w:szCs w:val="21"/>
        </w:rPr>
        <w:t>版拟安排章法学习——叙议结合。请参与完成相应任务。</w:t>
      </w:r>
    </w:p>
    <w:p w14:paraId="07B2EBE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1.默读课文第4段。将这一段划分为两个层次，并说说两个层次之间是如何过渡的。</w:t>
      </w:r>
    </w:p>
    <w:p w14:paraId="595DF1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9FB2D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0964CC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DB166E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5247D9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B19C28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4C1B93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2.夹叙夹议是本文一大特点，请找出其他各段记叙和议论部分，梳理全文思路，并说说采用夹叙夹议写法的好处。</w:t>
      </w:r>
    </w:p>
    <w:p w14:paraId="3B82A00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4997C80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161733E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4F52ACE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523A1C4C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70C0F3D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008598A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任务六：品词析句 感受力量</w:t>
      </w:r>
    </w:p>
    <w:p w14:paraId="51D5A49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手抄报第</w:t>
      </w: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五</w:t>
      </w:r>
      <w:r>
        <w:rPr>
          <w:rFonts w:hint="eastAsia" w:ascii="仿宋" w:hAnsi="仿宋" w:eastAsia="仿宋" w:cs="仿宋"/>
          <w:color w:val="000000"/>
          <w:szCs w:val="21"/>
        </w:rPr>
        <w:t>版拟安排语言学习。请参与完成相应任务。</w:t>
      </w:r>
    </w:p>
    <w:p w14:paraId="65BBC8F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1.品味下列语句，体会其表达效果。并尝试仿写句子，用上加点的词语。</w:t>
      </w:r>
    </w:p>
    <w:p w14:paraId="561DABF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（1）从前线回来的人说到白求恩，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没有一个不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佩服，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没有一个不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为他的精神所感动。</w:t>
      </w:r>
    </w:p>
    <w:p w14:paraId="5FA42D6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16AECDC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26EA4D3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5C36EA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41B3311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（2）从这点出发，就可以变为大有利于人民的人。一个人能力有大小，但只要有这点精神，就是一个高尚的人，一个纯粹的人，一个有道德的人，一个脱离了低级趣味的人，一个有益于人民的人。</w:t>
      </w:r>
    </w:p>
    <w:p w14:paraId="2020895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785B676C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75F9FD15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4DE33A81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6C8BCC31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116D593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6E02B2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[课后学习任务]</w:t>
      </w:r>
    </w:p>
    <w:p w14:paraId="7F78182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.除了毛泽东，许多老一辈革命家也写过纪念白求恩的文章，如朱德的《纪念白求恩同志》、宋庆龄的《我们时代的英雄》、聂荣臻的《“要拿我当一挺机关枪使用”——怀念白求恩同志》等。课外阅读这些文章，小组交流：白求恩大夫身上有哪些优秀品质？哪一点对你触动最大？</w:t>
      </w:r>
    </w:p>
    <w:p w14:paraId="51C2DAE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</w:p>
    <w:p w14:paraId="1567294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</w:p>
    <w:p w14:paraId="7915096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</w:p>
    <w:p w14:paraId="0289053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</w:p>
    <w:p w14:paraId="21163F8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</w:p>
    <w:p w14:paraId="6FFB530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</w:p>
    <w:p w14:paraId="4C65C64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2.完成本课《分层作业》</w:t>
      </w:r>
      <w:r>
        <w:rPr>
          <w:rFonts w:hint="eastAsia" w:ascii="宋体" w:hAnsi="宋体" w:eastAsia="宋体" w:cs="Times New Roman"/>
          <w:color w:val="FF0000"/>
          <w:szCs w:val="21"/>
        </w:rPr>
        <w:br w:type="page"/>
      </w:r>
    </w:p>
    <w:p w14:paraId="5470AB0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点拨要点</w:t>
      </w:r>
    </w:p>
    <w:p w14:paraId="03C5204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[课前学习任务]</w:t>
      </w:r>
    </w:p>
    <w:p w14:paraId="1EF0B56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任务一：梳音晓义 牢记字词</w:t>
      </w:r>
    </w:p>
    <w:p w14:paraId="786747A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冀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（jì）       派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遣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（qiǎn） 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殉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职（xùn）      动机</w:t>
      </w:r>
    </w:p>
    <w:p w14:paraId="6E85CA7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狭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隘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（ài）     极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端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（duān）      热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忱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（chén）     冷清</w:t>
      </w:r>
    </w:p>
    <w:p w14:paraId="0B29555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纯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粹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（cuì）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佩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服（pèi）   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鄙薄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（bǐ bó）     高明</w:t>
      </w:r>
    </w:p>
    <w:p w14:paraId="63A1DF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出路     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拈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轻怕重（niān）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漠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不关心（mò）    麻木不仁</w:t>
      </w:r>
    </w:p>
    <w:p w14:paraId="443413F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精益求精      见异思迁</w:t>
      </w:r>
    </w:p>
    <w:p w14:paraId="3FB34F5B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2.（1）殉职 （2）狭隘 （3）极端 （4）热忱 （5）冷清（6）佩服 （7）高明（8）出路 （9）拈轻怕重  （10）麻木不仁  （11）精益求精  （12）见异思迁  （13）漠不关心  （14）鄙薄  （15）不足道</w:t>
      </w:r>
    </w:p>
    <w:p w14:paraId="1C16382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[课中学习任务]</w:t>
      </w:r>
    </w:p>
    <w:p w14:paraId="3009602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任务二：圈画整理 认识求恩</w:t>
      </w:r>
    </w:p>
    <w:p w14:paraId="47FA416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1.</w:t>
      </w:r>
    </w:p>
    <w:tbl>
      <w:tblPr>
        <w:tblStyle w:val="8"/>
        <w:tblW w:w="0" w:type="auto"/>
        <w:tblInd w:w="131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1273"/>
        <w:gridCol w:w="928"/>
        <w:gridCol w:w="1715"/>
        <w:gridCol w:w="1133"/>
        <w:gridCol w:w="3625"/>
      </w:tblGrid>
      <w:tr w14:paraId="6C21C13C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 w14:paraId="4C514D5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名字</w:t>
            </w:r>
          </w:p>
        </w:tc>
        <w:tc>
          <w:tcPr>
            <w:tcW w:w="1273" w:type="dxa"/>
            <w:tcBorders>
              <w:tl2br w:val="nil"/>
              <w:tr2bl w:val="nil"/>
            </w:tcBorders>
            <w:vAlign w:val="center"/>
          </w:tcPr>
          <w:p w14:paraId="76C44B8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白求恩</w:t>
            </w:r>
          </w:p>
        </w:tc>
        <w:tc>
          <w:tcPr>
            <w:tcW w:w="928" w:type="dxa"/>
            <w:tcBorders>
              <w:tl2br w:val="nil"/>
              <w:tr2bl w:val="nil"/>
            </w:tcBorders>
            <w:vAlign w:val="center"/>
          </w:tcPr>
          <w:p w14:paraId="5E9B9C2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国籍</w:t>
            </w:r>
          </w:p>
        </w:tc>
        <w:tc>
          <w:tcPr>
            <w:tcW w:w="1715" w:type="dxa"/>
            <w:tcBorders>
              <w:tl2br w:val="nil"/>
              <w:tr2bl w:val="nil"/>
            </w:tcBorders>
            <w:vAlign w:val="center"/>
          </w:tcPr>
          <w:p w14:paraId="1B80118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加拿大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vAlign w:val="center"/>
          </w:tcPr>
          <w:p w14:paraId="208D2C5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年龄</w:t>
            </w:r>
          </w:p>
        </w:tc>
        <w:tc>
          <w:tcPr>
            <w:tcW w:w="3625" w:type="dxa"/>
            <w:tcBorders>
              <w:tl2br w:val="nil"/>
              <w:tr2bl w:val="nil"/>
            </w:tcBorders>
            <w:vAlign w:val="center"/>
          </w:tcPr>
          <w:p w14:paraId="59A7727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49岁（1890-1939）</w:t>
            </w:r>
          </w:p>
        </w:tc>
      </w:tr>
      <w:tr w14:paraId="313E8EB1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 w14:paraId="2FF107C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身份</w:t>
            </w:r>
          </w:p>
        </w:tc>
        <w:tc>
          <w:tcPr>
            <w:tcW w:w="8674" w:type="dxa"/>
            <w:gridSpan w:val="5"/>
            <w:tcBorders>
              <w:tl2br w:val="nil"/>
              <w:tr2bl w:val="nil"/>
            </w:tcBorders>
            <w:vAlign w:val="center"/>
          </w:tcPr>
          <w:p w14:paraId="59BA47A9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国际共产主义战士、加拿大共产党员、著名的医生</w:t>
            </w:r>
          </w:p>
        </w:tc>
      </w:tr>
      <w:tr w14:paraId="65E70CF3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atLeast"/>
        </w:trPr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 w14:paraId="414787D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生平</w:t>
            </w:r>
          </w:p>
          <w:p w14:paraId="1B5A949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事迹</w:t>
            </w:r>
          </w:p>
        </w:tc>
        <w:tc>
          <w:tcPr>
            <w:tcW w:w="8674" w:type="dxa"/>
            <w:gridSpan w:val="5"/>
            <w:tcBorders>
              <w:tl2br w:val="nil"/>
              <w:tr2bl w:val="nil"/>
            </w:tcBorders>
            <w:vAlign w:val="center"/>
          </w:tcPr>
          <w:p w14:paraId="28E4B072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为帮助中国的抗日战争，受加拿大和美国共产党的派遣，率领医疗队于1938年初来到中国，在抗战前线救治伤员，因在施行手术时被细菌感染，1939年11月12日在河北唐县逝世。</w:t>
            </w:r>
          </w:p>
        </w:tc>
      </w:tr>
    </w:tbl>
    <w:p w14:paraId="19E2BF2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p w14:paraId="4BF8D63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2.示例1：白求恩组织群众血库</w:t>
      </w:r>
    </w:p>
    <w:p w14:paraId="4DCD15A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1938年6月，白求恩在五台县松岩口军区后方医院讲授输血技术。“输血”在当时是一个比较新鲜的技术，中国在大城市只有少数几家医院才能开展。在野战医疗条件下输血，是人们连想也不敢想的事情。白求恩首先详细讲述了采血操作、标准血型制作、血型鉴定、配血试验、储存、运输、保管等基本知识，接着推来一名胸部外伤的患者，32岁的卫生部部长叶青山第一个献了血。验过血型，白求恩让叶青山和病人头脚相反躺在床上，拿出简易输血器。带着针头的皮管连接在他们靠紧的左右两臂静脉上，皮管中间一个三通阀门，阀门上连着注射器。白求恩把阀门通向叶部长，抽拉针栓，殷红的鲜血便流入注射器，再转动阀门，血液便流入患者体内。大家热烈鼓掌，战地输血在中国军队野战外科史上第一次取得成功。第二个病人推来了，白求恩主动躺在了他的身旁不容置否说：“我是O型血，抽我的。”白求恩因此被群众称赞为“群众血库”。</w:t>
      </w:r>
    </w:p>
    <w:p w14:paraId="63E101C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示例2：白求恩亲自讲授课程</w:t>
      </w:r>
    </w:p>
    <w:p w14:paraId="2FE54CB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1939年夏，白求恩在晋察冀卫生学校学习，讲授《野战外科示范课》。刚一上课，白求恩先对护士赵冲说，把“卢沟桥”打开。“卢沟桥”是白求恩为野战手术而设计的一种桥型木架，搭在马背上，一头装药品，一头装器械。护士把“卢沟桥”搬下来，拿出东西，不一会，手术台、换药台、器械筒、药瓶车、洗手盆等一一就绪，医生、护士、司药、担架员、记录员各就各位，简易手术室就布置好了。下一步是示范伤员进入手术的过程，伤员从门外抬入、搬动、解绷带、检查伤情、换药、包扎或手术都井然有序。第三步是手术室的撤收，全部用品有条不紊地归位，最后把“卢沟桥”驮到马背上。白求恩大夫说，当一名好医生不仅要技术好，还要时刻准备上前线。</w:t>
      </w:r>
    </w:p>
    <w:p w14:paraId="6B23E69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示例3</w:t>
      </w: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：白求恩和战士们抗洪救险</w:t>
      </w:r>
    </w:p>
    <w:p w14:paraId="428886C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1939年7月间，连续十几天的特大暴雨使唐河水位猛增，泛滥成灾的洪水威胁着河北完县神北村。几名老乡死死地把白求恩抱住，不让他去冒险。白求恩无可奈何地叹了口气。洪水威胁着卫生学校的安全，上级决定将学校转移到河西岩。白求恩知道后立刻找到学校要求参加了突击队。没有渡船，大家用大笸箩绑在梯子上当运载工具。白求恩和突击队的小伙子们跳进水中，十人一排，手挽手，一趟一趟来回运送着物资。</w:t>
      </w:r>
    </w:p>
    <w:p w14:paraId="3B8CF73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示例4：白求恩认真工作</w:t>
      </w:r>
    </w:p>
    <w:p w14:paraId="079354B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1937年年底，白求恩受加拿大共产党和美国共产党的派遣来到中国。有一次，白求恩在病房里看到一个小护士给伤员换药，发现药瓶里装的药与药瓶上标签名称不一致，也就是说，药瓶里的药不是应该用的药，</w:t>
      </w:r>
    </w:p>
    <w:p w14:paraId="7D9A30B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如果药用错了，会出问题的。白求恩严肃地批评了那个小护士，告诉她，做事这样马虎，会出人命的。白求恩用小刀把瓶子上的标签刮掉，并说：“我们要对同志负责，以后不允许再出现这种情况。”小护士挨了批评，脸涨得通红，眼泪都要流出来了。白求恩心里很生气，但他控制着自己的情绪说：“请你原谅我脾气不好，可是，做卫生工作不认真，不严格要求不行啊！”事后，白求恩向政委提出，要加强教育，提高工作人员的责任心，才能把工作做好。</w:t>
      </w:r>
    </w:p>
    <w:p w14:paraId="56575D7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示例5：白求恩注重感情</w:t>
      </w:r>
    </w:p>
    <w:p w14:paraId="6287616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1923年秋，33岁的白求恩到英国爱丁堡参加外科医学会会员考试，结识了22岁的英国姑娘法兰西丝。白求恩对法兰西丝一见钟情，很快两人结为伉俪。一年后，白求恩染上了肺结核。白求恩对妻子说死神就要来到他的身边，不能把肺病传染给妻子，要和妻子离婚。尽管白求恩反复“动员”，可妻子法兰西丝一再拒绝。白求恩只好硬起心肠向法院递交了离婚申请书。</w:t>
      </w:r>
    </w:p>
    <w:p w14:paraId="71F6655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1939年11月，白求恩在抢救八路军伤员时感染了败血病。生命垂危时，他给聂荣臻写了封信，把遗产一一分给战友们。他也想起了法兰西丝。他请求国际援华委员会给他的离婚妻子拨一笔生活的款子，或是分期给……并要求向她说明，自己十分抱歉，同时也告诉她，自己曾经是很愉快的。</w:t>
      </w:r>
    </w:p>
    <w:p w14:paraId="66DE005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★任务三：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抓关键 析精神 理文脉</w:t>
      </w:r>
    </w:p>
    <w:p w14:paraId="57D8B6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1.第一段关键语句：</w:t>
      </w:r>
    </w:p>
    <w:p w14:paraId="36F5B43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“一个外国人，毫无利己的动机，把中国人民的解放事业当作他自己的事业，这是什么精神？这是国际主义的精神，这是共产主义的精神，每一个中国共产党员都要学习这种精神。”</w:t>
      </w:r>
    </w:p>
    <w:p w14:paraId="61B1B56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——赞扬白求恩同志的国际主义精神和共产主义精神。</w:t>
      </w:r>
    </w:p>
    <w:p w14:paraId="2A2BB16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第二段关键语句：</w:t>
      </w:r>
    </w:p>
    <w:p w14:paraId="0F0C5C2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“白求恩同志毫不利己专门利人的精神，表现在他对工作的极端的负责任，对同志对人民的极端的热忱。”</w:t>
      </w:r>
    </w:p>
    <w:p w14:paraId="0372EEB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——赞扬白求恩同志毫不利己专门利人的精神。</w:t>
      </w:r>
    </w:p>
    <w:p w14:paraId="2D02BFE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第三段关键语句：</w:t>
      </w:r>
    </w:p>
    <w:p w14:paraId="720B965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“白求恩同志是个医生，他以医疗为职业，对技术精益求精。”</w:t>
      </w:r>
    </w:p>
    <w:p w14:paraId="74A244C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——赞扬白求恩同志对技术精益求精的精神。</w:t>
      </w:r>
    </w:p>
    <w:p w14:paraId="5559061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第四段关键语句：</w:t>
      </w:r>
    </w:p>
    <w:p w14:paraId="6D5D562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“我们大家要学习他毫无自私自利之心的精神”</w:t>
      </w:r>
    </w:p>
    <w:p w14:paraId="6738746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——号召全党学习白求恩同志毫无自私自利之心的精神。</w:t>
      </w:r>
    </w:p>
    <w:p w14:paraId="748F218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</w:t>
      </w:r>
    </w:p>
    <w:p w14:paraId="2AF2378B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color w:val="FF0000"/>
        </w:rPr>
        <w:drawing>
          <wp:inline distT="0" distB="0" distL="114300" distR="114300">
            <wp:extent cx="3651885" cy="1378585"/>
            <wp:effectExtent l="0" t="0" r="571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1885" cy="137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2A528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课文整体上是“总——分——总”的结构。先概括叙述白求恩的事迹，再分别阐述对他精神品格的理解，最后进行总结，号召大家向白求恩同志学习。</w:t>
      </w:r>
    </w:p>
    <w:p w14:paraId="3421CB0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3.不能调换顺序。白求恩的国际主义精神（“大”德），是白求恩最突出的特质，所以放在第1段重点说;“毫不利己专门利人的精神”（“公”德）是他国际主义精神的最好体现，所以在第2段紧接着来说;对技术的精益求精是具体业务的追求（“技”），放在后边说，也体现出先政治、后业务的认识原则。</w:t>
      </w:r>
    </w:p>
    <w:p w14:paraId="0E50C6D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任务四：体会手法 理解意义</w:t>
      </w:r>
    </w:p>
    <w:p w14:paraId="717B74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</w:t>
      </w:r>
    </w:p>
    <w:tbl>
      <w:tblPr>
        <w:tblStyle w:val="8"/>
        <w:tblW w:w="0" w:type="auto"/>
        <w:tblInd w:w="143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3528"/>
        <w:gridCol w:w="2496"/>
        <w:gridCol w:w="2396"/>
      </w:tblGrid>
      <w:tr w14:paraId="5D337BAF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318" w:type="dxa"/>
            <w:tcBorders>
              <w:tl2br w:val="nil"/>
              <w:tr2bl w:val="nil"/>
            </w:tcBorders>
            <w:vAlign w:val="center"/>
          </w:tcPr>
          <w:p w14:paraId="30038C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28" w:type="dxa"/>
            <w:tcBorders>
              <w:tl2br w:val="nil"/>
              <w:tr2bl w:val="nil"/>
            </w:tcBorders>
            <w:vAlign w:val="center"/>
          </w:tcPr>
          <w:p w14:paraId="23D9C4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对工作的态度</w:t>
            </w:r>
          </w:p>
        </w:tc>
        <w:tc>
          <w:tcPr>
            <w:tcW w:w="2496" w:type="dxa"/>
            <w:tcBorders>
              <w:tl2br w:val="nil"/>
              <w:tr2bl w:val="nil"/>
            </w:tcBorders>
            <w:vAlign w:val="center"/>
          </w:tcPr>
          <w:p w14:paraId="729E4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对同志、人民的态度</w:t>
            </w:r>
          </w:p>
        </w:tc>
        <w:tc>
          <w:tcPr>
            <w:tcW w:w="2396" w:type="dxa"/>
            <w:tcBorders>
              <w:tl2br w:val="nil"/>
              <w:tr2bl w:val="nil"/>
            </w:tcBorders>
            <w:vAlign w:val="center"/>
          </w:tcPr>
          <w:p w14:paraId="6BDED0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对工作的要求</w:t>
            </w:r>
          </w:p>
        </w:tc>
      </w:tr>
      <w:tr w14:paraId="72FB94E7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318" w:type="dxa"/>
            <w:tcBorders>
              <w:tl2br w:val="nil"/>
              <w:tr2bl w:val="nil"/>
            </w:tcBorders>
            <w:vAlign w:val="center"/>
          </w:tcPr>
          <w:p w14:paraId="3631EE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白求恩</w:t>
            </w:r>
          </w:p>
        </w:tc>
        <w:tc>
          <w:tcPr>
            <w:tcW w:w="3528" w:type="dxa"/>
            <w:tcBorders>
              <w:tl2br w:val="nil"/>
              <w:tr2bl w:val="nil"/>
            </w:tcBorders>
            <w:vAlign w:val="center"/>
          </w:tcPr>
          <w:p w14:paraId="2D5C9E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极端的负责任</w:t>
            </w:r>
          </w:p>
        </w:tc>
        <w:tc>
          <w:tcPr>
            <w:tcW w:w="2496" w:type="dxa"/>
            <w:tcBorders>
              <w:tl2br w:val="nil"/>
              <w:tr2bl w:val="nil"/>
            </w:tcBorders>
            <w:vAlign w:val="center"/>
          </w:tcPr>
          <w:p w14:paraId="4556AB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“极端的热忱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、</w:t>
            </w:r>
          </w:p>
          <w:p w14:paraId="691914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“满腔热忱</w:t>
            </w:r>
          </w:p>
        </w:tc>
        <w:tc>
          <w:tcPr>
            <w:tcW w:w="2396" w:type="dxa"/>
            <w:tcBorders>
              <w:tl2br w:val="nil"/>
              <w:tr2bl w:val="nil"/>
            </w:tcBorders>
            <w:vAlign w:val="center"/>
          </w:tcPr>
          <w:p w14:paraId="482921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对技术精益求精</w:t>
            </w:r>
          </w:p>
        </w:tc>
      </w:tr>
      <w:tr w14:paraId="62E0FB1B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318" w:type="dxa"/>
            <w:tcBorders>
              <w:tl2br w:val="nil"/>
              <w:tr2bl w:val="nil"/>
            </w:tcBorders>
            <w:vAlign w:val="center"/>
          </w:tcPr>
          <w:p w14:paraId="1C2D56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不少的人</w:t>
            </w:r>
          </w:p>
        </w:tc>
        <w:tc>
          <w:tcPr>
            <w:tcW w:w="3528" w:type="dxa"/>
            <w:tcBorders>
              <w:tl2br w:val="nil"/>
              <w:tr2bl w:val="nil"/>
            </w:tcBorders>
            <w:vAlign w:val="center"/>
          </w:tcPr>
          <w:p w14:paraId="6CC346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对工作不负责任，拈轻怕重，把重担子推给人家，自己挑轻的。一事当前，先替自己打算，然后再替别人打算。出了一点力就觉得了不起，喜欢自吹，生怕人家不知道</w:t>
            </w:r>
          </w:p>
        </w:tc>
        <w:tc>
          <w:tcPr>
            <w:tcW w:w="2496" w:type="dxa"/>
            <w:tcBorders>
              <w:tl2br w:val="nil"/>
              <w:tr2bl w:val="nil"/>
            </w:tcBorders>
            <w:vAlign w:val="center"/>
          </w:tcPr>
          <w:p w14:paraId="274A48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冷冷清清，漠不关心，麻木不仁</w:t>
            </w:r>
          </w:p>
          <w:p w14:paraId="099F59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96" w:type="dxa"/>
            <w:tcBorders>
              <w:tl2br w:val="nil"/>
              <w:tr2bl w:val="nil"/>
            </w:tcBorders>
            <w:vAlign w:val="center"/>
          </w:tcPr>
          <w:p w14:paraId="31EEED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见异思迁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鄙薄技术工作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以为不足道、以为无出路</w:t>
            </w:r>
          </w:p>
          <w:p w14:paraId="5D9664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</w:p>
        </w:tc>
      </w:tr>
    </w:tbl>
    <w:p w14:paraId="10FB7B3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运用了对比手法。</w:t>
      </w:r>
    </w:p>
    <w:p w14:paraId="6050B22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表达效果：本文不仅是为了颂扬白求恩，而且是为了教育全党，向白求恩学习，所以既评述白求恩，又批评党内不良倾向。通过对比，白求恩的高贵品质显得更加突出，更加难能可贵;通过对比，显出差距，更加有力地证明了学习白求恩的必要性。</w:t>
      </w:r>
    </w:p>
    <w:p w14:paraId="111CC25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u w:val="none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FF0000"/>
          <w:szCs w:val="21"/>
          <w:u w:val="none"/>
          <w:lang w:val="en-US" w:eastAsia="zh-CN"/>
        </w:rPr>
        <w:t>明确：1939年,抗战正处于艰苦卓绝的时候,从当时所面临的严峻现实来看,学习白求恩大夫的无私奉献精神,有着鼓舞人心的重要作用。作者在文中多次强调要学习白求恩的精神:</w:t>
      </w:r>
    </w:p>
    <w:p w14:paraId="6DBA9D6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FF0000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u w:val="none"/>
          <w:lang w:val="en-US" w:eastAsia="zh-CN"/>
        </w:rPr>
        <w:t>“每一个中国共产党员都要学习这种精神。”(第1段)</w:t>
      </w:r>
    </w:p>
    <w:p w14:paraId="6F586F65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FF0000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u w:val="none"/>
          <w:lang w:val="en-US" w:eastAsia="zh-CN"/>
        </w:rPr>
        <w:t>每个共产党员都要学习他。”(第2段)</w:t>
      </w:r>
    </w:p>
    <w:p w14:paraId="1857C16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FF0000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u w:val="none"/>
          <w:lang w:val="en-US" w:eastAsia="zh-CN"/>
        </w:rPr>
        <w:t>“每一个共产党员，一定要学习白求恩同志的这种真正共产主义者的精神。”(第2段)</w:t>
      </w:r>
    </w:p>
    <w:p w14:paraId="7B8DDF4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FF0000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u w:val="none"/>
          <w:lang w:val="en-US" w:eastAsia="zh-CN"/>
        </w:rPr>
        <w:t>“我们大家要学习他毫无自私自利之心的精神。”(第4段)</w:t>
      </w:r>
    </w:p>
    <w:p w14:paraId="15052A2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u w:val="none"/>
          <w:lang w:val="en-US" w:eastAsia="zh-CN"/>
        </w:rPr>
        <w:t>示例一：我认为“学习”更符合作者写本文时的初衷，因为文中多次出现“学习”这个词语,作者在各段从不同的角度赞美白求恩大夫,而且在文中也指出了队伍中一些人身上的问题。从中看出,作者作为共产党领袖，希望所有同志能够学习白求恩的无私奉献精神。</w:t>
      </w:r>
    </w:p>
    <w:p w14:paraId="6B8489C1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u w:val="none"/>
          <w:lang w:val="en-US" w:eastAsia="zh-CN"/>
        </w:rPr>
        <w:t>示例二：我认为“纪念”更符合作者写本文时的初衷，因为白求恩大夫是为了中国人民而牺牲的,他身上的崇高品质让人难忘，“纪念”这个词更体现作者的痛惜与缅怀之情。尤其是在文章结尾,作者也表露出自己与白求恩大夫只见过一面的深深遗憾之情。</w:t>
      </w:r>
    </w:p>
    <w:p w14:paraId="245CA31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任务五：叙议结合 学习章法</w:t>
      </w:r>
    </w:p>
    <w:p w14:paraId="227EE5C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</w:rPr>
        <w:t>1.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第一层（前四句）：记叙自己同白求恩的交往。</w:t>
      </w:r>
    </w:p>
    <w:p w14:paraId="75900A5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第二层（后四句）：论述学习白求恩精神的意义。</w:t>
      </w:r>
    </w:p>
    <w:p w14:paraId="70F698D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第一层按时间顺序，先后说了会面和通信。第二层从“我”的心情扩大到大家的心情，思路清晰。白求恩精神的核心是毫无自私自利之心，这是对上文的总结。接着进一步阐明向白求恩学习的意义，同时也是对白求恩同志高风亮节的崇高评价。（先叙后议）</w:t>
      </w:r>
    </w:p>
    <w:p w14:paraId="651082D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（第一段）</w:t>
      </w:r>
      <w:r>
        <w:rPr>
          <w:rFonts w:hint="eastAsia" w:ascii="楷体" w:hAnsi="楷体" w:eastAsia="楷体" w:cs="楷体"/>
          <w:color w:val="FF0000"/>
          <w:szCs w:val="21"/>
          <w:u w:val="single"/>
          <w:lang w:val="en-US" w:eastAsia="zh-CN"/>
        </w:rPr>
        <w:t>白求恩同志是加拿大共产党员，五十多岁了，为了帮助中国的抗日战争，受加拿大共产党和美国共产党的派遣，不远万里，来到中国。去年春上到延安，后来到五台山工作，不幸以身殉职。</w:t>
      </w:r>
      <w:r>
        <w:rPr>
          <w:rFonts w:hint="eastAsia" w:ascii="宋体" w:hAnsi="宋体" w:eastAsia="宋体" w:cs="宋体"/>
          <w:color w:val="FF0000"/>
          <w:szCs w:val="21"/>
          <w:u w:val="none"/>
          <w:lang w:val="en-US" w:eastAsia="zh-CN"/>
        </w:rPr>
        <w:t>（记叙）</w:t>
      </w:r>
      <w:r>
        <w:rPr>
          <w:rFonts w:hint="eastAsia" w:ascii="楷体" w:hAnsi="楷体" w:eastAsia="楷体" w:cs="楷体"/>
          <w:color w:val="FF0000"/>
          <w:szCs w:val="21"/>
          <w:u w:val="wave"/>
          <w:lang w:val="en-US" w:eastAsia="zh-CN"/>
        </w:rPr>
        <w:t>一个外国人，毫无利己的动机，把中国人民的解放事业当作他自己的事业，这是什么精神？这是国际主义的精神，这是共产主义的精神，每一个中国共产党员都要学习这种精神……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（议论）</w:t>
      </w:r>
    </w:p>
    <w:p w14:paraId="70AAADD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先叙后议。先概括简叙白求恩事迹，后赞扬他的国际主义精神。</w:t>
      </w:r>
    </w:p>
    <w:p w14:paraId="3C41241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（第二段）</w:t>
      </w:r>
      <w:r>
        <w:rPr>
          <w:rFonts w:hint="eastAsia" w:ascii="楷体" w:hAnsi="楷体" w:eastAsia="楷体" w:cs="楷体"/>
          <w:color w:val="FF0000"/>
          <w:szCs w:val="21"/>
          <w:highlight w:val="yellow"/>
          <w:lang w:val="en-US" w:eastAsia="zh-CN"/>
        </w:rPr>
        <w:t xml:space="preserve"> ①白求恩同志毫不利己专门利人的精神，表现在他对工作的极端的负责任，对同志对人民的极端的热忱。②每个共产党员都要学习他。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③不少的人对工作不负责任，拈轻怕重，把重担子推给人家，自己挑轻的。④一事当前，先替自己打算，然后再替别人打算。⑤出了一点力就觉得了不起，喜欢自吹，生怕人家不知道。⑥对同志对人民不是满腔热忱，而是冷冷清清，漠不关心，麻木不仁。</w:t>
      </w:r>
      <w:r>
        <w:rPr>
          <w:rFonts w:hint="eastAsia" w:ascii="楷体" w:hAnsi="楷体" w:eastAsia="楷体" w:cs="楷体"/>
          <w:color w:val="FF0000"/>
          <w:szCs w:val="21"/>
          <w:highlight w:val="yellow"/>
          <w:lang w:val="en-US" w:eastAsia="zh-CN"/>
        </w:rPr>
        <w:t>⑦这种人其实不是共产党员，至少不能算一个纯粹的共产党员。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⑧从前线回来的人说到白求恩，没有一个不佩服，没有一个不为他的精神所感动。⑨晋察冀边区的军民，凡亲身受过白求恩医生的治疗和亲眼看过白求恩医生的工作的，无不为之感动。</w:t>
      </w:r>
      <w:r>
        <w:rPr>
          <w:rFonts w:hint="eastAsia" w:ascii="楷体" w:hAnsi="楷体" w:eastAsia="楷体" w:cs="楷体"/>
          <w:color w:val="FF0000"/>
          <w:szCs w:val="21"/>
          <w:highlight w:val="yellow"/>
          <w:lang w:val="en-US" w:eastAsia="zh-CN"/>
        </w:rPr>
        <w:t>⑩每一个共产党员，一定要学习白求恩同志的这种真正共产主义者的精神。</w:t>
      </w:r>
    </w:p>
    <w:p w14:paraId="19CD6EB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color w:val="FF0000"/>
        </w:rPr>
        <w:drawing>
          <wp:inline distT="0" distB="0" distL="114300" distR="114300">
            <wp:extent cx="5772150" cy="1238885"/>
            <wp:effectExtent l="0" t="0" r="3810" b="1079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123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C3121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（第3段）</w:t>
      </w:r>
      <w:r>
        <w:rPr>
          <w:rFonts w:hint="eastAsia" w:ascii="楷体" w:hAnsi="楷体" w:eastAsia="楷体" w:cs="楷体"/>
          <w:color w:val="FF0000"/>
          <w:szCs w:val="21"/>
          <w:u w:val="single"/>
          <w:lang w:val="en-US" w:eastAsia="zh-CN"/>
        </w:rPr>
        <w:t>白求恩同志是个医生，他以医疗为职业，</w:t>
      </w:r>
      <w:r>
        <w:rPr>
          <w:rFonts w:hint="eastAsia" w:ascii="楷体" w:hAnsi="楷体" w:eastAsia="楷体" w:cs="楷体"/>
          <w:color w:val="FF0000"/>
          <w:szCs w:val="21"/>
          <w:u w:val="wave"/>
          <w:lang w:val="en-US" w:eastAsia="zh-CN"/>
        </w:rPr>
        <w:t>对技术精益求精；在整个八路军医务系统中，他的医术是很高明的。这对于一班见异思迁的人，对于一班鄙薄技术工作以为不足道、以为无出路的人，也是一个极好的教训。</w:t>
      </w:r>
    </w:p>
    <w:p w14:paraId="10ECB87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先叙后议。先叙述白求恩是个医生，以医疗为职业；后站在职业的角度，写白求恩对技术精益求精的态度，赞扬他高明的医术。再将一些人见异思迁、鄙薄技术工作的态度和白求恩的态度进行对比，既突出白求恩精神的可贵，又强调向他学习的必要性。</w:t>
      </w:r>
    </w:p>
    <w:p w14:paraId="3D79911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</w:p>
    <w:p w14:paraId="5BE89B8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任务六：品词析句 感受力量</w:t>
      </w:r>
    </w:p>
    <w:p w14:paraId="528C373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（1）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表达效果：此处连用两个双重否定句，极其有力地强调了无一例外，每个人都佩服，每个人都感动的事实，这比一般的陈述句显得更斩钉截铁、不可动摇。</w:t>
      </w:r>
    </w:p>
    <w:p w14:paraId="3A7804C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仿写示例：了解中国历史的人说到毛泽东，没有一个不佩服，没有一个不为他的人格魅力所折服。</w:t>
      </w:r>
    </w:p>
    <w:p w14:paraId="5D2AD09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（2）</w:t>
      </w:r>
      <w:r>
        <w:rPr>
          <w:rFonts w:hint="eastAsia" w:ascii="宋体" w:hAnsi="宋体" w:eastAsia="宋体" w:cs="Times New Roman"/>
          <w:color w:val="FF0000"/>
          <w:szCs w:val="21"/>
          <w:lang w:eastAsia="zh-CN"/>
        </w:rPr>
        <w:t>表达效果：充分发挥“大有利于人民”这个意思，具体精微地分析阐述为五个方面，用五个短语“一个……的人”构成一组排比，议论热情洋溢，语气非常流畅，收束非常有力。</w:t>
      </w:r>
    </w:p>
    <w:p w14:paraId="480736D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eastAsia="zh-CN"/>
        </w:rPr>
        <w:t>仿写示例：一个学生的成绩有好坏，但只要具有努力向上的决心，就是一个可爱的人，一个勤奋的人，一个有理想的人，一个不被眼前的失败打倒的人，一个将来定能为社会做出贡献的人。</w:t>
      </w:r>
    </w:p>
    <w:p w14:paraId="158CE0C5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[课后学习任务]</w:t>
      </w:r>
    </w:p>
    <w:p w14:paraId="138D9075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示例：朱德的《纪念白求恩》中，除了概括记述白求恩的主要事迹和表达崇高敬意的评价性话语，文中还引用了白求恩致毛泽东同志的信、白求恩自己说过的话、加拿大民主书报俱乐部古柏先生的信函等内容，尤其是白求恩自己的话语，如“没有那一件工作是小的，没有那一件工作是不重要的”“空谈代替不了行动”等，真切地表达了他对工作的无限责任心和对同志对人民的无限热忱。</w:t>
      </w:r>
    </w:p>
    <w:p w14:paraId="52E6874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宋庆龄的《我们时代的英雄》一文，站在全人类进步的高度，在时代英雄完成时代重任的大背景下，歌颂白求恩伟大的国际主义精神和反抗纳粹主义、法西斯主义的伟大斗争精神，弘扬他利用医学专业技术为人类服务的信念和意志。</w:t>
      </w:r>
    </w:p>
    <w:p w14:paraId="30A03A0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聂荣臻的《“要拿我当一挺机关枪使用”--怀念白求恩同志》一文，则借与白求恩相识、交往过程中几个典型事件的回忆，呼应毛泽东的《纪念白求恩》，生动具体地表现了白求恩的光辉形象和高贵品质。</w:t>
      </w:r>
    </w:p>
    <w:p w14:paraId="58A72EA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</w:p>
    <w:p w14:paraId="72951A5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b w:val="0"/>
          <w:bCs w:val="0"/>
          <w:color w:val="FF0000"/>
          <w:szCs w:val="21"/>
          <w:highlight w:val="none"/>
          <w:lang w:val="en-US" w:eastAsia="zh-CN"/>
        </w:rPr>
      </w:pPr>
    </w:p>
    <w:p w14:paraId="35C01C4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A6E33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9851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9424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415D8D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A603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1F8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hhM2NkMTViZTM5ZWQ5NjE3ZjcwODM5OGMzYTI2Y2U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C071A"/>
    <w:rsid w:val="011E7635"/>
    <w:rsid w:val="013F64D7"/>
    <w:rsid w:val="01443A28"/>
    <w:rsid w:val="022F4F6E"/>
    <w:rsid w:val="027B4E9B"/>
    <w:rsid w:val="02BA4EA4"/>
    <w:rsid w:val="02BF77F6"/>
    <w:rsid w:val="030F1F7E"/>
    <w:rsid w:val="038459BA"/>
    <w:rsid w:val="03A10FD4"/>
    <w:rsid w:val="03C2720E"/>
    <w:rsid w:val="03C56D03"/>
    <w:rsid w:val="040F1ED1"/>
    <w:rsid w:val="046F6F2B"/>
    <w:rsid w:val="05033E0F"/>
    <w:rsid w:val="05444DDB"/>
    <w:rsid w:val="054C4671"/>
    <w:rsid w:val="06A84FEF"/>
    <w:rsid w:val="07133F23"/>
    <w:rsid w:val="071D0B0C"/>
    <w:rsid w:val="072506FA"/>
    <w:rsid w:val="073D4803"/>
    <w:rsid w:val="07493674"/>
    <w:rsid w:val="07BA14B5"/>
    <w:rsid w:val="07C2142A"/>
    <w:rsid w:val="07D6545A"/>
    <w:rsid w:val="0846085E"/>
    <w:rsid w:val="08B70410"/>
    <w:rsid w:val="08F63B48"/>
    <w:rsid w:val="0A436F2E"/>
    <w:rsid w:val="0A6C6192"/>
    <w:rsid w:val="0A830C70"/>
    <w:rsid w:val="0AA04FB4"/>
    <w:rsid w:val="0AF20379"/>
    <w:rsid w:val="0B9A5B2A"/>
    <w:rsid w:val="0B9D4CB5"/>
    <w:rsid w:val="0BBE35C7"/>
    <w:rsid w:val="0CCE5330"/>
    <w:rsid w:val="0D092489"/>
    <w:rsid w:val="0D4252AC"/>
    <w:rsid w:val="0D786B79"/>
    <w:rsid w:val="0E5A03D3"/>
    <w:rsid w:val="0E5B6625"/>
    <w:rsid w:val="0E674BA2"/>
    <w:rsid w:val="0ECB40C7"/>
    <w:rsid w:val="0EDC703A"/>
    <w:rsid w:val="0F961F16"/>
    <w:rsid w:val="0FD717B9"/>
    <w:rsid w:val="10146D27"/>
    <w:rsid w:val="11F27FC3"/>
    <w:rsid w:val="11F77791"/>
    <w:rsid w:val="12521E00"/>
    <w:rsid w:val="12654875"/>
    <w:rsid w:val="1281338F"/>
    <w:rsid w:val="12B95677"/>
    <w:rsid w:val="132A2A6A"/>
    <w:rsid w:val="13577E6B"/>
    <w:rsid w:val="13926013"/>
    <w:rsid w:val="13EE777D"/>
    <w:rsid w:val="14183E89"/>
    <w:rsid w:val="15BB1496"/>
    <w:rsid w:val="15D33343"/>
    <w:rsid w:val="160B74EB"/>
    <w:rsid w:val="160D7128"/>
    <w:rsid w:val="167A04D9"/>
    <w:rsid w:val="16A8314F"/>
    <w:rsid w:val="1735378C"/>
    <w:rsid w:val="173D12C8"/>
    <w:rsid w:val="18CE08C0"/>
    <w:rsid w:val="199F6E23"/>
    <w:rsid w:val="19EF59BA"/>
    <w:rsid w:val="1A2C3FB5"/>
    <w:rsid w:val="1AB10F80"/>
    <w:rsid w:val="1ADD017C"/>
    <w:rsid w:val="1B583874"/>
    <w:rsid w:val="1B7D623F"/>
    <w:rsid w:val="1BEE6F83"/>
    <w:rsid w:val="1C130AF5"/>
    <w:rsid w:val="1CA15C23"/>
    <w:rsid w:val="1CF10D56"/>
    <w:rsid w:val="1D41732E"/>
    <w:rsid w:val="1E205A0A"/>
    <w:rsid w:val="1FE13D1F"/>
    <w:rsid w:val="20491141"/>
    <w:rsid w:val="204A7721"/>
    <w:rsid w:val="20AC37BC"/>
    <w:rsid w:val="20BA1D59"/>
    <w:rsid w:val="21132D8F"/>
    <w:rsid w:val="22077EAB"/>
    <w:rsid w:val="22E22A19"/>
    <w:rsid w:val="22F57EAF"/>
    <w:rsid w:val="23454050"/>
    <w:rsid w:val="238A47ED"/>
    <w:rsid w:val="23CC192B"/>
    <w:rsid w:val="23E22D62"/>
    <w:rsid w:val="251C7334"/>
    <w:rsid w:val="253A197B"/>
    <w:rsid w:val="253B7EF0"/>
    <w:rsid w:val="25A6683E"/>
    <w:rsid w:val="25FB54E6"/>
    <w:rsid w:val="2637307C"/>
    <w:rsid w:val="26E8389F"/>
    <w:rsid w:val="277906A3"/>
    <w:rsid w:val="27A120F3"/>
    <w:rsid w:val="280529A9"/>
    <w:rsid w:val="2810618F"/>
    <w:rsid w:val="28501844"/>
    <w:rsid w:val="2857710D"/>
    <w:rsid w:val="28932D88"/>
    <w:rsid w:val="28E65FFE"/>
    <w:rsid w:val="2AA91D98"/>
    <w:rsid w:val="2AB4113F"/>
    <w:rsid w:val="2ADD0BB2"/>
    <w:rsid w:val="2B2067D5"/>
    <w:rsid w:val="2B47078A"/>
    <w:rsid w:val="2B682A08"/>
    <w:rsid w:val="2C4829BD"/>
    <w:rsid w:val="2C8C11DD"/>
    <w:rsid w:val="2E0A72C8"/>
    <w:rsid w:val="2F293F75"/>
    <w:rsid w:val="2F2A2F8A"/>
    <w:rsid w:val="2F4E5184"/>
    <w:rsid w:val="3025488D"/>
    <w:rsid w:val="30DA1C73"/>
    <w:rsid w:val="315D6074"/>
    <w:rsid w:val="31A27A28"/>
    <w:rsid w:val="324B1359"/>
    <w:rsid w:val="328B5D49"/>
    <w:rsid w:val="32B97039"/>
    <w:rsid w:val="32D3190B"/>
    <w:rsid w:val="32EE1483"/>
    <w:rsid w:val="33D22C2B"/>
    <w:rsid w:val="340B51F1"/>
    <w:rsid w:val="34237336"/>
    <w:rsid w:val="34282373"/>
    <w:rsid w:val="34DB19BE"/>
    <w:rsid w:val="34F53A02"/>
    <w:rsid w:val="3536409C"/>
    <w:rsid w:val="373D3686"/>
    <w:rsid w:val="37B65A46"/>
    <w:rsid w:val="37F35313"/>
    <w:rsid w:val="385707B7"/>
    <w:rsid w:val="38585147"/>
    <w:rsid w:val="387B5CC0"/>
    <w:rsid w:val="38904BF4"/>
    <w:rsid w:val="38A071A7"/>
    <w:rsid w:val="399B5556"/>
    <w:rsid w:val="39CB1E5C"/>
    <w:rsid w:val="3A286ECA"/>
    <w:rsid w:val="3A5F7C1D"/>
    <w:rsid w:val="3AB81F52"/>
    <w:rsid w:val="3ACD1DA9"/>
    <w:rsid w:val="3B7B02A5"/>
    <w:rsid w:val="3BE45256"/>
    <w:rsid w:val="3CFC5CFD"/>
    <w:rsid w:val="3E817133"/>
    <w:rsid w:val="3EAB2E53"/>
    <w:rsid w:val="3EE41B75"/>
    <w:rsid w:val="3FC574F3"/>
    <w:rsid w:val="405F5252"/>
    <w:rsid w:val="409243BE"/>
    <w:rsid w:val="41041ADA"/>
    <w:rsid w:val="4184316F"/>
    <w:rsid w:val="41CF28EE"/>
    <w:rsid w:val="421B3E90"/>
    <w:rsid w:val="42E20606"/>
    <w:rsid w:val="433F7E95"/>
    <w:rsid w:val="434661BF"/>
    <w:rsid w:val="43F25A21"/>
    <w:rsid w:val="442E13C5"/>
    <w:rsid w:val="452E0BB6"/>
    <w:rsid w:val="45E81FF5"/>
    <w:rsid w:val="45EF4D65"/>
    <w:rsid w:val="46C22806"/>
    <w:rsid w:val="46DC584E"/>
    <w:rsid w:val="47064475"/>
    <w:rsid w:val="475060AF"/>
    <w:rsid w:val="47B45481"/>
    <w:rsid w:val="48C06874"/>
    <w:rsid w:val="48E576D2"/>
    <w:rsid w:val="48FB5D34"/>
    <w:rsid w:val="4A181876"/>
    <w:rsid w:val="4A7C355C"/>
    <w:rsid w:val="4BDE5BC4"/>
    <w:rsid w:val="4C105824"/>
    <w:rsid w:val="4E835BA2"/>
    <w:rsid w:val="4E9D060F"/>
    <w:rsid w:val="4EE50577"/>
    <w:rsid w:val="4F1D1146"/>
    <w:rsid w:val="4F6768F9"/>
    <w:rsid w:val="4F7F521D"/>
    <w:rsid w:val="4FEE214E"/>
    <w:rsid w:val="50507BB0"/>
    <w:rsid w:val="50AA0EC9"/>
    <w:rsid w:val="50D71373"/>
    <w:rsid w:val="513A3AA6"/>
    <w:rsid w:val="52B82624"/>
    <w:rsid w:val="52CB49C9"/>
    <w:rsid w:val="533865A1"/>
    <w:rsid w:val="53EA5059"/>
    <w:rsid w:val="54C62733"/>
    <w:rsid w:val="557C43C4"/>
    <w:rsid w:val="56794E67"/>
    <w:rsid w:val="56893B64"/>
    <w:rsid w:val="56D30863"/>
    <w:rsid w:val="577868DF"/>
    <w:rsid w:val="58EC0A5F"/>
    <w:rsid w:val="59CA000B"/>
    <w:rsid w:val="59D62030"/>
    <w:rsid w:val="5A252481"/>
    <w:rsid w:val="5AA71877"/>
    <w:rsid w:val="5C6760BF"/>
    <w:rsid w:val="5CAB5BAD"/>
    <w:rsid w:val="5CCB3F43"/>
    <w:rsid w:val="5D686099"/>
    <w:rsid w:val="5D8D649B"/>
    <w:rsid w:val="5F49278D"/>
    <w:rsid w:val="5F58336A"/>
    <w:rsid w:val="5F6D710E"/>
    <w:rsid w:val="5F971AA2"/>
    <w:rsid w:val="5FC60AF2"/>
    <w:rsid w:val="5FD56457"/>
    <w:rsid w:val="5FDC1718"/>
    <w:rsid w:val="60676BE3"/>
    <w:rsid w:val="60690D23"/>
    <w:rsid w:val="60F4695C"/>
    <w:rsid w:val="61280963"/>
    <w:rsid w:val="615349FA"/>
    <w:rsid w:val="615A3CBB"/>
    <w:rsid w:val="61CF56B7"/>
    <w:rsid w:val="62187C3E"/>
    <w:rsid w:val="62EF0B74"/>
    <w:rsid w:val="64126F59"/>
    <w:rsid w:val="641E35AF"/>
    <w:rsid w:val="65B91CC1"/>
    <w:rsid w:val="669435F8"/>
    <w:rsid w:val="66A836C1"/>
    <w:rsid w:val="67901DE5"/>
    <w:rsid w:val="68310290"/>
    <w:rsid w:val="683F57E5"/>
    <w:rsid w:val="6942558D"/>
    <w:rsid w:val="6ADF0B63"/>
    <w:rsid w:val="6AEF34F2"/>
    <w:rsid w:val="6B816879"/>
    <w:rsid w:val="6C1A70D2"/>
    <w:rsid w:val="6C6857D1"/>
    <w:rsid w:val="6D325918"/>
    <w:rsid w:val="6D413EF5"/>
    <w:rsid w:val="6DA47E46"/>
    <w:rsid w:val="6DF55653"/>
    <w:rsid w:val="6E0E0DEF"/>
    <w:rsid w:val="6EB42BD3"/>
    <w:rsid w:val="6ECA4467"/>
    <w:rsid w:val="6EEC100C"/>
    <w:rsid w:val="709654EB"/>
    <w:rsid w:val="70C62CED"/>
    <w:rsid w:val="71912308"/>
    <w:rsid w:val="71AA0501"/>
    <w:rsid w:val="71AA2501"/>
    <w:rsid w:val="71AE3CC0"/>
    <w:rsid w:val="72023618"/>
    <w:rsid w:val="72334B5B"/>
    <w:rsid w:val="7295497F"/>
    <w:rsid w:val="7302218D"/>
    <w:rsid w:val="73135419"/>
    <w:rsid w:val="739531F2"/>
    <w:rsid w:val="739B5807"/>
    <w:rsid w:val="73BD6C1A"/>
    <w:rsid w:val="744E316F"/>
    <w:rsid w:val="74BB4445"/>
    <w:rsid w:val="74C403DB"/>
    <w:rsid w:val="74E120FE"/>
    <w:rsid w:val="753A661D"/>
    <w:rsid w:val="75405343"/>
    <w:rsid w:val="75C13CF8"/>
    <w:rsid w:val="76185D90"/>
    <w:rsid w:val="76EB5674"/>
    <w:rsid w:val="774A136A"/>
    <w:rsid w:val="77756B2D"/>
    <w:rsid w:val="778C6185"/>
    <w:rsid w:val="78AB0A2D"/>
    <w:rsid w:val="79541156"/>
    <w:rsid w:val="79CD6D28"/>
    <w:rsid w:val="7A3E38FA"/>
    <w:rsid w:val="7ADB0244"/>
    <w:rsid w:val="7AE2097E"/>
    <w:rsid w:val="7B32598B"/>
    <w:rsid w:val="7B39441D"/>
    <w:rsid w:val="7B825CBD"/>
    <w:rsid w:val="7B833B7B"/>
    <w:rsid w:val="7C583E77"/>
    <w:rsid w:val="7DE31DEC"/>
    <w:rsid w:val="7E236C23"/>
    <w:rsid w:val="7E774EB5"/>
    <w:rsid w:val="7ED9063A"/>
    <w:rsid w:val="7F1865E7"/>
    <w:rsid w:val="7FB40415"/>
    <w:rsid w:val="7FF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4383</Words>
  <Characters>4494</Characters>
  <Lines>48</Lines>
  <Paragraphs>13</Paragraphs>
  <TotalTime>2</TotalTime>
  <ScaleCrop>false</ScaleCrop>
  <LinksUpToDate>false</LinksUpToDate>
  <CharactersWithSpaces>4842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2025-08-06T09:52:04Z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03747715D93545B49039C68E8A64BDAA_12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