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9D10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ascii="宋体" w:hAnsi="宋体" w:eastAsia="宋体" w:cs="Times New Roman"/>
          <w:b/>
          <w:bCs/>
          <w:kern w:val="44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12268200</wp:posOffset>
            </wp:positionV>
            <wp:extent cx="254000" cy="482600"/>
            <wp:effectExtent l="0" t="0" r="1270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第23课 传讲神话故事  感受神话魅力——《女娲造人》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</w:rPr>
        <w:t>导学案</w:t>
      </w:r>
    </w:p>
    <w:p w14:paraId="57905F25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bookmarkStart w:id="0" w:name="_Hlk22374094"/>
      <w:bookmarkEnd w:id="0"/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497E85C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1.了解神话的特点，体会神话的魅力。</w:t>
      </w:r>
    </w:p>
    <w:p w14:paraId="48406C5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2.体会本文联想与想象手法的运用。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3.激发学生的想象力和探求未知领域的欲望。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4E2C4BD6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1.了解神话的特点，体会神话的魅力。（重点）</w:t>
      </w:r>
    </w:p>
    <w:p w14:paraId="2A991509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2.体会本文联想与想象手法的运用。（重点） 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3.激发学生的想象力和探求未知领域的欲望。（难点）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10DBEA2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任务一：识记字词  积累常识</w:t>
      </w:r>
    </w:p>
    <w:p w14:paraId="33C628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任务二：速读课文  复述情节</w:t>
      </w:r>
    </w:p>
    <w:p w14:paraId="03D639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任务三：借助旁批  体会想象</w:t>
      </w:r>
    </w:p>
    <w:p w14:paraId="6D9BA0C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任务四：对比阅读  辨析思路</w:t>
      </w:r>
    </w:p>
    <w:p w14:paraId="2CF7A4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任务五：神话改写  激发想象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古老的中国神话，蕴藏着华夏民族最初的智慧和想象力，是人类不可缺失的一个纯美文化宝库。学校拟举行以“传讲神话故事，感受神话魅力！”为主题的神话阅读交流会，我班准备以袁珂的《女娲造人》为蓝本参与交流，请你完成相应任务，充分理解课文内容，为出彩交流会做好准备。</w:t>
      </w:r>
    </w:p>
    <w:p w14:paraId="7129529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6292183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任务一：识记字词  积累常识</w:t>
      </w:r>
    </w:p>
    <w:p w14:paraId="757DB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1.请给下列加点字注音，并大声朗读下列词语。</w:t>
      </w:r>
    </w:p>
    <w:p w14:paraId="05D3C53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 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荒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凉（      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莽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莽（      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蓬勃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</w:t>
      </w:r>
    </w:p>
    <w:p w14:paraId="2C387CE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澄澈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掺和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      气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概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    灵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敏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</w:t>
      </w:r>
    </w:p>
    <w:p w14:paraId="0874F6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泥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潭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       绵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延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      机灵一动          眉开眼笑</w:t>
      </w:r>
    </w:p>
    <w:p w14:paraId="74A895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女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娲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榛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榛（      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抟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      疲倦不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堪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</w:t>
      </w:r>
    </w:p>
    <w:p w14:paraId="12B7FC2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力不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暇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供（      ）</w:t>
      </w:r>
    </w:p>
    <w:p w14:paraId="47E058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2.请根据释义写出课文中相应的词语。</w:t>
      </w:r>
    </w:p>
    <w:p w14:paraId="5FE7E72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（1）清澈透明。（     ）</w:t>
      </w:r>
    </w:p>
    <w:p w14:paraId="3EF63A6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（2）掺杂混合在一起。（    ）</w:t>
      </w:r>
    </w:p>
    <w:p w14:paraId="128592CB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（3）延续不断。（     ）</w:t>
      </w:r>
    </w:p>
    <w:p w14:paraId="46E9F4C2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（4）莽莽和榛榛两个词均用来形容草木丛生的样子。（          ）</w:t>
      </w:r>
    </w:p>
    <w:p w14:paraId="2ABEE17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（5）形容高兴愉快的样子。（         ）</w:t>
      </w:r>
    </w:p>
    <w:p w14:paraId="43A294D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（6）表示疲倦的程度很深。（        ）</w:t>
      </w:r>
    </w:p>
    <w:p w14:paraId="4AEC827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（7）形容本领、手段高明巧妙。（        ）</w:t>
      </w:r>
    </w:p>
    <w:p w14:paraId="7D4D3EDE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（8）没有足够的力量来从事这项工作。（         ）</w:t>
      </w:r>
    </w:p>
    <w:p w14:paraId="2C8B9CD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9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）兴致高，情绪热烈。（        ）</w:t>
      </w:r>
    </w:p>
    <w:p w14:paraId="39D52B0F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3.根据课下注释和查阅资料所得补全下列空缺。</w:t>
      </w:r>
    </w:p>
    <w:p w14:paraId="7D1359A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（1）本文选自《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》，原题为《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》。本文是根据《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》等古籍中的有关“女娲造人”的记述改写的。作者以大胆、新奇的想象，在原有故事的基础上进行了富有人性化的演绎与扩充，使这个古老的神话传说充满生活气息，焕发出迷人的光彩。</w:t>
      </w:r>
    </w:p>
    <w:p w14:paraId="4E635C2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（2）本文作者袁珂(1916—2001)，本名袁圣时，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家，四川新都人。著有《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》等。他把中国古代神话系统化，促进了神话知识的普及。《中国古代神话》是中国第一部较系统的汉民族古代神话专著。</w:t>
      </w:r>
    </w:p>
    <w:p w14:paraId="1092BC03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（3）本文的体裁是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。民间文学的一种,是由人民集体口头创作的,表现对超能力的崇拜、斗争,对理想的追求,对文化现象的理解与想象的故事。神话并非现实生活的科学反映,而是人们以贫乏的生活经验为基础,借助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把自然力和客观世界拟人化的结果。</w:t>
      </w:r>
    </w:p>
    <w:p w14:paraId="197DC4C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神话大致分为三类：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、自然神话、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,其中创世神话最为重要。创世神话又称开辟神话,是人类幼年时期用幻想的形式对自然、宇宙所作的幼稚解释与描述，反映出古代人对天地宇宙和人类由来的原始观念。这类神话大体可以分为由神来开辟天地、由巨人化生万物和自然演化而形成世界三大类。</w:t>
      </w:r>
    </w:p>
    <w:p w14:paraId="414E92C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神话的特点是：①大多充满奇妙的想象和幻想；②这种想象往往是以一定的事实为基础的；③人物形象也大多具有超人的力量。</w:t>
      </w:r>
    </w:p>
    <w:p w14:paraId="727A88D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4.说一说你对女娲的认识。</w:t>
      </w:r>
    </w:p>
    <w:p w14:paraId="630C99C8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412239FC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71877D8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任务二：速读课文  复述情节</w:t>
      </w:r>
    </w:p>
    <w:p w14:paraId="3618C71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1.请同学们速读课文，根据所给提示，把下面的结构图补充完整，然后用一句话来概述故事情节。</w:t>
      </w:r>
    </w:p>
    <w:p w14:paraId="6EA1359B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5231765" cy="1953895"/>
            <wp:effectExtent l="0" t="0" r="10795" b="1206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1765" cy="195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6F7E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24E1DCA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304C8F9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45F67A7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18FFE72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任务三：借助旁批  体会想象</w:t>
      </w:r>
    </w:p>
    <w:p w14:paraId="2F1DAE7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1.旁批1说:“女娲是一个女神，却处处显示出人的特性。“请同学们边读边画出文中的有关语句。说说女娲身上有哪些神的特点？哪里又显示出人的特性？</w:t>
      </w:r>
    </w:p>
    <w:p w14:paraId="2234C66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407CCE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859CAC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0417EF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085BF0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3CA530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5D2753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5012FF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89C3CB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7368AC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C67278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1EBCF6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B083BD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2.课文的第2个旁批中说:“‘说也奇怪’是神话、童话等作品中常用的话。”结合以往阅读经验说说为什么此类文章中常有这样的话。</w:t>
      </w:r>
    </w:p>
    <w:tbl>
      <w:tblPr>
        <w:tblStyle w:val="8"/>
        <w:tblW w:w="0" w:type="auto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0"/>
      </w:tblGrid>
      <w:tr w14:paraId="261F1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0" w:type="dxa"/>
          </w:tcPr>
          <w:p w14:paraId="0E231F9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她把这个小东西放到地面上。</w:t>
            </w: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shd w:val="clear" w:color="auto" w:fill="auto"/>
                <w:vertAlign w:val="baseline"/>
                <w:em w:val="dot"/>
                <w:lang w:val="en-US" w:eastAsia="zh-CN"/>
              </w:rPr>
              <w:t>说也奇怪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，这个泥捏的小家伙，刚一接触到地面，马上就活了起来，并且一开口就喊:“妈妈!”</w:t>
            </w:r>
          </w:p>
        </w:tc>
      </w:tr>
    </w:tbl>
    <w:p w14:paraId="1BB8A8A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603F2F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132CF0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9ACF96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C72420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9281E5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3.女娲造人的过程是这篇神话故事的最核心内容，找出来读一读，关注课文的第3个旁批，思考:“女娲用黄泥造人，而我们常把土地比作母亲，你能从这个‘巧合’中读出什么?”</w:t>
      </w:r>
    </w:p>
    <w:p w14:paraId="238AA89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5D0909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4A52D2EC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5ADCEA2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1468660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任务四：对比阅读  辨析思路</w:t>
      </w:r>
    </w:p>
    <w:p w14:paraId="1687A0C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1.思考课文“阅读提示”中提出的问题:对照下面的记载，看看课文主要增添了什么内容，哪里最能见出作者的想象力;又作了哪些删减，为何要这样处理。</w:t>
      </w:r>
    </w:p>
    <w:tbl>
      <w:tblPr>
        <w:tblStyle w:val="8"/>
        <w:tblW w:w="0" w:type="auto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0"/>
      </w:tblGrid>
      <w:tr w14:paraId="161B9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0" w:type="dxa"/>
          </w:tcPr>
          <w:p w14:paraId="4EBD8BB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俗说天地开辟，未有人民，女娲抟黄土作人。务剧，力不暇供，乃引  于泥中，举以为人。故富贵者，黄土人也；贫贱凡庸者，絙人也。</w:t>
            </w:r>
          </w:p>
          <w:p w14:paraId="1CC41CA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 xml:space="preserve"> 女娲祷神祠，祈而为女媒，因置婚姻。</w:t>
            </w:r>
          </w:p>
          <w:p w14:paraId="528DD5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仿宋" w:hAnsi="仿宋" w:eastAsia="仿宋" w:cs="仿宋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vertAlign w:val="baseline"/>
                <w:lang w:val="en-US" w:eastAsia="zh-CN"/>
              </w:rPr>
              <w:t>译文：传说天地开辟之初，（大地上并）没有人类，是女娲抟捏黄土造了人。（她的）工作繁多，没有足够的力量来从事这项工作，于是拿了绳子（，把它）投入泥浆中，举起（绳子一甩，泥浆洒落在地上，）就变成了一个个人。所以（后来人们说）富贵的人是女娲亲手抟捏黄土造的；而贫贱的人只是女娲用绳沾泥浆洒落在地上的泥点变成的。</w:t>
            </w:r>
          </w:p>
          <w:p w14:paraId="5A26EB3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vertAlign w:val="baseline"/>
                <w:lang w:val="en-US" w:eastAsia="zh-CN"/>
              </w:rPr>
              <w:t>女娲在神祠里祷告，祈求神任命她做女媒，于是女娲就安排男女婚配。</w:t>
            </w:r>
          </w:p>
        </w:tc>
      </w:tr>
    </w:tbl>
    <w:p w14:paraId="30052225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00F8CA1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44ECE6E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1B928062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083A5C57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3B491A1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71BF85A5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0C23A79D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5B049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0FD0FFC5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4540344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任务五：神话改写  激发想象</w:t>
      </w:r>
    </w:p>
    <w:p w14:paraId="77B8F9A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1.借助工具书，理解下面的古代神话，仿照课文的写法，展开大胆、合理、新奇的联想与想象，试着将其改造为一个神话故事，并讲给同学听。</w:t>
      </w:r>
    </w:p>
    <w:tbl>
      <w:tblPr>
        <w:tblStyle w:val="8"/>
        <w:tblW w:w="0" w:type="auto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0"/>
      </w:tblGrid>
      <w:tr w14:paraId="7BC60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0" w:type="dxa"/>
          </w:tcPr>
          <w:p w14:paraId="4383B90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夸父与日逐走，入日；渴，欲得饮，饮于河、渭；河、渭不足，北饮大泽。未至，道渴而死。弃其杖，化为邓林。——《山海经·海外北经》</w:t>
            </w:r>
          </w:p>
          <w:p w14:paraId="786291A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vertAlign w:val="baseline"/>
                <w:lang w:val="en-US" w:eastAsia="zh-CN"/>
              </w:rPr>
              <w:t>译文：夸父与太阳竞跑，一直追赶到太阳落下的地方；他感到口渴，想要喝水，就到黄河喝水、渭水喝水；黄河、渭水的水不够，夸父就去北方喝大湖的水。还没赶到大湖，就半路渴死了。夸父抛弃他的手杖，他的手杖化成了桃林。</w:t>
            </w:r>
          </w:p>
        </w:tc>
      </w:tr>
    </w:tbl>
    <w:p w14:paraId="7593A90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tbl>
      <w:tblPr>
        <w:tblStyle w:val="8"/>
        <w:tblW w:w="0" w:type="auto"/>
        <w:jc w:val="center"/>
        <w:tblBorders>
          <w:top w:val="double" w:color="92D050" w:sz="4" w:space="0"/>
          <w:left w:val="double" w:color="92D050" w:sz="4" w:space="0"/>
          <w:bottom w:val="double" w:color="92D050" w:sz="4" w:space="0"/>
          <w:right w:val="double" w:color="92D050" w:sz="4" w:space="0"/>
          <w:insideH w:val="double" w:color="92D050" w:sz="4" w:space="0"/>
          <w:insideV w:val="double" w:color="92D05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1"/>
        <w:gridCol w:w="481"/>
      </w:tblGrid>
      <w:tr w14:paraId="6E2A932A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54FAAA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E7F88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8EE7E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97C1BF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1E940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DB3CE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336470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12A19E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EAE4E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42434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3BB36D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EAB55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F9B2D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A0FB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32306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20433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36E17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008E3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3DAEF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2D2C8B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1F576105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19E4E47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443D4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1C4992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3237D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7270A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DBD16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587BE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439B2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8DE63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B914E8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F1778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83832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04B3F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78621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360DE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F72A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9791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D4D6F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FCAA1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F825FF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76EB6694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F6BFCA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08094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9D749E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BF8E6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473A0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7E86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883827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ED8B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B14654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820F7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CAFB2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6E03D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59ACD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6883B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EB914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20FBEB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F22E6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5A2794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F8DA9D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A0FF4F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22E8E244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53B2587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861E1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49247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F7856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E5F25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3C8CB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19CE1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6FEF1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D2DD6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F7275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4816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094F2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41F6BB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422BA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AA4E0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BF0C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3E08B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5767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41464A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6A13C8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73549182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9B789A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68D34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7FE0D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1B26A6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3582B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CF4F3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D81C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9E2C2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033054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B67D86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C0B39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4FE90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9CE80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3C07B1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B91C1D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5270D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C9BF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2AA97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D032F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5B173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76736EF1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508C68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5EB93A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BBEDE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DB0DB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07A5A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C87F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82303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E922D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0138E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F5DEE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CA3AE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579771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8299D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818DE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99CF6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953C0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6008A7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98EC0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59780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CFAAEE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D534FF7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B03A98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FF8D7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AE887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F31DD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33F60C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455C19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FCE7E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F0F445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3177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BC83C3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601EEC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9BA73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DC6E8A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3C463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37CA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D51B8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DF5EA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8F05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7ACA1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899458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3F0B21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3A875B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8C155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00221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8234E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57B57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72851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F7A076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044CFE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D35CCF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87A8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F42286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D5F1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6C05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4C1697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39FF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FC5C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19AF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24D3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801168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DE7CE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38DF54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C8A5E9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ED3CC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B02D9A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27659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31C7D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91B7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40FA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592399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FB73F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A329E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29A2A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D06A7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A0997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FEF6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45DE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CE0A1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DFD7A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3AC05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F7877A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E9A6EF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171ABC8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81F769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017D0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6FCC4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9823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9E3E2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DC61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F6405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229BF0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D4A6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6954A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696F64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4DAA3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F4207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3C53D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D5037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42E25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EA0CE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8A803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282E6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5C214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BDDF6B9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12E6A3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0DFE0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BA59C9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DEA247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7A6CCB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57C4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FC9B0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BB3E9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BCE70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24580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82E594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40D33A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CBB19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BF0D69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3D70F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A7A9C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47CE6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329346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D8F555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CFF3FE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23629F67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13EB97A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00B8A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BA5918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CA6E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14C4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43A55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62B46C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F126D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8D82A7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D8CF4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184A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F8550F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6F3A2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9C3A1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2559F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3DAC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617EA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7AC22E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7DDEDC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3C018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AE8D2AB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0579840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DB9B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4C10F6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8B2AD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1770D6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B4EE3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FAC41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42E1E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877BF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F0A22D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A9F6AC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8970D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FF8D3C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0E197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A0DDD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91F76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A8943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013C3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722095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52EEC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2E8D7100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7090D07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11E06C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9443C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5C66B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2BED2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3CC5AE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E2734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3710E1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9D8D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7A728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33AD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F9DFE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F7A0AD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553038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EC546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A15AE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8145B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306C41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C53935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B65827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1578D73D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52152B3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3AFA0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BA27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BE33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C6BF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0F15A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3F48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3D47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B875E9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D52C8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B3FA06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D7FEA6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C93B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7CDC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4A95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B1210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563EA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CC1BA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383F74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EF8AB5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1437E7C4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1B846F7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D6B40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BD554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BAF4A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97D2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0FE717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758A57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749B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017C8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5FE39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17C49D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728DF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41FB1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2D68D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DABD0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565707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9D74C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CBD53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7D7D3F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E3702A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76FDC970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161088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FE562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042E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77E4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1173B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5A607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109EF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BADF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E94F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258AA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3F4CC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858A0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755A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FEA3C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DD972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71E1F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7F61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4A7CE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591A6D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F42505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DF6A1EE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0CD6E69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B298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1A5FE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8FAA3B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55B1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DDCD1D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F6AD6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8B3C2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BD4F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87267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CA890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B3BCA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3FB0C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109A48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2D879B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7BFC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80E4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1852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4D13A7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606E69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906574B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1547CB1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D65B6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34081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F96C8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8A54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90B3B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CEA9A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98A89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CB26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81A77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2EFE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ABCE0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583C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43A076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480D8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379C0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46A1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003337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2EC5E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8525D8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F93496E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AE8F8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D9CD8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B2BE87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18F0E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91E96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F8EE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BFB72D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AB86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5FC76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BDC2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CC0FE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1B5AFA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2903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4D27FD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16716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8A98B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CA987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13FAF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012861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32A2DA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D1678AD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728E7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18C40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E7C4E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C1D9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01DE2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48AA5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087FBE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43DD7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4FA787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E992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BC701B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78C3E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53F16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BEFBA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138244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A01FF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FE148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53A233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4F6232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3986D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E2BE861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582D71F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BD060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5E32D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D3ADC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2B5E3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B1F816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B42BB7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E9C957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AAED9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87144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0C077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0E72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2B5247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46E0E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5D58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AF0D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FAD3AA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55D1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AC4E0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2734D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2E2F57A0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42BF8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C412F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75D46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6FE2D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F1E76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EAB6C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375177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F1E1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BE20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CC7CE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1626F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F6287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210209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C7A7F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CEF5AA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D63E8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6189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A77AA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C1861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621B2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BB29CD3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DAB505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FCD68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B6D4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4B207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635CF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D67B3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DB4B4C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3EE73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184ED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7E54C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4BE0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77CAEE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ECD199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7A1B9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47F6D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8B677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63B04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A52C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52455D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0FF1EC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2128C219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0C68B59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E630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0503E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02B76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5DFB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5F809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0819C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D4E3D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87CFE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3A15B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178604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2F21D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EF794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1BBC8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D0D7DA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B727C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D79EC7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D06EF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02C0A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53D96A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15EE772C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E39577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C3740E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8E836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0442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D9D4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DBA69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17CA6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1DF3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F50318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5E93D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C5785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5BB5E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F526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1C67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40EDB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6E85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B03BD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A0CF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B8168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F9CDE7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CFB631D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749D1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26024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FA1E9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518EC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F0E073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CF2CD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EE31E6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66754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1C0D9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ACA12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0F79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0D39CB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22287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1FD18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8F96A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36358E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CEBA0C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3BF1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F26530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84C45F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AC949F1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57E32C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3409E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0770C0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390FC7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B6AEF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DF4F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D116D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12BCF4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7ADB45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38E31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976CD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E91CF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A06DFA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3689C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8FB93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F1A758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61A3D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E66FA6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0EDF96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B18136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15D5C32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1B388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469BD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0E6150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3EF3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CF712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F1A0A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3E87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F3100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F5FC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71824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09413D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37EA1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AF092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434BF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81AC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2E49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D4B7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25ED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A8FF7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C932AC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598B2F2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8E521C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8194C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1CC7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D74B3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A759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04CD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6A342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72E57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615F7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8929E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13F78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0D118E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E7671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65C82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43691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B49B3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4B7F1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89A0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15E4E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DC9B14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</w:tbl>
    <w:p w14:paraId="40924BC8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4C65C64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5470AB0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7618C35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任务一：识记字词，积累常识</w:t>
      </w:r>
    </w:p>
    <w:p w14:paraId="72F328B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（róu）    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荒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凉（huānɡ）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莽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莽（mǎnɡ）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蓬勃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（pénɡ bó）</w:t>
      </w:r>
    </w:p>
    <w:p w14:paraId="33AD289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澄澈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（chénɡ chè）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掺和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（chān huo）  气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概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（ɡài）     灵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敏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（mǐn）</w:t>
      </w:r>
    </w:p>
    <w:p w14:paraId="7114CB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泥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潭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（tán）       绵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延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（yán）       机灵一动        眉开眼笑</w:t>
      </w:r>
    </w:p>
    <w:p w14:paraId="4D210C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女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娲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（wā）   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榛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榛（zhēn）  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抟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（tuán）     疲倦不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堪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（kān）</w:t>
      </w:r>
    </w:p>
    <w:p w14:paraId="7A8CA4B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力不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暇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供（xiá）</w:t>
      </w:r>
    </w:p>
    <w:p w14:paraId="64DFE6F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2.（1）澄澈 （2）掺和 （3）绵延 （4）莽莽榛榛 （5）眉开眼笑（6）疲倦不堪 （7）神通广大（8）力不暇供  （9）兴高采烈</w:t>
      </w:r>
    </w:p>
    <w:p w14:paraId="2B67D91E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3.（1）神话故事新编  女娲创造人类  风俗通  （2）神话学  中国古代神话  山海经校注 （3）神话  想象  幻想  创世神话  英雄神话</w:t>
      </w:r>
    </w:p>
    <w:p w14:paraId="41C17285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4.女娲是一位神女,人面蛇身,会七十变(会变万物);曾炼石补天,拯救苍生;抟土造人,建立婚姻制度,使人类得以延续。</w:t>
      </w: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0617D36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任务二：速读课文  复述情节</w:t>
      </w:r>
    </w:p>
    <w:p w14:paraId="50A58B5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1.</w:t>
      </w:r>
    </w:p>
    <w:p w14:paraId="25609BAC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5683885" cy="2104390"/>
            <wp:effectExtent l="0" t="0" r="635" b="1397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83885" cy="210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0D36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【一句话概述】在荒凉的原野上行走的女娲，因感到孤独寂寞，用抟黄泥、洒泥浆的方法造出了人，后来又把人分为男女，让他们配合创造后代，让人世代绵延了下来。</w:t>
      </w:r>
    </w:p>
    <w:p w14:paraId="407929A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p w14:paraId="46161F61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★任务三：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借助旁批  体会想象</w:t>
      </w:r>
    </w:p>
    <w:p w14:paraId="2AD45D5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1.（1）神的特点</w:t>
      </w:r>
    </w:p>
    <w:p w14:paraId="20545C28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3266440" cy="868045"/>
            <wp:effectExtent l="0" t="0" r="10160" b="63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66440" cy="86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DA91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（2）人的特性</w:t>
      </w:r>
    </w:p>
    <w:p w14:paraId="4DA3EF2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①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有一天，大神女娲行走在这片莽莽榛榛的原野上，看看周围的景象，感到非常孤独。（第2自然段）</w:t>
      </w:r>
    </w:p>
    <w:p w14:paraId="2D21842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一个神通广大、一天能变化七十次的神，看到荒芜的周围景象，居然触发了孤独之感，这是人的心理感受。</w:t>
      </w:r>
    </w:p>
    <w:p w14:paraId="59D6797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②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走呀走的，她走得有些疲倦了，偶然在一个池子旁边蹲下来。（第4自然段）</w:t>
      </w:r>
    </w:p>
    <w:p w14:paraId="54A348D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会疲倦，行动具有偶然性，这也是人的状态。</w:t>
      </w:r>
    </w:p>
    <w:p w14:paraId="5D60C88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③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澄澈的池水照见了她的面容和身影：她笑，池水里的影子也向着她笑；她假装生气，池水里的影子也向着她生气。（第4自然段）</w:t>
      </w:r>
    </w:p>
    <w:p w14:paraId="632D4C7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会笑，还会假装生气，这都是“人”的属性。</w:t>
      </w:r>
    </w:p>
    <w:p w14:paraId="3616D8C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④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女娲看着她亲手创造的这个聪明美丽的生物，又听见‘妈妈’的喊声，不由得满心欢喜，眉开眼笑。（第9自然段）</w:t>
      </w:r>
    </w:p>
    <w:p w14:paraId="6E1DE37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沉寂的天地间获得了生机，女娲被天伦之乐感动，流露出做母亲的喜悦、自豪和欣慰。这仍是“人”的属性。</w:t>
      </w:r>
    </w:p>
    <w:p w14:paraId="10B2A16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2.“说也奇怪”代表了作者视角，是将想象的内容呈现在读者面前的明显提示。“奇怪”表明故事中的情节或人物，会按照看似不合逻辑其实能承载作者用意的思路发展起来。</w:t>
      </w:r>
    </w:p>
    <w:p w14:paraId="6DF2C2A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3.（1）中华民族的文化发展承袭自神话传说、古代经典等文化根源；</w:t>
      </w:r>
    </w:p>
    <w:p w14:paraId="6A09350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（2）“女娲用泥造人”和“土地是我们民族的母亲”中的想象成分和习惯表达，正体现了中华民族的文化与土地的血脉联系；</w:t>
      </w:r>
    </w:p>
    <w:p w14:paraId="4C1FA5B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（3）这是生存环境、生产方式等文化的基础要素在神话、日常语言中的表现。</w:t>
      </w:r>
    </w:p>
    <w:p w14:paraId="231C8F7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任务四：对比阅读  辨析思路</w:t>
      </w:r>
    </w:p>
    <w:p w14:paraId="035285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</w:p>
    <w:tbl>
      <w:tblPr>
        <w:tblStyle w:val="8"/>
        <w:tblW w:w="0" w:type="auto"/>
        <w:tblInd w:w="141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5900"/>
        <w:gridCol w:w="1820"/>
      </w:tblGrid>
      <w:tr w14:paraId="234DECB2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020" w:type="dxa"/>
            <w:tcBorders>
              <w:tl2br w:val="nil"/>
              <w:tr2bl w:val="nil"/>
            </w:tcBorders>
            <w:vAlign w:val="center"/>
          </w:tcPr>
          <w:p w14:paraId="11230E1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《风俗通》</w:t>
            </w:r>
          </w:p>
        </w:tc>
        <w:tc>
          <w:tcPr>
            <w:tcW w:w="5900" w:type="dxa"/>
            <w:tcBorders>
              <w:tl2br w:val="nil"/>
              <w:tr2bl w:val="nil"/>
            </w:tcBorders>
            <w:vAlign w:val="center"/>
          </w:tcPr>
          <w:p w14:paraId="5556976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本文</w:t>
            </w:r>
          </w:p>
        </w:tc>
        <w:tc>
          <w:tcPr>
            <w:tcW w:w="1820" w:type="dxa"/>
            <w:tcBorders>
              <w:tl2br w:val="nil"/>
              <w:tr2bl w:val="nil"/>
            </w:tcBorders>
            <w:vAlign w:val="center"/>
          </w:tcPr>
          <w:p w14:paraId="51E9E8D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增减</w:t>
            </w:r>
          </w:p>
        </w:tc>
      </w:tr>
      <w:tr w14:paraId="31060E2C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020" w:type="dxa"/>
            <w:tcBorders>
              <w:tl2br w:val="nil"/>
              <w:tr2bl w:val="nil"/>
            </w:tcBorders>
            <w:vAlign w:val="center"/>
          </w:tcPr>
          <w:p w14:paraId="71CFEF8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俗说天地开辟，未有人民</w:t>
            </w:r>
          </w:p>
        </w:tc>
        <w:tc>
          <w:tcPr>
            <w:tcW w:w="5900" w:type="dxa"/>
            <w:tcBorders>
              <w:tl2br w:val="nil"/>
              <w:tr2bl w:val="nil"/>
            </w:tcBorders>
            <w:vAlign w:val="center"/>
          </w:tcPr>
          <w:p w14:paraId="68DFCF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有一天，大神女娲行走在这片莽莽榛榛的原野上，看看周围的景象，感到非常孤独</w:t>
            </w:r>
          </w:p>
        </w:tc>
        <w:tc>
          <w:tcPr>
            <w:tcW w:w="1820" w:type="dxa"/>
            <w:tcBorders>
              <w:tl2br w:val="nil"/>
              <w:tr2bl w:val="nil"/>
            </w:tcBorders>
            <w:vAlign w:val="center"/>
          </w:tcPr>
          <w:p w14:paraId="501166F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增添了女娲造人的原因</w:t>
            </w:r>
          </w:p>
        </w:tc>
      </w:tr>
      <w:tr w14:paraId="15178A24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020" w:type="dxa"/>
            <w:tcBorders>
              <w:tl2br w:val="nil"/>
              <w:tr2bl w:val="nil"/>
            </w:tcBorders>
            <w:vAlign w:val="center"/>
          </w:tcPr>
          <w:p w14:paraId="62AD6D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女娲抟黄土作人。务剧，力不暇供，乃引絙于泥中，举以为人</w:t>
            </w:r>
          </w:p>
        </w:tc>
        <w:tc>
          <w:tcPr>
            <w:tcW w:w="5900" w:type="dxa"/>
            <w:tcBorders>
              <w:tl2br w:val="nil"/>
              <w:tr2bl w:val="nil"/>
            </w:tcBorders>
            <w:vAlign w:val="center"/>
          </w:tcPr>
          <w:p w14:paraId="0B30B5C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她就顺手从池边掘起一团黄泥，掺和了水，在手里揉团着……</w:t>
            </w:r>
          </w:p>
          <w:p w14:paraId="73473FD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她从崖壁上拉下一条枯藤，伸入一个泥潭里，搅混了浑黄的泥浆，向地面上这么一挥洒……</w:t>
            </w:r>
          </w:p>
        </w:tc>
        <w:tc>
          <w:tcPr>
            <w:tcW w:w="1820" w:type="dxa"/>
            <w:tcBorders>
              <w:tl2br w:val="nil"/>
              <w:tr2bl w:val="nil"/>
            </w:tcBorders>
            <w:vAlign w:val="center"/>
          </w:tcPr>
          <w:p w14:paraId="55B2A1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增添了女娲怎样造人和怎样造更多的人的具体过程</w:t>
            </w:r>
          </w:p>
        </w:tc>
      </w:tr>
      <w:tr w14:paraId="5D85B6C2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020" w:type="dxa"/>
            <w:tcBorders>
              <w:tl2br w:val="nil"/>
              <w:tr2bl w:val="nil"/>
            </w:tcBorders>
            <w:vAlign w:val="center"/>
          </w:tcPr>
          <w:p w14:paraId="5B9A6F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——</w:t>
            </w:r>
          </w:p>
        </w:tc>
        <w:tc>
          <w:tcPr>
            <w:tcW w:w="5900" w:type="dxa"/>
            <w:tcBorders>
              <w:tl2br w:val="nil"/>
              <w:tr2bl w:val="nil"/>
            </w:tcBorders>
            <w:vAlign w:val="center"/>
          </w:tcPr>
          <w:p w14:paraId="31403B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这个泥捏的小家伙，……一开口就喊：“妈妈！”……女娲看着她亲手创造的这个聪明美丽的生物，又听见“妈妈”的喊声，不由得满心欢喜，眉开眼笑……</w:t>
            </w:r>
          </w:p>
        </w:tc>
        <w:tc>
          <w:tcPr>
            <w:tcW w:w="1820" w:type="dxa"/>
            <w:tcBorders>
              <w:tl2br w:val="nil"/>
              <w:tr2bl w:val="nil"/>
            </w:tcBorders>
            <w:vAlign w:val="center"/>
          </w:tcPr>
          <w:p w14:paraId="7802518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增添了人造出来后欢欣喜悦的场面</w:t>
            </w:r>
          </w:p>
        </w:tc>
      </w:tr>
      <w:tr w14:paraId="026F8A27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2020" w:type="dxa"/>
            <w:tcBorders>
              <w:tl2br w:val="nil"/>
              <w:tr2bl w:val="nil"/>
            </w:tcBorders>
            <w:vAlign w:val="center"/>
          </w:tcPr>
          <w:p w14:paraId="620A84E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故富贵者，黄土人也；贫贱者，絙人也</w:t>
            </w:r>
          </w:p>
        </w:tc>
        <w:tc>
          <w:tcPr>
            <w:tcW w:w="5900" w:type="dxa"/>
            <w:tcBorders>
              <w:tl2br w:val="nil"/>
              <w:tr2bl w:val="nil"/>
            </w:tcBorders>
            <w:vAlign w:val="center"/>
          </w:tcPr>
          <w:p w14:paraId="4F3CF37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——</w:t>
            </w:r>
          </w:p>
        </w:tc>
        <w:tc>
          <w:tcPr>
            <w:tcW w:w="1820" w:type="dxa"/>
            <w:tcBorders>
              <w:tl2br w:val="nil"/>
              <w:tr2bl w:val="nil"/>
            </w:tcBorders>
            <w:vAlign w:val="center"/>
          </w:tcPr>
          <w:p w14:paraId="6A8C92D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删减了富贵贫贱之分</w:t>
            </w:r>
          </w:p>
        </w:tc>
      </w:tr>
    </w:tbl>
    <w:p w14:paraId="2D1565C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p w14:paraId="3CFF74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增添了环境（景物）描写、女娲的心理活动和喜怒哀乐、女娲造人的原因及具体过程、人造出来后欢快的场面，充分表现了作者的联想和想象力，也丰富了女娲的形象，使其不仅有神性，更有了人性。</w:t>
      </w:r>
    </w:p>
    <w:p w14:paraId="65BE326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删掉了《风俗通》中“故富贵者，黄土人也;贫贱者，人也”一句的内容。作者认为这“显然是阶级社会划分阶级以后(而且是经过长时期的奴隶社会和封建社会，有了浓厚的富贵贫贱的等级观念以后)，打上去的阶级烙印，非复原始神话之旧”(《古神话选释·女娲》)，因此在改编时舍弃了这部分内容，体现了现代人人平等的价值观。</w:t>
      </w:r>
    </w:p>
    <w:p w14:paraId="382371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p w14:paraId="29692F6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任务五：神话改写  激发想象</w:t>
      </w:r>
    </w:p>
    <w:p w14:paraId="3201D0D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1.改写示例：</w:t>
      </w:r>
    </w:p>
    <w:p w14:paraId="35C0758D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《夸父逐日》改写</w:t>
      </w:r>
    </w:p>
    <w:p w14:paraId="14CCC5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很久很久以前，在广袤的土地上，生活着一群勤劳的人。他们的首领叫作夸父。有一年，天气剧热，火辣的太阳直射大地，处处生灵涂炭，人民苦不堪言。</w:t>
      </w:r>
    </w:p>
    <w:p w14:paraId="386222F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此情此景，令夸父悲痛难解，他发誓要捉住太阳，还人们幸福。</w:t>
      </w:r>
    </w:p>
    <w:p w14:paraId="3FC180D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太阳刚刚从海上升起，夸父怀着雄心壮志，迈开大步追去，开始了他逐日的征程。他穿过大江大河，越过万丈高山。他以极强的意志力，以快如疾风的速度拼命追赶。</w:t>
      </w:r>
    </w:p>
    <w:p w14:paraId="2433D7F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可是，离太阳越近，他便越渴。他强忍着百般痛苦，绝不停下脚步，渴极了，他便跑到黄河边，一口气喝干黄河水；他又跑到渭河边，把渭河水也喝光，仍不解渴；夸父只好又向北跑去，希冀于那里纵横千里的大泽。但夸父还没有跑到大泽，就已渴死在半路上了。</w:t>
      </w:r>
    </w:p>
    <w:p w14:paraId="603721A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夸父临死时，心中充满遗憾，他心中对族人幸福生活的牵挂使得他爆发出了无穷的神力。他落下的木杖所落地的地方，顿时生出大片郁郁葱葱的桃林。这片桃林终年茂盛，为往来的过客遮荫，结出的鲜桃，为勤劳的人们解渴。</w:t>
      </w:r>
    </w:p>
    <w:p w14:paraId="76961A5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p w14:paraId="712531E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p w14:paraId="1D9C55A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850CF8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F82BE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1DA5C96"/>
    <w:rsid w:val="022F4F6E"/>
    <w:rsid w:val="02BA4EA4"/>
    <w:rsid w:val="02BF77F6"/>
    <w:rsid w:val="030F1F7E"/>
    <w:rsid w:val="038459BA"/>
    <w:rsid w:val="03A10FD4"/>
    <w:rsid w:val="03C2720E"/>
    <w:rsid w:val="03C56D03"/>
    <w:rsid w:val="040F1ED1"/>
    <w:rsid w:val="046F6F2B"/>
    <w:rsid w:val="05033E0F"/>
    <w:rsid w:val="05444DDB"/>
    <w:rsid w:val="054C4671"/>
    <w:rsid w:val="056F70AD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CC3AC9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5D33343"/>
    <w:rsid w:val="160B74EB"/>
    <w:rsid w:val="160D7128"/>
    <w:rsid w:val="167A04D9"/>
    <w:rsid w:val="16A8314F"/>
    <w:rsid w:val="1735378C"/>
    <w:rsid w:val="173D12C8"/>
    <w:rsid w:val="18CE08C0"/>
    <w:rsid w:val="199F6E23"/>
    <w:rsid w:val="19EF59BA"/>
    <w:rsid w:val="1A2C3FB5"/>
    <w:rsid w:val="1AB10F80"/>
    <w:rsid w:val="1AB473C7"/>
    <w:rsid w:val="1ADD017C"/>
    <w:rsid w:val="1B583874"/>
    <w:rsid w:val="1B7D623F"/>
    <w:rsid w:val="1BEE6F83"/>
    <w:rsid w:val="1C130AF5"/>
    <w:rsid w:val="1C721D02"/>
    <w:rsid w:val="1CA15C23"/>
    <w:rsid w:val="1CF10D56"/>
    <w:rsid w:val="1D41732E"/>
    <w:rsid w:val="1E205A0A"/>
    <w:rsid w:val="1E6956BD"/>
    <w:rsid w:val="1FE13D1F"/>
    <w:rsid w:val="204A7721"/>
    <w:rsid w:val="20AC37BC"/>
    <w:rsid w:val="20BA1D59"/>
    <w:rsid w:val="21132D8F"/>
    <w:rsid w:val="22077EAB"/>
    <w:rsid w:val="22E22A19"/>
    <w:rsid w:val="22F57EAF"/>
    <w:rsid w:val="23454050"/>
    <w:rsid w:val="238A47ED"/>
    <w:rsid w:val="23CC192B"/>
    <w:rsid w:val="23E22D62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2067D5"/>
    <w:rsid w:val="2B47078A"/>
    <w:rsid w:val="2B682A08"/>
    <w:rsid w:val="2C4829BD"/>
    <w:rsid w:val="2C8C11DD"/>
    <w:rsid w:val="2D573A85"/>
    <w:rsid w:val="2E0A72C8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EE1483"/>
    <w:rsid w:val="33D22C2B"/>
    <w:rsid w:val="340B51F1"/>
    <w:rsid w:val="34237336"/>
    <w:rsid w:val="34282373"/>
    <w:rsid w:val="34DB19BE"/>
    <w:rsid w:val="34F53A02"/>
    <w:rsid w:val="373D368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D4C1C6C"/>
    <w:rsid w:val="3E817133"/>
    <w:rsid w:val="3EAB2E53"/>
    <w:rsid w:val="3EE41B75"/>
    <w:rsid w:val="3FC574F3"/>
    <w:rsid w:val="405F5252"/>
    <w:rsid w:val="409243BE"/>
    <w:rsid w:val="40D10A95"/>
    <w:rsid w:val="41041ADA"/>
    <w:rsid w:val="4184316F"/>
    <w:rsid w:val="41CF28EE"/>
    <w:rsid w:val="421B3E90"/>
    <w:rsid w:val="42E20606"/>
    <w:rsid w:val="433F7E95"/>
    <w:rsid w:val="434661BF"/>
    <w:rsid w:val="43F25A21"/>
    <w:rsid w:val="442E13C5"/>
    <w:rsid w:val="452E0BB6"/>
    <w:rsid w:val="45E81FF5"/>
    <w:rsid w:val="45EF4D65"/>
    <w:rsid w:val="46C22806"/>
    <w:rsid w:val="46DC584E"/>
    <w:rsid w:val="47064475"/>
    <w:rsid w:val="475060AF"/>
    <w:rsid w:val="47A569FB"/>
    <w:rsid w:val="47B45481"/>
    <w:rsid w:val="48C06874"/>
    <w:rsid w:val="48E576D2"/>
    <w:rsid w:val="48FB5D34"/>
    <w:rsid w:val="4A181876"/>
    <w:rsid w:val="4A7C355C"/>
    <w:rsid w:val="4B5B39B5"/>
    <w:rsid w:val="4BDE5BC4"/>
    <w:rsid w:val="4C105824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A3AA6"/>
    <w:rsid w:val="52B82624"/>
    <w:rsid w:val="52CB49C9"/>
    <w:rsid w:val="533865A1"/>
    <w:rsid w:val="537F7271"/>
    <w:rsid w:val="53EA5059"/>
    <w:rsid w:val="557C43C4"/>
    <w:rsid w:val="56794E67"/>
    <w:rsid w:val="56893B64"/>
    <w:rsid w:val="56D30863"/>
    <w:rsid w:val="577868DF"/>
    <w:rsid w:val="58A53990"/>
    <w:rsid w:val="58EC0A5F"/>
    <w:rsid w:val="59CA000B"/>
    <w:rsid w:val="59D62030"/>
    <w:rsid w:val="5A252481"/>
    <w:rsid w:val="5AA71877"/>
    <w:rsid w:val="5C6760BF"/>
    <w:rsid w:val="5CCB3F43"/>
    <w:rsid w:val="5D686099"/>
    <w:rsid w:val="5D8D649B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F4695C"/>
    <w:rsid w:val="61280963"/>
    <w:rsid w:val="615349FA"/>
    <w:rsid w:val="615A3CBB"/>
    <w:rsid w:val="61CF56B7"/>
    <w:rsid w:val="62187C3E"/>
    <w:rsid w:val="62EF0B74"/>
    <w:rsid w:val="64126F59"/>
    <w:rsid w:val="641E35AF"/>
    <w:rsid w:val="649A3883"/>
    <w:rsid w:val="65B91CC1"/>
    <w:rsid w:val="65FD2C93"/>
    <w:rsid w:val="669435F8"/>
    <w:rsid w:val="66A836C1"/>
    <w:rsid w:val="678E6A45"/>
    <w:rsid w:val="67901DE5"/>
    <w:rsid w:val="68310290"/>
    <w:rsid w:val="683F57E5"/>
    <w:rsid w:val="6942558D"/>
    <w:rsid w:val="6ADF0B63"/>
    <w:rsid w:val="6AEF34F2"/>
    <w:rsid w:val="6B816879"/>
    <w:rsid w:val="6C1A70D2"/>
    <w:rsid w:val="6C5D753C"/>
    <w:rsid w:val="6C6857D1"/>
    <w:rsid w:val="6D325918"/>
    <w:rsid w:val="6D413EF5"/>
    <w:rsid w:val="6DA47E46"/>
    <w:rsid w:val="6DF55653"/>
    <w:rsid w:val="6E0E0DEF"/>
    <w:rsid w:val="6EB42BD3"/>
    <w:rsid w:val="6ECA4467"/>
    <w:rsid w:val="6EEC100C"/>
    <w:rsid w:val="709654EB"/>
    <w:rsid w:val="70C62CED"/>
    <w:rsid w:val="71912308"/>
    <w:rsid w:val="71AA0501"/>
    <w:rsid w:val="71F672E3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53A661D"/>
    <w:rsid w:val="75405343"/>
    <w:rsid w:val="75C13CF8"/>
    <w:rsid w:val="76185D90"/>
    <w:rsid w:val="76EB5674"/>
    <w:rsid w:val="774A136A"/>
    <w:rsid w:val="77756B2D"/>
    <w:rsid w:val="778C6185"/>
    <w:rsid w:val="78AB0A2D"/>
    <w:rsid w:val="79541156"/>
    <w:rsid w:val="79A80BC7"/>
    <w:rsid w:val="79CD6D28"/>
    <w:rsid w:val="7A3E38FA"/>
    <w:rsid w:val="7ADB0244"/>
    <w:rsid w:val="7AE2097E"/>
    <w:rsid w:val="7B32598B"/>
    <w:rsid w:val="7B39441D"/>
    <w:rsid w:val="7B825CBD"/>
    <w:rsid w:val="7B833B7B"/>
    <w:rsid w:val="7C583E77"/>
    <w:rsid w:val="7CCA0002"/>
    <w:rsid w:val="7DE31DEC"/>
    <w:rsid w:val="7E236C23"/>
    <w:rsid w:val="7E774EB5"/>
    <w:rsid w:val="7ED9063A"/>
    <w:rsid w:val="7EEF2F88"/>
    <w:rsid w:val="7F1865E7"/>
    <w:rsid w:val="7FB40415"/>
    <w:rsid w:val="7FC971A7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2069</Words>
  <Characters>2094</Characters>
  <Lines>48</Lines>
  <Paragraphs>13</Paragraphs>
  <TotalTime>2</TotalTime>
  <ScaleCrop>false</ScaleCrop>
  <LinksUpToDate>false</LinksUpToDate>
  <CharactersWithSpaces>2450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2025-08-06T09:52:10Z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5B576F2E134B474E9D9C73D2710F104F_12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