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ascii="宋体" w:hAnsi="宋体" w:eastAsia="宋体" w:cs="Times New Roman"/>
          <w:b/>
          <w:bCs/>
          <w:kern w:val="44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11150600</wp:posOffset>
            </wp:positionV>
            <wp:extent cx="393700" cy="495300"/>
            <wp:effectExtent l="0" t="0" r="635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第三单元《课外古诗词诵读》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</w:rPr>
        <w:t>导学案</w:t>
      </w:r>
    </w:p>
    <w:p w14:paraId="57905F25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  <w:bookmarkEnd w:id="0"/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60DB980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1.正确、流利、有感情地朗读诗歌，背诵诗歌。</w:t>
      </w:r>
    </w:p>
    <w:p w14:paraId="41CEBA9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2.结合课下注释，理解诗歌的意思。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3.在反复诵读与想象中体会诗歌表达的感情,受到情绪的感染和心灵的震撼。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260DB0F3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1.正确、流利、有感情地朗读诗歌，结合课下注释，理解诗歌的意思，背诵诗歌。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2.在反复诵读与想象中体会诗歌表达的感情,受到情绪的感染和心灵的震撼。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FB18C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任务一：诵读·音韵传情</w:t>
      </w:r>
    </w:p>
    <w:p w14:paraId="68B0DC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任务二：链接·文学常识</w:t>
      </w:r>
    </w:p>
    <w:p w14:paraId="602AA79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任务三：译读·诗文大意</w:t>
      </w:r>
    </w:p>
    <w:p w14:paraId="604FB8D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任务四：赏析·把握情感</w:t>
      </w:r>
    </w:p>
    <w:p w14:paraId="2CF7A4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任务五：比读·总结归纳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r>
        <w:rPr>
          <w:rFonts w:hint="eastAsia" w:ascii="宋体" w:hAnsi="宋体" w:eastAsia="宋体" w:cs="Times New Roman"/>
          <w:szCs w:val="21"/>
          <w:lang w:eastAsia="zh-CN"/>
        </w:rPr>
        <w:t>学校拟修建文化长廊，《峨眉山月歌》《江南逢李龟年》《行军九日思长安故园》《夜上受降城闻笛》入选“诗韵中国·走进唐诗里的思念”板块，请你帮助学校完成该板块各展板设计的相关任务。</w:t>
      </w:r>
    </w:p>
    <w:p w14:paraId="7129529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629218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任务一：诵读·音韵传情</w:t>
      </w:r>
    </w:p>
    <w:p w14:paraId="0E4B04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1.1.</w:t>
      </w:r>
      <w:r>
        <w:rPr>
          <w:rFonts w:hint="eastAsia" w:ascii="宋体" w:hAnsi="宋体" w:eastAsia="宋体" w:cs="Times New Roman"/>
          <w:color w:val="000000"/>
          <w:szCs w:val="21"/>
        </w:rPr>
        <w:t>展板第一展区为“诵读·音韵传情”，请你大声诵读四首唐诗，读准音韵节奏，并把诗歌朗读录制成音频，制作成二维码镶嵌在“诵读·音韵传情”展区。</w:t>
      </w:r>
    </w:p>
    <w:p w14:paraId="348FE4C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峨眉山月歌</w:t>
      </w:r>
    </w:p>
    <w:p w14:paraId="40DF428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李白</w:t>
      </w:r>
    </w:p>
    <w:p w14:paraId="726E202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峨眉/山月/半轮秋，</w:t>
      </w:r>
    </w:p>
    <w:p w14:paraId="66AB14C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影入/平羌（qiānɡ）/江水流。</w:t>
      </w:r>
    </w:p>
    <w:p w14:paraId="61D4A69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夜发/清溪/向三峡，</w:t>
      </w:r>
    </w:p>
    <w:p w14:paraId="5CCDB74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思君/不见/下/渝（yú）州。</w:t>
      </w:r>
    </w:p>
    <w:p w14:paraId="6398207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1EA054B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江南逢李龟年</w:t>
      </w:r>
    </w:p>
    <w:p w14:paraId="75C08CBD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杜甫</w:t>
      </w:r>
    </w:p>
    <w:p w14:paraId="7B2003B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岐（qí）王宅里/寻常见，</w:t>
      </w:r>
    </w:p>
    <w:p w14:paraId="28F72DC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崔九堂前/几度闻。</w:t>
      </w:r>
    </w:p>
    <w:p w14:paraId="454C2B5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正是江南/好风景，</w:t>
      </w:r>
    </w:p>
    <w:p w14:paraId="0197807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落花时节/又逢君。</w:t>
      </w:r>
    </w:p>
    <w:p w14:paraId="3DC2859F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5362B4AC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行军九日思长安故园</w:t>
      </w:r>
    </w:p>
    <w:p w14:paraId="108C38D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岑（cén）参</w:t>
      </w:r>
    </w:p>
    <w:p w14:paraId="100127D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强（qiǎnɡ）欲/登高去，</w:t>
      </w:r>
    </w:p>
    <w:p w14:paraId="0FB2FD1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无人/送酒来。</w:t>
      </w:r>
    </w:p>
    <w:p w14:paraId="6E201AF4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遥怜（lián）/故园菊，</w:t>
      </w:r>
    </w:p>
    <w:p w14:paraId="753A145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应傍（bànɡ）/战场开。</w:t>
      </w:r>
    </w:p>
    <w:p w14:paraId="0CD1822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</w:p>
    <w:p w14:paraId="578D3CD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夜上受降（xiánɡ）城闻笛</w:t>
      </w:r>
    </w:p>
    <w:p w14:paraId="131C095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李　益</w:t>
      </w:r>
    </w:p>
    <w:p w14:paraId="3330584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回乐烽（fēnɡ）前/沙似雪,</w:t>
      </w:r>
    </w:p>
    <w:p w14:paraId="7DEFC76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受降城外/月如霜。</w:t>
      </w:r>
    </w:p>
    <w:p w14:paraId="5CB4FFAB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不知何处/吹芦（lú）管,</w:t>
      </w:r>
    </w:p>
    <w:p w14:paraId="4260820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一夜征人/尽望乡。</w:t>
      </w:r>
    </w:p>
    <w:p w14:paraId="4D43E6C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任务二：链接·文学常识</w:t>
      </w:r>
    </w:p>
    <w:p w14:paraId="2423F4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</w:t>
      </w:r>
      <w:r>
        <w:rPr>
          <w:rFonts w:hint="eastAsia" w:ascii="宋体" w:hAnsi="宋体" w:eastAsia="宋体" w:cs="Times New Roman"/>
          <w:color w:val="000000"/>
          <w:szCs w:val="21"/>
        </w:rPr>
        <w:t>展板第二展区为“链接·文学常识”，请你根据课下注释和下面资料助读，以及查阅资料所得，帮助工作人员补齐下列表格。</w:t>
      </w:r>
    </w:p>
    <w:p w14:paraId="68138B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资料助读：</w:t>
      </w:r>
    </w:p>
    <w:p w14:paraId="4A94A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绝句：近体诗的一种，每首四句，五言的简称五绝，七言的简称七绝。</w:t>
      </w:r>
    </w:p>
    <w:p w14:paraId="135C8F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律诗：近体诗的一种，一般每首八句，五言的简称五律，七言的简称七律，超过八句的则称为长律或排律。</w:t>
      </w:r>
    </w:p>
    <w:tbl>
      <w:tblPr>
        <w:tblStyle w:val="8"/>
        <w:tblpPr w:leftFromText="180" w:rightFromText="180" w:vertAnchor="text" w:horzAnchor="page" w:tblpX="1067" w:tblpY="40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910"/>
        <w:gridCol w:w="1960"/>
        <w:gridCol w:w="2750"/>
        <w:gridCol w:w="2867"/>
      </w:tblGrid>
      <w:tr w14:paraId="31577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71" w:type="dxa"/>
            <w:vAlign w:val="center"/>
          </w:tcPr>
          <w:p w14:paraId="5A984BF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910" w:type="dxa"/>
            <w:vAlign w:val="center"/>
          </w:tcPr>
          <w:p w14:paraId="1344B31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体裁</w:t>
            </w:r>
          </w:p>
        </w:tc>
        <w:tc>
          <w:tcPr>
            <w:tcW w:w="1960" w:type="dxa"/>
            <w:vAlign w:val="center"/>
          </w:tcPr>
          <w:p w14:paraId="4628242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出处</w:t>
            </w:r>
          </w:p>
        </w:tc>
        <w:tc>
          <w:tcPr>
            <w:tcW w:w="2750" w:type="dxa"/>
            <w:vAlign w:val="center"/>
          </w:tcPr>
          <w:p w14:paraId="0057D05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作者简介</w:t>
            </w:r>
          </w:p>
        </w:tc>
        <w:tc>
          <w:tcPr>
            <w:tcW w:w="2867" w:type="dxa"/>
            <w:vAlign w:val="center"/>
          </w:tcPr>
          <w:p w14:paraId="32306C1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创作背景</w:t>
            </w:r>
          </w:p>
        </w:tc>
      </w:tr>
      <w:tr w14:paraId="5DB83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6E606B7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《峨眉山月歌》</w:t>
            </w:r>
          </w:p>
        </w:tc>
        <w:tc>
          <w:tcPr>
            <w:tcW w:w="910" w:type="dxa"/>
            <w:vAlign w:val="center"/>
          </w:tcPr>
          <w:p w14:paraId="716CE11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488722A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7D53F4D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李白（701—762），字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。唐代杰出的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</w:p>
          <w:p w14:paraId="1DE9A329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主义诗人，被后人誉为“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”。与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齐名，世称“李杜”。其作品风格豪放飘逸，想象奇特。代表作品有《静夜思》《将进酒》《蜀道难》等。</w:t>
            </w:r>
          </w:p>
        </w:tc>
        <w:tc>
          <w:tcPr>
            <w:tcW w:w="2867" w:type="dxa"/>
            <w:vAlign w:val="center"/>
          </w:tcPr>
          <w:p w14:paraId="0AB439A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峨眉山,在今四川省峨眉山市,是蜀中大山,常被当作地的代称。李白是蜀人,因此峨眉山月也就是故园之月。李白二十几岁时离开故乡,四处游历,从长江下游到中原和华北地区都有他的足迹。这一次漫游使他开阔了眼界,丰富了阅历,这个时期他的艺术创作日臻成熟。这首诗即李白初次离开蜀地时的作品。</w:t>
            </w:r>
          </w:p>
        </w:tc>
      </w:tr>
      <w:tr w14:paraId="22173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378BB0E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《江南逢李龟年》</w:t>
            </w:r>
          </w:p>
        </w:tc>
        <w:tc>
          <w:tcPr>
            <w:tcW w:w="910" w:type="dxa"/>
            <w:vAlign w:val="center"/>
          </w:tcPr>
          <w:p w14:paraId="577C678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01D567C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32D53D41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杜甫(712—770)，字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，河南巩县(今河南巩义西)人。唐代伟大的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主义诗人，被世人尊称为“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”，与李白合称“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”。其诗显示了唐代由盛转衰的历史巨变，被称为“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”。有《杜工部集》传世。代表作有“三吏”(《新安吏》《石壕吏》《潼关吏》)、“三别”(《新婚别》《垂老别》《无家别》)等。</w:t>
            </w:r>
          </w:p>
        </w:tc>
        <w:tc>
          <w:tcPr>
            <w:tcW w:w="2867" w:type="dxa"/>
            <w:vAlign w:val="center"/>
          </w:tcPr>
          <w:p w14:paraId="5C911C7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江南,这里指湖南一带。李龟年,唐玄宗时著名乐师，擅长歌唱。安史之乱后,流落江南。杜甫漂泊到潭州(今湖南长沙)一带,和流落在此的李龟年重逢,回忆起当年在岐王和崔九的府第与之频繁相见和听歌的情景，感慨万千,写下此诗。</w:t>
            </w:r>
          </w:p>
        </w:tc>
      </w:tr>
      <w:tr w14:paraId="01BF8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vAlign w:val="center"/>
          </w:tcPr>
          <w:p w14:paraId="03918D7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《行军九日思长安故园》</w:t>
            </w:r>
          </w:p>
        </w:tc>
        <w:tc>
          <w:tcPr>
            <w:tcW w:w="910" w:type="dxa"/>
            <w:vAlign w:val="center"/>
          </w:tcPr>
          <w:p w14:paraId="5D12C35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1941466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6CCC2A53">
            <w:pPr>
              <w:tabs>
                <w:tab w:val="left" w:pos="4320"/>
              </w:tabs>
              <w:snapToGrid w:val="0"/>
              <w:spacing w:line="360" w:lineRule="auto"/>
              <w:ind w:left="210" w:hanging="210" w:hangingChars="100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岑参（约715—770），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（今属湖北）人，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代诗人。与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齐名，并称“高岑”，同为盛唐边塞诗派的代表。其诗气势豪迈，情辞慷慨，语言变化自如。著有《岑嘉州诗集》，代表作有《白雪歌送武判官归京》《走马川行奉送出师西征》</w:t>
            </w:r>
          </w:p>
        </w:tc>
        <w:tc>
          <w:tcPr>
            <w:tcW w:w="2867" w:type="dxa"/>
            <w:vAlign w:val="center"/>
          </w:tcPr>
          <w:p w14:paraId="1B5ECBE2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行军,行营军营。九日,指农历九月九日重阳节。故园,故乡。参久居长安,故称长安为“故园”。原诗题下有小注:“时未收长安。”唐玄宗天宝十四载(755),安禄山起兵叛乱,次年长安被攻陷。至德二载(757)二月唐肃宗由彭原行军至凤翔,岑参随行。九月唐军收复长安,该诗可能是诗人于该年重阳节在凤翔写的。</w:t>
            </w:r>
          </w:p>
        </w:tc>
      </w:tr>
      <w:tr w14:paraId="3F030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471" w:type="dxa"/>
            <w:vAlign w:val="center"/>
          </w:tcPr>
          <w:p w14:paraId="7338488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《夜上受降城闻笛》</w:t>
            </w:r>
          </w:p>
        </w:tc>
        <w:tc>
          <w:tcPr>
            <w:tcW w:w="910" w:type="dxa"/>
            <w:vAlign w:val="center"/>
          </w:tcPr>
          <w:p w14:paraId="2D962B1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</w:t>
            </w:r>
          </w:p>
        </w:tc>
        <w:tc>
          <w:tcPr>
            <w:tcW w:w="1960" w:type="dxa"/>
            <w:vAlign w:val="center"/>
          </w:tcPr>
          <w:p w14:paraId="2E52B27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vAlign w:val="center"/>
          </w:tcPr>
          <w:p w14:paraId="4D280D9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李益（748—约829），字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，陇西姑臧（今甘肃武威）人，唐代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诗人。其诗虽不乏壮词，但偏于感伤，主要抒写边地士卒久戌思归的心情，不复有盛唐边塞诗的豪迈乐观情调。擅长绝句，尤工七绝，律体诗也不乏名篇。今存《李益集》二卷、《李君虞诗集》二卷。</w:t>
            </w:r>
          </w:p>
        </w:tc>
        <w:tc>
          <w:tcPr>
            <w:tcW w:w="2867" w:type="dxa"/>
            <w:vAlign w:val="center"/>
          </w:tcPr>
          <w:p w14:paraId="70A2500D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受降城,指西受降城,故址在今内蒙古杭锦后旗乌加河北岸。一说,指唐代灵州的受降城,故址在今宁夏灵武西南。贞观二十年(646),唐太宗亲临灵州接受突厥一部的投降,“受降城”之名由此而来。据资料记载,建中元年(780)深秋或初冬,李益到灵武,依附朔方节度使崔宁,感受到置身边塞绝域的孤独而生发出思乡情愫,写下了《夜上受降城闻笛》。</w:t>
            </w:r>
          </w:p>
        </w:tc>
      </w:tr>
    </w:tbl>
    <w:p w14:paraId="135B52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71877D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任务三：译读·诗文大意</w:t>
      </w:r>
    </w:p>
    <w:p w14:paraId="4FF9DBC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3.展板第三展区为“译读·诗文大意”，请你根据课下注释和工具书对四首唐诗进行译读。</w:t>
      </w:r>
    </w:p>
    <w:p w14:paraId="5B37778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（1）《峨眉山月歌》译文：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</w:t>
      </w:r>
    </w:p>
    <w:p w14:paraId="295FAB3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28DA79D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FB6FDA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A36455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（2）《江南逢李龟年》译文：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</w:t>
      </w:r>
    </w:p>
    <w:p w14:paraId="6E70518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2A620A4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0ED601E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5AB5FAB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（3）《行军九日思长安故园》译文：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</w:t>
      </w:r>
    </w:p>
    <w:p w14:paraId="5550909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11A0BB3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47E9A9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66716F9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（4）《夜上受降城闻笛》译文：</w:t>
      </w: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</w:t>
      </w:r>
    </w:p>
    <w:p w14:paraId="783F683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3070E33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701647D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u w:val="single"/>
          <w:lang w:val="en-US" w:eastAsia="zh-CN"/>
        </w:rPr>
        <w:t xml:space="preserve">                                                                                         </w:t>
      </w:r>
    </w:p>
    <w:p w14:paraId="2E4127A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8FFE72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任务四：赏析·把握情感</w:t>
      </w:r>
    </w:p>
    <w:p w14:paraId="537CAF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4.展板第四展区为“赏析·把握情感”，请同学们结合创作背景和诗歌核心意象理解诗歌所传达的情感。</w:t>
      </w:r>
    </w:p>
    <w:p w14:paraId="5ADD2305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（1）峨眉山月歌</w:t>
      </w:r>
    </w:p>
    <w:p w14:paraId="678D9CF5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峨眉山月半轮秋，</w:t>
      </w:r>
    </w:p>
    <w:p w14:paraId="66207CDD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影入平羌江水流。</w:t>
      </w:r>
    </w:p>
    <w:p w14:paraId="4892F383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夜发清溪向三峡，</w:t>
      </w:r>
    </w:p>
    <w:p w14:paraId="43A0AA7D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思君不见下渝州。</w:t>
      </w:r>
    </w:p>
    <w:p w14:paraId="641C053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诗歌从“峨眉山月”写起点出远游的时令是秋天,次句“人”和流”两个动词构成连动句式,不仅写出了月映清江的美景,同时暗点秋夜行船之事。次句境中有人。</w:t>
      </w:r>
    </w:p>
    <w:p w14:paraId="3504AE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第三句人已露面:他正连夜从清溪出发,向三峡驶去。末句表达了诗人对故园、故人依依惜别的情思。</w:t>
      </w:r>
    </w:p>
    <w:p w14:paraId="768756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首诗写于诗人即将离开故乡外出闯荡之时。峨眉山头高悬的那半轮秋月,映在江中,仿佛和水一起流动，陪伴着诗人远行。夜间乘船从清溪出发,经渝州向三峡进发,离友人愈远,就愈加想念。山、月、江水等景致的融合变幻,衬托出诗人即将离开故乡时的复杂情感;而五个地名连用,造成空间迅速转换之感,让人感觉到行船之快,既传达出诗人江行的独特体验,又抒发了对友人的思念之情。</w:t>
      </w:r>
    </w:p>
    <w:p w14:paraId="759BA96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228A015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(山东枣庄中考)“峨眉山月”这一特定的意象在诗歌中具体指什么?</w:t>
      </w:r>
    </w:p>
    <w:p w14:paraId="08D3AE7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EE4F5E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67FCA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②(山东枣庄中考)诗中峨眉山、平羌、清溪、三峡、渝州五个家乡地名连用，间急剧转换,这一妙笔表现了作者怎样的情感?</w:t>
      </w:r>
    </w:p>
    <w:p w14:paraId="4ED63AAD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4492FE8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AE7ACCE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399C9E6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（2）江南逢李龟年</w:t>
      </w:r>
    </w:p>
    <w:p w14:paraId="6AA2595F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岐王宅里寻常见，崔九堂前几度闻。</w:t>
      </w:r>
    </w:p>
    <w:p w14:paraId="6DFE3D39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正是江南好风景，落花时节又逢君。</w:t>
      </w:r>
    </w:p>
    <w:p w14:paraId="0C41504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大唐清明的政治造就了一个歌舞升平的时代,“安史之乱”却把人们抛入战乱的深渊。“岐王宅里”“崔九堂前”，都是当年名流骚客聚集的场所，一提到这些地点就不免勾起人们对过往岁月的美好回忆。前两句“怀昔”。写诗人追忆往昔与李龟年的相识相聚之事，流露出对开元盛世的怀念。</w:t>
      </w:r>
    </w:p>
    <w:p w14:paraId="3EC34F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第三句特意提起江南的好风景，大有“风景不殊，河山有异” 之叹。第四句以“落花时节”隐写世乱时艰。落花”寓意甚多，既有个人身世之悲，也有对一个繁华时代落幕的慨叹。用一“又”字将前后两相对照，有风光不再，和“同是天涯沦落人”的感慨。</w:t>
      </w:r>
    </w:p>
    <w:p w14:paraId="1957F25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这首诗通过追忆往昔与李龟年的接触，以及抒写现实中与李龟年的重逢，流露出诗人对唐王朝盛衰变化的感慨和对彼此现状的悲叹之情。</w:t>
      </w:r>
    </w:p>
    <w:p w14:paraId="48C86F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0E3869A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“寻常”“几度”在诗中有什么作用？</w:t>
      </w:r>
    </w:p>
    <w:p w14:paraId="4910660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ACBB30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564CFEB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②(山东枣庄中考)诗中峨眉山、平羌、清溪、三峡、渝州五个家乡地名连用，间急剧转换,这一妙笔表现了作者怎样的情感?</w:t>
      </w:r>
    </w:p>
    <w:p w14:paraId="0BF6A6CF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C9C5E88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17B2599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（3）行军九日思长安故园</w:t>
      </w:r>
    </w:p>
    <w:p w14:paraId="1061678E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强欲登高去，无人送酒来。</w:t>
      </w:r>
    </w:p>
    <w:p w14:paraId="611C7CD8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遥怜故园菊，应傍战场开。</w:t>
      </w:r>
    </w:p>
    <w:p w14:paraId="1F98E77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首句“登高”一词紧扣题目中的“九日”,点明了时间背景一一重阳节。一个“强”字流露出诗人无可奈何的情绪,表现了诗人在战乱中的凄苦境况。次句化用有关陶渊明的典故,遭遇战乱，诗人“强欲登高”,感叹“无人送酒”,其中的惆怅、凄凉,难以言表。</w:t>
      </w:r>
    </w:p>
    <w:p w14:paraId="16C6213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第三句开头一个“遥”字,写出了自己和故园长安相隔之远,借怜故园之菊,表达了诗人对故园长安的思念之情。末句“应傍战场开”承接前句,是想象之辞,想象故园的菊花在沦陷的都城开放的场景。“故园菊”这一核心意象，已经突破了单纯的惜花和思乡,更寄托着诗人对饱经战争忧患的人民的同情和对和平的渴望。</w:t>
      </w:r>
    </w:p>
    <w:p w14:paraId="4AAE4FD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这首五言绝句,表现的不是一般的节日思乡,而是对国事的忧虑和对战乱中人民疾苦的关切。</w:t>
      </w:r>
    </w:p>
    <w:p w14:paraId="53BEE3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25E0317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小语初读此诗，对“强”字的读音把握不准，请你根据诗意帮她判断，并说明理由。</w:t>
      </w:r>
    </w:p>
    <w:p w14:paraId="5C61523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3C4202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3B84B3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E5471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②诗中“遥怜”二字别有韵味，请简要赏析。</w:t>
      </w:r>
    </w:p>
    <w:p w14:paraId="118A7875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8FD9733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E8578DB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8B13B2E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（4）夜上受降城闻笛</w:t>
      </w:r>
    </w:p>
    <w:p w14:paraId="165979F7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回乐烽前沙似雪，受降城外月如霜。</w:t>
      </w:r>
    </w:p>
    <w:p w14:paraId="708210BB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不知何处吹芦管，一夜征人尽望乡。</w:t>
      </w:r>
    </w:p>
    <w:p w14:paraId="0A843A1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前两句写夜晚登城远望,但见大漠似雪,月华如霜,边城夜色,凄神寒骨。诗人借寒气袭人的景物来渲染心境的愁惨凄凉。</w:t>
      </w:r>
    </w:p>
    <w:p w14:paraId="4FB9F5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样的宁静如果不被打破,也许诗人可以沉浸其中,体味大漠那亘古的苍茫。可是,就在这万籁俱寂的夜里,夜风送来凄凉幽怨的芦笛声,陡然唤醒了“征人”的思乡情绪。顿时,一切崇高和悲壮都化作了绵绵不绝的乡愁。笛声在扩散,愁思在蔓延,在这样一个凄清的夜晚,集体的失眠也不可避免。</w:t>
      </w:r>
    </w:p>
    <w:p w14:paraId="73CE52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这首七言绝句是唐代边塞诗的绝唱。全诗四句二十八字,用“沙似雪”“月如霜”营造了边塞荒凉凄冷的氛围,抒写了戍边将士思念家乡、怀念亲人的感情。</w:t>
      </w:r>
    </w:p>
    <w:p w14:paraId="2F163B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【真题链接】</w:t>
      </w:r>
    </w:p>
    <w:p w14:paraId="5B68CD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（福建中考）李白的《闻王昌龄左迁龙标遥有此寄》和本诗都写到“月”，表达的情感有什么不同？请简要分析。</w:t>
      </w:r>
    </w:p>
    <w:p w14:paraId="3131CF6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3D43EC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645BF9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②试赏析“不知何处吹芦管，一夜征人尽望乡”两句中“尽”和“望”两字的表达效果。</w:t>
      </w:r>
    </w:p>
    <w:p w14:paraId="51ECBBD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0CA179E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4072B2B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3D88E7B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任务五：比读·归纳总结</w:t>
      </w:r>
    </w:p>
    <w:p w14:paraId="13B665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</w:t>
      </w:r>
      <w:r>
        <w:rPr>
          <w:rFonts w:hint="eastAsia" w:ascii="宋体" w:hAnsi="宋体" w:eastAsia="宋体" w:cs="Times New Roman"/>
          <w:color w:val="000000"/>
          <w:szCs w:val="21"/>
        </w:rPr>
        <w:t>展板第五展区为“比读·归纳总结”。请同学们比较四首唐诗核心意象和诗歌所传达的情感的不同。</w:t>
      </w:r>
    </w:p>
    <w:p w14:paraId="15AAC44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（1）意象,是指意中之象,即融入了诗人主观情意的景、物等客观物体。核心意象是指在诗文众多意象中，凸显情感、突出主旨或统领叙事的意象。再读四首诗歌，你觉得它们的核心意象分别是什么？</w:t>
      </w:r>
    </w:p>
    <w:tbl>
      <w:tblPr>
        <w:tblStyle w:val="8"/>
        <w:tblW w:w="9899" w:type="dxa"/>
        <w:tblInd w:w="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5099"/>
      </w:tblGrid>
      <w:tr w14:paraId="13807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3F43548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篇目</w:t>
            </w:r>
          </w:p>
        </w:tc>
        <w:tc>
          <w:tcPr>
            <w:tcW w:w="5099" w:type="dxa"/>
            <w:vAlign w:val="center"/>
          </w:tcPr>
          <w:p w14:paraId="3226206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核心意象</w:t>
            </w:r>
          </w:p>
        </w:tc>
      </w:tr>
      <w:tr w14:paraId="1B979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392478F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峨眉山月歌</w:t>
            </w:r>
          </w:p>
        </w:tc>
        <w:tc>
          <w:tcPr>
            <w:tcW w:w="5099" w:type="dxa"/>
            <w:vAlign w:val="center"/>
          </w:tcPr>
          <w:p w14:paraId="203526B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2286F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5041928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江南逢李龟年</w:t>
            </w:r>
          </w:p>
        </w:tc>
        <w:tc>
          <w:tcPr>
            <w:tcW w:w="5099" w:type="dxa"/>
            <w:vAlign w:val="center"/>
          </w:tcPr>
          <w:p w14:paraId="68ABC88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21A4E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62C640CA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行军九日思长安故园</w:t>
            </w:r>
          </w:p>
        </w:tc>
        <w:tc>
          <w:tcPr>
            <w:tcW w:w="5099" w:type="dxa"/>
            <w:vAlign w:val="center"/>
          </w:tcPr>
          <w:p w14:paraId="1C33F62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73937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800" w:type="dxa"/>
            <w:vAlign w:val="center"/>
          </w:tcPr>
          <w:p w14:paraId="6860CE7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夜上受降城闻笛</w:t>
            </w:r>
          </w:p>
        </w:tc>
        <w:tc>
          <w:tcPr>
            <w:tcW w:w="5099" w:type="dxa"/>
            <w:vAlign w:val="center"/>
          </w:tcPr>
          <w:p w14:paraId="453C416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68FC1C3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A170C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（2）《峨眉山月歌》《夜上受降城闻笛》的核心意象都是月亮。如果给两首诗中的月亮涂上颜色，你觉得它们的颜色相同吗？你会分别涂上什么颜色？结合诗意说一说。</w:t>
      </w:r>
    </w:p>
    <w:p w14:paraId="010DC63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3A13E8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49BF62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7BA92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24649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（3）四首诗歌的核心情感同是思念，但也不尽相同，请区别四首诗歌思念的不同。</w:t>
      </w:r>
    </w:p>
    <w:tbl>
      <w:tblPr>
        <w:tblStyle w:val="8"/>
        <w:tblW w:w="9899" w:type="dxa"/>
        <w:tblInd w:w="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5099"/>
      </w:tblGrid>
      <w:tr w14:paraId="71C18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42968FC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篇目</w:t>
            </w:r>
          </w:p>
        </w:tc>
        <w:tc>
          <w:tcPr>
            <w:tcW w:w="5099" w:type="dxa"/>
            <w:vAlign w:val="center"/>
          </w:tcPr>
          <w:p w14:paraId="35D5A5E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核心情感</w:t>
            </w:r>
          </w:p>
        </w:tc>
      </w:tr>
      <w:tr w14:paraId="3B7BC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778135D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峨眉山月歌</w:t>
            </w:r>
          </w:p>
        </w:tc>
        <w:tc>
          <w:tcPr>
            <w:tcW w:w="5099" w:type="dxa"/>
            <w:vAlign w:val="center"/>
          </w:tcPr>
          <w:p w14:paraId="4A18CB3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5733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2B1DD15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江南逢李龟年</w:t>
            </w:r>
          </w:p>
        </w:tc>
        <w:tc>
          <w:tcPr>
            <w:tcW w:w="5099" w:type="dxa"/>
            <w:vAlign w:val="center"/>
          </w:tcPr>
          <w:p w14:paraId="1443C1B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4777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vAlign w:val="center"/>
          </w:tcPr>
          <w:p w14:paraId="18CF01B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行军九日思长安故园</w:t>
            </w:r>
          </w:p>
        </w:tc>
        <w:tc>
          <w:tcPr>
            <w:tcW w:w="5099" w:type="dxa"/>
            <w:vAlign w:val="center"/>
          </w:tcPr>
          <w:p w14:paraId="2CBC726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  <w:tr w14:paraId="57F8F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800" w:type="dxa"/>
            <w:vAlign w:val="center"/>
          </w:tcPr>
          <w:p w14:paraId="6644850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夜上受降城闻笛</w:t>
            </w:r>
          </w:p>
        </w:tc>
        <w:tc>
          <w:tcPr>
            <w:tcW w:w="5099" w:type="dxa"/>
            <w:vAlign w:val="center"/>
          </w:tcPr>
          <w:p w14:paraId="103A2EC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</w:p>
        </w:tc>
      </w:tr>
    </w:tbl>
    <w:p w14:paraId="77FF2D3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03C61F7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51C2DAE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1.背默四首古诗词。</w:t>
      </w:r>
    </w:p>
    <w:p w14:paraId="4C65C64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5470AB0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6A45051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任务二：链接·文学常识</w:t>
      </w:r>
    </w:p>
    <w:p w14:paraId="7CF4969C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</w:p>
    <w:tbl>
      <w:tblPr>
        <w:tblStyle w:val="8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910"/>
        <w:gridCol w:w="1960"/>
        <w:gridCol w:w="2750"/>
        <w:gridCol w:w="2867"/>
      </w:tblGrid>
      <w:tr w14:paraId="0647FA9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71" w:type="dxa"/>
            <w:tcBorders>
              <w:tl2br w:val="nil"/>
              <w:tr2bl w:val="nil"/>
            </w:tcBorders>
            <w:vAlign w:val="center"/>
          </w:tcPr>
          <w:p w14:paraId="47DC1A7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题目</w:t>
            </w:r>
          </w:p>
        </w:tc>
        <w:tc>
          <w:tcPr>
            <w:tcW w:w="910" w:type="dxa"/>
            <w:tcBorders>
              <w:tl2br w:val="nil"/>
              <w:tr2bl w:val="nil"/>
            </w:tcBorders>
            <w:vAlign w:val="center"/>
          </w:tcPr>
          <w:p w14:paraId="6D680BF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体裁</w:t>
            </w:r>
          </w:p>
        </w:tc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1AEF210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出处</w:t>
            </w:r>
          </w:p>
        </w:tc>
        <w:tc>
          <w:tcPr>
            <w:tcW w:w="2750" w:type="dxa"/>
            <w:tcBorders>
              <w:tl2br w:val="nil"/>
              <w:tr2bl w:val="nil"/>
            </w:tcBorders>
            <w:vAlign w:val="center"/>
          </w:tcPr>
          <w:p w14:paraId="73B1CF3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作者简介</w:t>
            </w:r>
          </w:p>
        </w:tc>
        <w:tc>
          <w:tcPr>
            <w:tcW w:w="2867" w:type="dxa"/>
            <w:tcBorders>
              <w:tl2br w:val="nil"/>
              <w:tr2bl w:val="nil"/>
            </w:tcBorders>
            <w:vAlign w:val="center"/>
          </w:tcPr>
          <w:p w14:paraId="33473C7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创作背景</w:t>
            </w:r>
          </w:p>
        </w:tc>
      </w:tr>
      <w:tr w14:paraId="74A74FCF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tcBorders>
              <w:tl2br w:val="nil"/>
              <w:tr2bl w:val="nil"/>
            </w:tcBorders>
            <w:vAlign w:val="center"/>
          </w:tcPr>
          <w:p w14:paraId="751794B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《峨眉山月歌》</w:t>
            </w:r>
          </w:p>
        </w:tc>
        <w:tc>
          <w:tcPr>
            <w:tcW w:w="910" w:type="dxa"/>
            <w:tcBorders>
              <w:tl2br w:val="nil"/>
              <w:tr2bl w:val="nil"/>
            </w:tcBorders>
            <w:vAlign w:val="center"/>
          </w:tcPr>
          <w:p w14:paraId="7918DA15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七言</w:t>
            </w:r>
          </w:p>
          <w:p w14:paraId="4DB2E740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绝句 </w:t>
            </w:r>
          </w:p>
        </w:tc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377291A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李白集</w:t>
            </w:r>
          </w:p>
          <w:p w14:paraId="34B22C2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校注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tcBorders>
              <w:tl2br w:val="nil"/>
              <w:tr2bl w:val="nil"/>
            </w:tcBorders>
            <w:vAlign w:val="center"/>
          </w:tcPr>
          <w:p w14:paraId="2DB6BEC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李白（701—762），字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太白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，号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青莲居士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。唐代杰出的</w:t>
            </w:r>
          </w:p>
          <w:p w14:paraId="79223C8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浪漫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主义诗人，被后人誉为“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诗仙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”。与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杜甫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 xml:space="preserve"> 齐名，世称“李杜”。其作品风格豪放飘逸，想象奇特。代表作品有《静夜思》《将进酒》《蜀道难》等。</w:t>
            </w:r>
          </w:p>
        </w:tc>
        <w:tc>
          <w:tcPr>
            <w:tcW w:w="2867" w:type="dxa"/>
            <w:tcBorders>
              <w:tl2br w:val="nil"/>
              <w:tr2bl w:val="nil"/>
            </w:tcBorders>
            <w:vAlign w:val="center"/>
          </w:tcPr>
          <w:p w14:paraId="0AA4740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峨眉山,在今四川省峨眉山市,是蜀中大山,常被当作地的代称。李白是蜀人,因此峨眉山月也就是故园之月。李白二十几岁时离开故乡,四处游历,从长江下游到中原和华北地区都有他的足迹。这一次漫游使他开阔了眼界,丰富了阅历,这个时期他的艺术创作日臻成熟。这首诗即李白初次离开蜀地时的作品。</w:t>
            </w:r>
          </w:p>
        </w:tc>
      </w:tr>
      <w:tr w14:paraId="54557137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tcBorders>
              <w:tl2br w:val="nil"/>
              <w:tr2bl w:val="nil"/>
            </w:tcBorders>
            <w:vAlign w:val="center"/>
          </w:tcPr>
          <w:p w14:paraId="4B4469F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《江南逢李龟年》</w:t>
            </w:r>
          </w:p>
        </w:tc>
        <w:tc>
          <w:tcPr>
            <w:tcW w:w="910" w:type="dxa"/>
            <w:tcBorders>
              <w:tl2br w:val="nil"/>
              <w:tr2bl w:val="nil"/>
            </w:tcBorders>
            <w:vAlign w:val="center"/>
          </w:tcPr>
          <w:p w14:paraId="4DABAE0C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七言</w:t>
            </w:r>
          </w:p>
          <w:p w14:paraId="580D9D93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绝句 </w:t>
            </w:r>
          </w:p>
        </w:tc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097750B4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杜诗</w:t>
            </w:r>
          </w:p>
          <w:p w14:paraId="4DFD677D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详注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tcBorders>
              <w:tl2br w:val="nil"/>
              <w:tr2bl w:val="nil"/>
            </w:tcBorders>
            <w:vAlign w:val="center"/>
          </w:tcPr>
          <w:p w14:paraId="6CF5EA9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杜甫(712—770)，字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子美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，河南巩县(今河南巩义西)人。唐代伟大的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现实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主义诗人，被世人尊称为“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诗圣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”，与李白合称“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李杜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”。其诗显示了唐代由盛转衰的历史巨变，被称为“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诗史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”。有《杜工部集》传世。代表作有“三吏”(《新安吏》《石壕吏》《潼关吏》)、“三别”(《新婚别》《垂老别》《无家别》)等。</w:t>
            </w:r>
          </w:p>
        </w:tc>
        <w:tc>
          <w:tcPr>
            <w:tcW w:w="2867" w:type="dxa"/>
            <w:tcBorders>
              <w:tl2br w:val="nil"/>
              <w:tr2bl w:val="nil"/>
            </w:tcBorders>
            <w:vAlign w:val="center"/>
          </w:tcPr>
          <w:p w14:paraId="17304538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江南,这里指湖南一带。李龟年,唐玄宗时著名乐师，擅长歌唱。安史之乱后,流落江南。杜甫漂泊到潭州(今湖南长沙)一带,和流落在此的李龟年重逢,回忆起当年在岐王和崔九的府第与之频繁相见和听歌的情景，感慨万千,写下此诗。</w:t>
            </w:r>
          </w:p>
        </w:tc>
      </w:tr>
      <w:tr w14:paraId="70FE7FFA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471" w:type="dxa"/>
            <w:tcBorders>
              <w:tl2br w:val="nil"/>
              <w:tr2bl w:val="nil"/>
            </w:tcBorders>
            <w:vAlign w:val="center"/>
          </w:tcPr>
          <w:p w14:paraId="3458E07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《行军九日思长安故园》</w:t>
            </w:r>
          </w:p>
        </w:tc>
        <w:tc>
          <w:tcPr>
            <w:tcW w:w="910" w:type="dxa"/>
            <w:tcBorders>
              <w:tl2br w:val="nil"/>
              <w:tr2bl w:val="nil"/>
            </w:tcBorders>
            <w:vAlign w:val="center"/>
          </w:tcPr>
          <w:p w14:paraId="7132024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五言</w:t>
            </w:r>
          </w:p>
          <w:p w14:paraId="5C4F69A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绝句  </w:t>
            </w:r>
          </w:p>
        </w:tc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5CBBDB0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 岑参集校注 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tcBorders>
              <w:tl2br w:val="nil"/>
              <w:tr2bl w:val="nil"/>
            </w:tcBorders>
            <w:vAlign w:val="center"/>
          </w:tcPr>
          <w:p w14:paraId="77F5847C">
            <w:pPr>
              <w:tabs>
                <w:tab w:val="left" w:pos="4320"/>
              </w:tabs>
              <w:snapToGrid w:val="0"/>
              <w:spacing w:line="360" w:lineRule="auto"/>
              <w:ind w:left="210" w:hanging="210" w:hangingChars="100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岑参（约715—770），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江陵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（今属湖北）人，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唐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代诗人。与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高适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齐名，并称“高岑”，同为盛唐边塞诗派的代表。其诗气势豪迈，情辞慷慨，语言变化自如。著有《岑嘉州诗集》，代表作有《白雪歌送武判官归京》《走马川行奉送出师西征》</w:t>
            </w:r>
          </w:p>
        </w:tc>
        <w:tc>
          <w:tcPr>
            <w:tcW w:w="2867" w:type="dxa"/>
            <w:tcBorders>
              <w:tl2br w:val="nil"/>
              <w:tr2bl w:val="nil"/>
            </w:tcBorders>
            <w:vAlign w:val="center"/>
          </w:tcPr>
          <w:p w14:paraId="06B6BB66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行军,行营军营。九日,指农历九月九日重阳节。故园,故乡。参久居长安,故称长安为“故园”。原诗题下有小注:“时未收长安。”唐玄宗天宝十四载(755),安禄山起兵叛乱,次年长安被攻陷。至德二载(757)二月唐肃宗由彭原行军至凤翔,岑参随行。九月唐军收复长安,该诗可能是诗人于该年重阳节在凤翔写的。</w:t>
            </w:r>
          </w:p>
        </w:tc>
      </w:tr>
      <w:tr w14:paraId="024EE31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471" w:type="dxa"/>
            <w:tcBorders>
              <w:tl2br w:val="nil"/>
              <w:tr2bl w:val="nil"/>
            </w:tcBorders>
            <w:vAlign w:val="center"/>
          </w:tcPr>
          <w:p w14:paraId="10FB6A1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《夜上受降城闻笛》</w:t>
            </w:r>
          </w:p>
        </w:tc>
        <w:tc>
          <w:tcPr>
            <w:tcW w:w="910" w:type="dxa"/>
            <w:tcBorders>
              <w:tl2br w:val="nil"/>
              <w:tr2bl w:val="nil"/>
            </w:tcBorders>
            <w:vAlign w:val="center"/>
          </w:tcPr>
          <w:p w14:paraId="39C909E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七言</w:t>
            </w:r>
          </w:p>
          <w:p w14:paraId="5BC65797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default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绝句 </w:t>
            </w:r>
          </w:p>
        </w:tc>
        <w:tc>
          <w:tcPr>
            <w:tcW w:w="1960" w:type="dxa"/>
            <w:tcBorders>
              <w:tl2br w:val="nil"/>
              <w:tr2bl w:val="nil"/>
            </w:tcBorders>
            <w:vAlign w:val="center"/>
          </w:tcPr>
          <w:p w14:paraId="1BB5EAA7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李益</w:t>
            </w:r>
          </w:p>
          <w:p w14:paraId="7404D1D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诗集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》</w:t>
            </w:r>
          </w:p>
        </w:tc>
        <w:tc>
          <w:tcPr>
            <w:tcW w:w="2750" w:type="dxa"/>
            <w:tcBorders>
              <w:tl2br w:val="nil"/>
              <w:tr2bl w:val="nil"/>
            </w:tcBorders>
            <w:vAlign w:val="center"/>
          </w:tcPr>
          <w:p w14:paraId="5282F95E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李益（748—约829），字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君虞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，陇西姑臧（今甘肃武威）人，唐代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u w:val="single"/>
                <w:vertAlign w:val="baseline"/>
                <w:lang w:val="en-US" w:eastAsia="zh-CN"/>
              </w:rPr>
              <w:t xml:space="preserve"> 边塞 </w:t>
            </w: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诗人。其诗虽不乏壮词，但偏于感伤，主要抒写边地士卒久戌思归的心情，不复有盛唐边塞诗的豪迈乐观情调。擅长绝句，尤工七绝，律体诗也不乏名篇。今存《李益集》二卷、《李君虞诗集》二卷。</w:t>
            </w:r>
          </w:p>
        </w:tc>
        <w:tc>
          <w:tcPr>
            <w:tcW w:w="2867" w:type="dxa"/>
            <w:tcBorders>
              <w:tl2br w:val="nil"/>
              <w:tr2bl w:val="nil"/>
            </w:tcBorders>
            <w:vAlign w:val="center"/>
          </w:tcPr>
          <w:p w14:paraId="58AA8244">
            <w:pPr>
              <w:tabs>
                <w:tab w:val="left" w:pos="4320"/>
              </w:tabs>
              <w:snapToGrid w:val="0"/>
              <w:spacing w:line="360" w:lineRule="auto"/>
              <w:jc w:val="both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受降城,指西受降城,故址在今内蒙古杭锦后旗乌加河北岸。一说,指唐代灵州的受降城,故址在今宁夏灵武西南。贞观二十年(646),唐太宗亲临灵州接受突厥一部的投降,“受降城”之名由此而来。据资料记载,建中元年(780)深秋或初冬,李益到灵武,依附朔方节度使崔宁,感受到置身边塞绝域的孤独而生发出思乡情愫,写下了《夜上受降城闻笛》。</w:t>
            </w:r>
          </w:p>
        </w:tc>
      </w:tr>
    </w:tbl>
    <w:p w14:paraId="3A237FD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39DD86F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任务三：译读·诗文大意</w:t>
      </w:r>
    </w:p>
    <w:p w14:paraId="6486609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3.展板第三展区为“译读·诗文大意”，请你根据课下注释和工具书对四首唐诗进行译读。</w:t>
      </w:r>
    </w:p>
    <w:p w14:paraId="40C8941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（1）《峨眉山月歌》译文：峨眉山顶悬挂着半轮秋月，月影倒映在缓缓流动的平羌江水中。 夜间乘船从青溪驿出发向三峡驶去，很想念你却很难相见，恋恋不舍地到渝州去。</w:t>
      </w:r>
    </w:p>
    <w:p w14:paraId="3F21498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（2）《江南逢李龟年》译文：当年在岐王宅里经常能见到您的演出，在崔九堂前也多次听到您的歌声。（此时）正是江南风景绝好的时候，（想不到）在这落花的时节又与您相逢。</w:t>
      </w:r>
    </w:p>
    <w:p w14:paraId="486415F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（3）《行军九日思长安故园》译文：（九月九日重阳节）我勉强登上高处远眺，（在战乱中）没有人能送酒来。我在远方怜爱故园长安中的菊花，（它们）应该靠近战场开放了。</w:t>
      </w:r>
    </w:p>
    <w:p w14:paraId="7692360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（4）《夜上受降城闻笛》译文：回乐烽前的沙地白得像雪，受降城外的月色犹如秋霜。不知何处吹起凄凉的芦管，一夜间征人都在眺望故乡。</w:t>
      </w:r>
    </w:p>
    <w:p w14:paraId="69D8D40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</w:p>
    <w:p w14:paraId="6508F21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四：赏析·把握情感</w:t>
      </w:r>
    </w:p>
    <w:p w14:paraId="7296FC3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4.（1）峨眉山月歌</w:t>
      </w:r>
    </w:p>
    <w:p w14:paraId="6B2CA51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诗人故乡(答“家乡、亲人、友人”亦可)</w:t>
      </w:r>
    </w:p>
    <w:p w14:paraId="66625C3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②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(1)诗人对故乡的恋恋不舍(或对友人的思念)之情;(2)诗人外出闯荡的急切、喜悦与憧憬之情。</w:t>
      </w:r>
    </w:p>
    <w:p w14:paraId="0317491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（2）江南逢李龟年</w:t>
      </w:r>
    </w:p>
    <w:p w14:paraId="490C8D5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这两个词体现了诗人与李龟年当年正值人生盛时、同处权贵之家的经历，表达了诗人对开元盛世的无限怀念。</w:t>
      </w:r>
    </w:p>
    <w:p w14:paraId="61EFC36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②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“落花”这一意象，既寄托了个人身世之悲，也有对一个繁华时代落幕的慨叹。</w:t>
      </w:r>
    </w:p>
    <w:p w14:paraId="01222A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（3）行军九日思长安故园</w:t>
      </w:r>
    </w:p>
    <w:p w14:paraId="473176E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诗中“强”读作qiǎnɡ，是勉强之意。这两句诗写了诗人随俗登高却又忧心忡忡、无心望远，只能勉强为之的处境，渲染了故都失守、诗人流落他乡的凄凉氛围，表达了诗人对国事的忧思和对故园的想念。</w:t>
      </w:r>
    </w:p>
    <w:p w14:paraId="54F051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②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“遥”渲染诗人和故园长安相隔之远，烘托了诗人深切的思乡之情；“怜”不仅写出诗人对故乡之菊的眷恋，更写出诗人对故园之菊开在战场上的叹息。</w:t>
      </w:r>
    </w:p>
    <w:p w14:paraId="1EBB1E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（4）夜上受降城闻笛</w:t>
      </w:r>
    </w:p>
    <w:p w14:paraId="1F6782C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①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李白的诗想象奇特，借明月表达对友人的思念和牵挂；本诗描写“月”，表现边塞的苦寒，衬托征人思乡的愁绪。</w:t>
      </w:r>
    </w:p>
    <w:p w14:paraId="6BBEB47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②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“尽”字写出了思乡的普遍性，“望”字写出了思乡的情态，都表现出了征人欲归而难归的愁苦之情，点明诗歌主旨，抒发了强烈的思乡之情。</w:t>
      </w:r>
    </w:p>
    <w:p w14:paraId="6A83BA5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★任务五：比读·归纳总结</w:t>
      </w:r>
    </w:p>
    <w:p w14:paraId="48F38D6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5.（1）</w:t>
      </w:r>
    </w:p>
    <w:tbl>
      <w:tblPr>
        <w:tblStyle w:val="8"/>
        <w:tblW w:w="9899" w:type="dxa"/>
        <w:tblInd w:w="71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5099"/>
      </w:tblGrid>
      <w:tr w14:paraId="269ECF17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tcBorders>
              <w:tl2br w:val="nil"/>
              <w:tr2bl w:val="nil"/>
            </w:tcBorders>
            <w:vAlign w:val="center"/>
          </w:tcPr>
          <w:p w14:paraId="4E50195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篇目</w:t>
            </w:r>
          </w:p>
        </w:tc>
        <w:tc>
          <w:tcPr>
            <w:tcW w:w="5099" w:type="dxa"/>
            <w:tcBorders>
              <w:tl2br w:val="nil"/>
              <w:tr2bl w:val="nil"/>
            </w:tcBorders>
            <w:vAlign w:val="center"/>
          </w:tcPr>
          <w:p w14:paraId="5E7766C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核心意象</w:t>
            </w:r>
          </w:p>
        </w:tc>
      </w:tr>
      <w:tr w14:paraId="7326E333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tcBorders>
              <w:tl2br w:val="nil"/>
              <w:tr2bl w:val="nil"/>
            </w:tcBorders>
            <w:vAlign w:val="center"/>
          </w:tcPr>
          <w:p w14:paraId="608B145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峨眉山月歌</w:t>
            </w:r>
          </w:p>
        </w:tc>
        <w:tc>
          <w:tcPr>
            <w:tcW w:w="5099" w:type="dxa"/>
            <w:tcBorders>
              <w:tl2br w:val="nil"/>
              <w:tr2bl w:val="nil"/>
            </w:tcBorders>
            <w:vAlign w:val="center"/>
          </w:tcPr>
          <w:p w14:paraId="715488C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月亮</w:t>
            </w:r>
          </w:p>
        </w:tc>
      </w:tr>
      <w:tr w14:paraId="115F2206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tcBorders>
              <w:tl2br w:val="nil"/>
              <w:tr2bl w:val="nil"/>
            </w:tcBorders>
            <w:vAlign w:val="center"/>
          </w:tcPr>
          <w:p w14:paraId="4C2BB931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江南逢李龟年</w:t>
            </w:r>
          </w:p>
        </w:tc>
        <w:tc>
          <w:tcPr>
            <w:tcW w:w="5099" w:type="dxa"/>
            <w:tcBorders>
              <w:tl2br w:val="nil"/>
              <w:tr2bl w:val="nil"/>
            </w:tcBorders>
            <w:vAlign w:val="center"/>
          </w:tcPr>
          <w:p w14:paraId="6D74B42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落花</w:t>
            </w:r>
          </w:p>
        </w:tc>
      </w:tr>
      <w:tr w14:paraId="7843D68F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tcBorders>
              <w:tl2br w:val="nil"/>
              <w:tr2bl w:val="nil"/>
            </w:tcBorders>
            <w:vAlign w:val="center"/>
          </w:tcPr>
          <w:p w14:paraId="0455901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行军九日思长安故园</w:t>
            </w:r>
          </w:p>
        </w:tc>
        <w:tc>
          <w:tcPr>
            <w:tcW w:w="5099" w:type="dxa"/>
            <w:tcBorders>
              <w:tl2br w:val="nil"/>
              <w:tr2bl w:val="nil"/>
            </w:tcBorders>
            <w:vAlign w:val="center"/>
          </w:tcPr>
          <w:p w14:paraId="08AEE0A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故园菊</w:t>
            </w:r>
          </w:p>
        </w:tc>
      </w:tr>
      <w:tr w14:paraId="6A2B255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800" w:type="dxa"/>
            <w:tcBorders>
              <w:tl2br w:val="nil"/>
              <w:tr2bl w:val="nil"/>
            </w:tcBorders>
            <w:vAlign w:val="center"/>
          </w:tcPr>
          <w:p w14:paraId="4918CB98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夜上受降城闻笛</w:t>
            </w:r>
          </w:p>
        </w:tc>
        <w:tc>
          <w:tcPr>
            <w:tcW w:w="5099" w:type="dxa"/>
            <w:tcBorders>
              <w:tl2br w:val="nil"/>
              <w:tr2bl w:val="nil"/>
            </w:tcBorders>
            <w:vAlign w:val="center"/>
          </w:tcPr>
          <w:p w14:paraId="1A64210E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月亮</w:t>
            </w:r>
          </w:p>
        </w:tc>
      </w:tr>
    </w:tbl>
    <w:p w14:paraId="6796CB4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p w14:paraId="6CF1507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（2）《峨眉山月歌》中的月是淡黄的暖色，《夜上受降城闻笛》是冰冷的银白或灰白色。两首诗歌核心意象同为月亮，但色彩不同，温度不同。</w:t>
      </w:r>
    </w:p>
    <w:p w14:paraId="70DCF73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（3）</w:t>
      </w:r>
    </w:p>
    <w:tbl>
      <w:tblPr>
        <w:tblStyle w:val="8"/>
        <w:tblW w:w="9899" w:type="dxa"/>
        <w:tblInd w:w="71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0"/>
        <w:gridCol w:w="5099"/>
      </w:tblGrid>
      <w:tr w14:paraId="47488455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tcBorders>
              <w:tl2br w:val="nil"/>
              <w:tr2bl w:val="nil"/>
            </w:tcBorders>
            <w:vAlign w:val="center"/>
          </w:tcPr>
          <w:p w14:paraId="08D3B625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篇目</w:t>
            </w:r>
          </w:p>
        </w:tc>
        <w:tc>
          <w:tcPr>
            <w:tcW w:w="5099" w:type="dxa"/>
            <w:tcBorders>
              <w:tl2br w:val="nil"/>
              <w:tr2bl w:val="nil"/>
            </w:tcBorders>
            <w:vAlign w:val="center"/>
          </w:tcPr>
          <w:p w14:paraId="0FC374DB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核心情感</w:t>
            </w:r>
          </w:p>
        </w:tc>
      </w:tr>
      <w:tr w14:paraId="41A841BE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tcBorders>
              <w:tl2br w:val="nil"/>
              <w:tr2bl w:val="nil"/>
            </w:tcBorders>
            <w:vAlign w:val="center"/>
          </w:tcPr>
          <w:p w14:paraId="0F4AB84F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峨眉山月歌</w:t>
            </w:r>
          </w:p>
        </w:tc>
        <w:tc>
          <w:tcPr>
            <w:tcW w:w="5099" w:type="dxa"/>
            <w:tcBorders>
              <w:tl2br w:val="nil"/>
              <w:tr2bl w:val="nil"/>
            </w:tcBorders>
            <w:vAlign w:val="center"/>
          </w:tcPr>
          <w:p w14:paraId="61474A83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思友人</w:t>
            </w:r>
          </w:p>
        </w:tc>
      </w:tr>
      <w:tr w14:paraId="51B951FD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tcBorders>
              <w:tl2br w:val="nil"/>
              <w:tr2bl w:val="nil"/>
            </w:tcBorders>
            <w:vAlign w:val="center"/>
          </w:tcPr>
          <w:p w14:paraId="1EB5E64C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江南逢李龟年</w:t>
            </w:r>
          </w:p>
        </w:tc>
        <w:tc>
          <w:tcPr>
            <w:tcW w:w="5099" w:type="dxa"/>
            <w:tcBorders>
              <w:tl2br w:val="nil"/>
              <w:tr2bl w:val="nil"/>
            </w:tcBorders>
            <w:vAlign w:val="center"/>
          </w:tcPr>
          <w:p w14:paraId="6806B8C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思盛世</w:t>
            </w:r>
          </w:p>
        </w:tc>
      </w:tr>
      <w:tr w14:paraId="4312E7D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00" w:type="dxa"/>
            <w:tcBorders>
              <w:tl2br w:val="nil"/>
              <w:tr2bl w:val="nil"/>
            </w:tcBorders>
            <w:vAlign w:val="center"/>
          </w:tcPr>
          <w:p w14:paraId="5C86B6A9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行军九日思长安故园</w:t>
            </w:r>
          </w:p>
        </w:tc>
        <w:tc>
          <w:tcPr>
            <w:tcW w:w="5099" w:type="dxa"/>
            <w:tcBorders>
              <w:tl2br w:val="nil"/>
              <w:tr2bl w:val="nil"/>
            </w:tcBorders>
            <w:vAlign w:val="center"/>
          </w:tcPr>
          <w:p w14:paraId="05958AF6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思故都</w:t>
            </w:r>
          </w:p>
        </w:tc>
      </w:tr>
      <w:tr w14:paraId="38699DCA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800" w:type="dxa"/>
            <w:tcBorders>
              <w:tl2br w:val="nil"/>
              <w:tr2bl w:val="nil"/>
            </w:tcBorders>
            <w:vAlign w:val="center"/>
          </w:tcPr>
          <w:p w14:paraId="34485C2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夜上受降城闻笛</w:t>
            </w:r>
          </w:p>
        </w:tc>
        <w:tc>
          <w:tcPr>
            <w:tcW w:w="5099" w:type="dxa"/>
            <w:tcBorders>
              <w:tl2br w:val="nil"/>
              <w:tr2bl w:val="nil"/>
            </w:tcBorders>
            <w:vAlign w:val="center"/>
          </w:tcPr>
          <w:p w14:paraId="4E317EA0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FF0000"/>
                <w:szCs w:val="21"/>
                <w:vertAlign w:val="baseline"/>
                <w:lang w:val="en-US" w:eastAsia="zh-CN"/>
              </w:rPr>
              <w:t>思家乡</w:t>
            </w:r>
          </w:p>
        </w:tc>
      </w:tr>
    </w:tbl>
    <w:p w14:paraId="35C01C4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6C336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F60E2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yNTczN2I2OTk3M2FlMDlhNWU1YTZkYWU3ZWVhYmE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BA4EA4"/>
    <w:rsid w:val="02BF77F6"/>
    <w:rsid w:val="030F1F7E"/>
    <w:rsid w:val="038459BA"/>
    <w:rsid w:val="03A10FD4"/>
    <w:rsid w:val="03C2720E"/>
    <w:rsid w:val="03C56D03"/>
    <w:rsid w:val="040F1ED1"/>
    <w:rsid w:val="046F6F2B"/>
    <w:rsid w:val="05033E0F"/>
    <w:rsid w:val="05444DDB"/>
    <w:rsid w:val="054C4671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1A09F8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5D33343"/>
    <w:rsid w:val="160B74EB"/>
    <w:rsid w:val="160D7128"/>
    <w:rsid w:val="167A04D9"/>
    <w:rsid w:val="16A8314F"/>
    <w:rsid w:val="1735378C"/>
    <w:rsid w:val="173D12C8"/>
    <w:rsid w:val="18B84E55"/>
    <w:rsid w:val="18CE08C0"/>
    <w:rsid w:val="199F6E23"/>
    <w:rsid w:val="19EF59BA"/>
    <w:rsid w:val="1A2C3FB5"/>
    <w:rsid w:val="1AB10F80"/>
    <w:rsid w:val="1ADD017C"/>
    <w:rsid w:val="1B583874"/>
    <w:rsid w:val="1B7D623F"/>
    <w:rsid w:val="1BEE6F83"/>
    <w:rsid w:val="1C130AF5"/>
    <w:rsid w:val="1CA15C23"/>
    <w:rsid w:val="1CF10D56"/>
    <w:rsid w:val="1D41732E"/>
    <w:rsid w:val="1E205A0A"/>
    <w:rsid w:val="1FE13D1F"/>
    <w:rsid w:val="204A7721"/>
    <w:rsid w:val="20AC37BC"/>
    <w:rsid w:val="20BA1D59"/>
    <w:rsid w:val="21132D8F"/>
    <w:rsid w:val="22077EA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4829BD"/>
    <w:rsid w:val="2C8C11DD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DB19BE"/>
    <w:rsid w:val="34F53A02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E817133"/>
    <w:rsid w:val="3EAB2E53"/>
    <w:rsid w:val="3EE41B75"/>
    <w:rsid w:val="3F7F012F"/>
    <w:rsid w:val="3FC574F3"/>
    <w:rsid w:val="405F5252"/>
    <w:rsid w:val="409243BE"/>
    <w:rsid w:val="41041ADA"/>
    <w:rsid w:val="4184316F"/>
    <w:rsid w:val="41CF28EE"/>
    <w:rsid w:val="421B3E90"/>
    <w:rsid w:val="42731A45"/>
    <w:rsid w:val="42E20606"/>
    <w:rsid w:val="433F7E95"/>
    <w:rsid w:val="434661BF"/>
    <w:rsid w:val="43F25A21"/>
    <w:rsid w:val="442E13C5"/>
    <w:rsid w:val="452E0BB6"/>
    <w:rsid w:val="45E81FF5"/>
    <w:rsid w:val="45EF4D65"/>
    <w:rsid w:val="46C22806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DE5BC4"/>
    <w:rsid w:val="4C105824"/>
    <w:rsid w:val="4D54105B"/>
    <w:rsid w:val="4E835BA2"/>
    <w:rsid w:val="4E9D060F"/>
    <w:rsid w:val="4EE50577"/>
    <w:rsid w:val="4F1D1146"/>
    <w:rsid w:val="4F6768F9"/>
    <w:rsid w:val="4F7F521D"/>
    <w:rsid w:val="4FD1706E"/>
    <w:rsid w:val="4FEE214E"/>
    <w:rsid w:val="50507BB0"/>
    <w:rsid w:val="50AA0EC9"/>
    <w:rsid w:val="50D71373"/>
    <w:rsid w:val="513A3AA6"/>
    <w:rsid w:val="52B82624"/>
    <w:rsid w:val="52CB49C9"/>
    <w:rsid w:val="533865A1"/>
    <w:rsid w:val="53EA5059"/>
    <w:rsid w:val="557C43C4"/>
    <w:rsid w:val="56794E67"/>
    <w:rsid w:val="56893B64"/>
    <w:rsid w:val="56D30863"/>
    <w:rsid w:val="577868DF"/>
    <w:rsid w:val="58EC0A5F"/>
    <w:rsid w:val="59CA000B"/>
    <w:rsid w:val="59D62030"/>
    <w:rsid w:val="5A252481"/>
    <w:rsid w:val="5AA71877"/>
    <w:rsid w:val="5C6760BF"/>
    <w:rsid w:val="5CCB3F43"/>
    <w:rsid w:val="5D686099"/>
    <w:rsid w:val="5D8D649B"/>
    <w:rsid w:val="5EF10ACD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2187C3E"/>
    <w:rsid w:val="62EF0B74"/>
    <w:rsid w:val="64126F59"/>
    <w:rsid w:val="641E35AF"/>
    <w:rsid w:val="65B91CC1"/>
    <w:rsid w:val="669435F8"/>
    <w:rsid w:val="66A836C1"/>
    <w:rsid w:val="67901DE5"/>
    <w:rsid w:val="68310290"/>
    <w:rsid w:val="683F57E5"/>
    <w:rsid w:val="687D48E8"/>
    <w:rsid w:val="6942558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B42BD3"/>
    <w:rsid w:val="6ECA4467"/>
    <w:rsid w:val="6EEC100C"/>
    <w:rsid w:val="709654EB"/>
    <w:rsid w:val="70C62CED"/>
    <w:rsid w:val="71912308"/>
    <w:rsid w:val="71AA0501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9541156"/>
    <w:rsid w:val="79CD6D28"/>
    <w:rsid w:val="7A3E38FA"/>
    <w:rsid w:val="7ADB0244"/>
    <w:rsid w:val="7AE2097E"/>
    <w:rsid w:val="7B32598B"/>
    <w:rsid w:val="7B39441D"/>
    <w:rsid w:val="7B825CBD"/>
    <w:rsid w:val="7B833B7B"/>
    <w:rsid w:val="7BE44E13"/>
    <w:rsid w:val="7C583E77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1253</Words>
  <Characters>1298</Characters>
  <Lines>48</Lines>
  <Paragraphs>13</Paragraphs>
  <TotalTime>4</TotalTime>
  <ScaleCrop>false</ScaleCrop>
  <LinksUpToDate>false</LinksUpToDate>
  <CharactersWithSpaces>1385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E48EFF6336074AAC859C2986506BD66D_12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