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CA4C6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11010900</wp:posOffset>
            </wp:positionV>
            <wp:extent cx="406400" cy="3556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第16课  《诫子书》教学设计</w:t>
      </w:r>
    </w:p>
    <w:p w14:paraId="424B4419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4268C617">
      <w:pPr>
        <w:spacing w:line="360" w:lineRule="auto"/>
        <w:ind w:firstLine="420" w:firstLineChars="200"/>
        <w:rPr>
          <w:rFonts w:hint="eastAsia"/>
        </w:rPr>
      </w:pPr>
      <w:r>
        <w:t>《</w:t>
      </w:r>
      <w:r>
        <w:rPr>
          <w:rFonts w:hint="eastAsia"/>
        </w:rPr>
        <w:t>诫子书》是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课</w:t>
      </w:r>
      <w:r>
        <w:t>。</w:t>
      </w:r>
      <w:r>
        <w:rPr>
          <w:rFonts w:hint="eastAsia"/>
        </w:rPr>
        <w:t>这篇文章是三国时期著名政治家、军事家诸葛亮</w:t>
      </w:r>
      <w:r>
        <w:t>54</w:t>
      </w:r>
      <w:r>
        <w:rPr>
          <w:rFonts w:hint="eastAsia"/>
        </w:rPr>
        <w:t>岁临终前写给8岁儿子的一封家书，成为后世历代学子修身立志的名篇。其文短意长、言简意赅，主旨是劝勉儿子勤学立志，修身养性要从澹泊宁静中下功夫，最忌荒唐险躁。它可以看作是诸葛亮对其一生的总结，从另一个侧面表现了诸葛亮这位历史伟人的高风亮节。学习本文重在引导学生理解内容，把握主旨，体会情感，从中获得精神的力量：淡泊明志，宁静致远，并由此积累背诵相关警言以自励。可以说《诫子书》是一篇勉学劝善的优秀之作。引导学生学习诸葛亮的这篇家书，不仅可以丰富学生的积累，在提高学生文言水平的同时，还可以结合《诫子书》的深刻内容，对学生进行治学、做人和修养方面的教育，升华他们的灵魂和良知，启迪他们的思维。</w:t>
      </w:r>
    </w:p>
    <w:p w14:paraId="33DFE2DA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22B942A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1.借助注释与工具书疏通文意，翻译全文，正确朗读并背诵。</w:t>
      </w:r>
    </w:p>
    <w:p w14:paraId="2DC2F8A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2.把握文章脉络，理清思路，理解和学习淡泊明志，宁静致远的道理。（重点）</w:t>
      </w:r>
    </w:p>
    <w:p w14:paraId="28F593A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3.感受诸葛亮人格魅力，理解文中深刻的人生理念和殷切期望，体会文章主旨，树立文化自信，思考其现实意义。（难点）</w:t>
      </w:r>
    </w:p>
    <w:p w14:paraId="4C23C413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655D2BE7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64F0E7B2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把握文章脉络，理清思路，理解和学习淡泊明志，宁静致远的道理。</w:t>
      </w:r>
    </w:p>
    <w:p w14:paraId="4CB4FF03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66EB5A8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感受诸葛亮人格魅力，理解文中深刻的人生理念和殷切期望，体会文章主旨，树立文化自信，思考其现实意义。</w:t>
      </w:r>
    </w:p>
    <w:p w14:paraId="6118FA01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47F435F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“丞相名垂汗简青，书台犹在谁复登”“出师一表真名世，千载谁堪伯仲间”“汉贼明大义，赤心贯苍穹”……千古良相诸葛亮不但是陆游、文天祥笔下的精英忠魂，更是后人眼中的智慧化身。</w:t>
      </w:r>
    </w:p>
    <w:p w14:paraId="3092A52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他一生立志“兴复汉室，还于旧都”，为此鞠躬尽瘁，死而后已；他更以淡泊明志，宁静致远的高风亮节言传身教，惠及子女。   </w:t>
      </w:r>
    </w:p>
    <w:p w14:paraId="6244A22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今天让我们一起走进他的《诫子书》，聆听他对子女、后人的谆谆教诲。</w:t>
      </w:r>
    </w:p>
    <w:p w14:paraId="6F9DF206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3768776C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5B0E5D94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诸葛亮(181—234),字孔明,琅玡阳都(今山东沂南南)人。三国时蜀汉政治家、军事家。东汉末年,隐居邓县隆中(今湖北襄樊襄阳),留心世事,被称为“卧龙”。刘备三顾草庐,他向刘备提出占据荆、益两州,联合孙权,对抗曹操,统一全国的建议,即所谓“隆中对”。建兴十二年,病死于五丈原军中,葬定军山(今陕西勉县西南)。曾革新连弩,能同时发射十箭,又制造“木牛流马”,利于山地运输。有《诸葛亮集》。</w:t>
      </w:r>
    </w:p>
    <w:p w14:paraId="6AC00CFE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549B3E32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诸葛亮的《诫子书》写于蜀汉建兴十二年(234)。这一年2月诸葛亮第五次率师北伐，8月病逝于北伐征程中的五丈原,享年54岁。北伐前的他放心不下朝廷，写下了呕心沥血的《出师表》；北伐中，54岁重病的他放心不下儿子，写下言词谆谆的《诫子书》。写《诫子书》之前，他在征伐武功县时给兄长诸葛瑾《与兄瑾言子瞻书》中可以看出些端倪：“瞻今已八岁，聪慧可爱，嫌其早成，恐不为重器耳。”</w:t>
      </w:r>
    </w:p>
    <w:p w14:paraId="6E7494EC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文学常识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1301F1D5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书，又称“尺牍”“信札”，是一种应用性文体，多记事陈情。它的文学功能多种多样：可以抒情，可以写景，可以写私人化的事件和感情，也可以进谒显贵，勉励后学。在历史的发展中，书信的实用性和审美性达到了完美的结合。</w:t>
      </w:r>
    </w:p>
    <w:p w14:paraId="18E9B07C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蜀汉后主建兴十二年，时年已经53岁的诸葛亮，不顾重病缠身，在五丈原军中给八岁的儿子诸葛瞻写了一封信。由于军务在身，诸葛亮无法亲自将书信交给儿子，只能由他人代为传送。今天，我们将穿越到建兴十二年，化身为送信人，帮助诸葛亮将这封《诫子书》交给诸葛瞻，同时代替诸葛亮完为诸葛瞻讲解这份家书的内容。</w:t>
      </w:r>
    </w:p>
    <w:p w14:paraId="14D6A41F">
      <w:pPr>
        <w:shd w:val="clear" w:color="auto" w:fill="auto"/>
        <w:spacing w:line="360" w:lineRule="auto"/>
        <w:rPr>
          <w:rFonts w:hint="eastAsia"/>
        </w:rPr>
      </w:pPr>
    </w:p>
    <w:p w14:paraId="0AAB291A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任务一：初读课文，诵君子情</w:t>
      </w:r>
    </w:p>
    <w:p w14:paraId="7F3ACEC8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诫  子  书</w:t>
      </w:r>
    </w:p>
    <w:p w14:paraId="081DC50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夫/君子之行，静/以修身，俭/以养德。非淡泊/无以明志，非宁静/无以致远。夫/学/须静也，才/须学也，非学/无以广才，非志/无以成学。淫慢/则不能励精，险躁/则不能治性。年与时/驰，意与日/去，遂/成枯落，多/不接世，悲守/穷庐，将/复何及！</w:t>
      </w:r>
    </w:p>
    <w:p w14:paraId="4AFE39E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1.读准字音。</w:t>
      </w:r>
    </w:p>
    <w:p w14:paraId="6FBF731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自由朗读，注意易错字音，如“夫" 字，文言发语词，用在句首，引发议论或表示判断某事，读“ fú "。</w:t>
      </w:r>
    </w:p>
    <w:p w14:paraId="253A007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2.读出语气。</w:t>
      </w:r>
    </w:p>
    <w:p w14:paraId="0FB80CE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同学们结合背景想一想，如果诸葛亮要把这家书亲自读给儿子诸葛瞻听，会以什么样的语气来读呢？</w:t>
      </w:r>
    </w:p>
    <w:p w14:paraId="45507E40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118456E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用劝诫的语气读，语气语调要表现父亲的冷静。</w:t>
      </w:r>
    </w:p>
    <w:p w14:paraId="018826C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用担忧的语气读，要读出不能陪伴孩子的无奈。</w:t>
      </w:r>
    </w:p>
    <w:p w14:paraId="437C8A8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用期望的语气读，语气要热切，热切中有期盼，期盼中有警示。</w:t>
      </w:r>
    </w:p>
    <w:p w14:paraId="4F18B0C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请同学们根据朗读节奏，反复朗读，揣摩语气，做一次最美朗读者。</w:t>
      </w:r>
    </w:p>
    <w:p w14:paraId="6957D613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任务二：合作探究，读懂家书</w:t>
      </w:r>
    </w:p>
    <w:p w14:paraId="0692B13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请同学们再次朗读课文，然后结合注释和工具书，四人组一人一句疏通文意。注意不会的地方做好标记。   </w:t>
      </w:r>
    </w:p>
    <w:p w14:paraId="2B54F20C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85C9A6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译文】有道德有修养的人的行为操守，以宁静专一来修养身心，用节俭来培养品德。不能淡泊自守，就无法明确志向，不能宁静专一，就无法达到远大目标。学习必须静心专一，而才干来自于学习。不学习就无法增长才干，不定下志向就无法学有所成。放纵懈怠就不能振奋精神，轻薄浮躁就不能修养性情。年纪随同时光而疾速逝去，意志随同岁月而丧失，最终枯败衰残，大多对社会没有任何贡献，只能悲哀地坐守着那穷困的屋舍，那时再悔恨又怎么来得及！</w:t>
      </w:r>
    </w:p>
    <w:p w14:paraId="5631F2DE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任务三：品读家书，感受殷殷期待</w:t>
      </w:r>
    </w:p>
    <w:p w14:paraId="12E105C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1.诸葛亮写这封家信的用意是什么，他希望儿子成为一个怎样的人？</w:t>
      </w:r>
    </w:p>
    <w:p w14:paraId="4E3767F9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16EB57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告诫儿子要注意修身养性，生活节俭，以此来培养自己的品德，表达了他希望后代志存高远的厚望，希望儿子成为一个对社会有贡献的人。</w:t>
      </w:r>
    </w:p>
    <w:p w14:paraId="1F0A064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2.接着，诸葛亮告知儿子怎样才能拥有君子的行为操守，成为一名君子，同学们在文中找找，看看集中体现在哪句话？</w:t>
      </w:r>
    </w:p>
    <w:p w14:paraId="400D570D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381C2B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夫君子之行，静以修身，俭以养德。</w:t>
      </w:r>
    </w:p>
    <w:p w14:paraId="1E0034A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译文：君子的行为操守就是用宁静来修养身心，用节俭来培养品德。</w:t>
      </w:r>
    </w:p>
    <w:p w14:paraId="5A4717F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“静”:屏除杂念和干扰，宁静专一。</w:t>
      </w:r>
    </w:p>
    <w:p w14:paraId="5C8B6C4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3.文本作者抓住一个“静”字，围绕学习告诫儿子要成材必须具备哪几个条件？</w:t>
      </w:r>
    </w:p>
    <w:p w14:paraId="17EA426E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227578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A.学习：夫学须静也，才须学也。</w:t>
      </w:r>
    </w:p>
    <w:p w14:paraId="2D8709A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B.立志：非学无以广才，非志无以成学。</w:t>
      </w:r>
    </w:p>
    <w:p w14:paraId="01A9167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C.惜时：年与时驰，意与日去，遂成枯萎，多不接世，悲守穷庐，将复何及！</w:t>
      </w:r>
    </w:p>
    <w:p w14:paraId="1CCBD73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这三者是互相联系，缺一不可的。要想成才，需先立志，之后必须努力学习，要想学有所得，就必须确立珍惜时间，刻苦学习。“志”是成才的前提和基础，志向的培养又必须砥砺品德。</w:t>
      </w:r>
    </w:p>
    <w:p w14:paraId="64CC885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4.诸葛亮的儿子诸葛瞻最终成为了一个什么样的人呢？</w:t>
      </w:r>
    </w:p>
    <w:p w14:paraId="095748F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【资料卡片】</w:t>
      </w:r>
    </w:p>
    <w:p w14:paraId="5A702C4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诸葛瞻在父亲的教育下，励学成才，忠君报国。在魏军攻灭蜀汉的绵竹大战中，诸葛瞻（时年37岁）带着儿子诸葛尚（时年17岁），浴血奋战，光荣殉国。诸葛瞻用实际行动诠释了君子“诚意——正心——修身——齐家——治国”的人生准则。诸葛家族，一门忠烈，三世忠贞，这就是君子的气节与担当。</w:t>
      </w:r>
    </w:p>
    <w:p w14:paraId="6AE76AC3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任务四：悟读家书，畅谈阅读感受</w:t>
      </w:r>
    </w:p>
    <w:p w14:paraId="46AA036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一篇好的文章，一定会给我们带来诸多的思考与感悟。结合你的学习实际说说哪一句给你启发最深。（提示：可从句式、内容等角度思考。）</w:t>
      </w:r>
    </w:p>
    <w:p w14:paraId="2E98A6C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示例：</w:t>
      </w:r>
    </w:p>
    <w:p w14:paraId="2DBA1E89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非淡泊无以明志，非宁静无以致远。</w:t>
      </w:r>
    </w:p>
    <w:p w14:paraId="79EED759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非学无以广才，非志无以成学。</w:t>
      </w:r>
    </w:p>
    <w:p w14:paraId="694D992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双重否定句式，以强烈而委婉的语气表现了他对儿子的教诲与无限的期望：不看轻世俗的名利就不能明确自己的志向，不宁静就不能高瞻远瞩。不学习就无从增长才识，不立志就不能成就学问。</w:t>
      </w:r>
    </w:p>
    <w:p w14:paraId="2EA9AB6A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淫慢则不能励精，险躁则不能治性</w:t>
      </w:r>
    </w:p>
    <w:p w14:paraId="09EF501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诸葛亮在劝勉教导儿子时，不仅从从正面进行教导，而且还从反面进行教导，告诉儿子：放纵懈怠就无法振奋精神，轻薄浮躁就不能修养性情。言外之意就是诸葛亮希望儿子要学会克制，要勤勉，学习要沉稳，要集中精力。严肃中又不失慈爱的味道。</w:t>
      </w:r>
    </w:p>
    <w:p w14:paraId="15AE341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正反对比，劝诫艺术技巧更高明。</w:t>
      </w:r>
    </w:p>
    <w:p w14:paraId="6391C62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</w:rPr>
        <w:t>亲爱的同学们，学了这篇课文，你是否有很多感触？你是否已经很久没有跟父母好好沟通过了？</w:t>
      </w:r>
    </w:p>
    <w:p w14:paraId="448F100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请拿起你的笔，写一封给父母的书信，可以说说你的成长、生活、感慨、建议，说说你对父母的爱……</w:t>
      </w:r>
    </w:p>
    <w:p w14:paraId="67216005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63C3173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诸葛亮是儒家文化的践行者，《诫子书》是作者人生经验的总结，也传承了中华传统文化的儒家思想，他劝勉儿子，要“淡泊”自守，“宁静”自处，鼓励儿子勤学励志，从淡泊和宁静的自身修养上下功夫，以慈父的口吻谆谆教导儿子：少壮不努力，老大徒伤悲。字字句句都是真心话，不仅劝诫他的子孙，今人读来也大有可学习之处。</w:t>
      </w:r>
    </w:p>
    <w:p w14:paraId="4969204D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203EEDE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1.背诵全文，积累警句。</w:t>
      </w:r>
    </w:p>
    <w:p w14:paraId="0927BDA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2.完成对应的分层练习题。</w:t>
      </w:r>
    </w:p>
    <w:p w14:paraId="37396126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B2F5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B2AD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0B06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972D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49FF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CA98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1F26705C"/>
    <w:rsid w:val="1F3D1903"/>
    <w:rsid w:val="32DF34AB"/>
    <w:rsid w:val="3D1E39A2"/>
    <w:rsid w:val="455E2EE3"/>
    <w:rsid w:val="54916FBA"/>
    <w:rsid w:val="5DF57F14"/>
    <w:rsid w:val="639567E7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3138</Words>
  <Characters>3178</Characters>
  <Lines>0</Lines>
  <Paragraphs>0</Paragraphs>
  <TotalTime>157256160</TotalTime>
  <ScaleCrop>false</ScaleCrop>
  <LinksUpToDate>false</LinksUpToDate>
  <CharactersWithSpaces>3194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25DA1EAD0DF84CC3BC24160C3092364A_12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