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40FD38">
      <w:pPr>
        <w:jc w:val="center"/>
        <w:rPr>
          <w:rFonts w:hint="eastAsia" w:ascii="黑体" w:hAnsi="黑体" w:eastAsia="黑体" w:cs="黑体"/>
          <w:sz w:val="40"/>
          <w:szCs w:val="48"/>
          <w:lang w:val="en-US" w:eastAsia="zh-CN"/>
        </w:rPr>
      </w:pPr>
      <w:bookmarkStart w:id="0" w:name="_GoBack"/>
      <w:bookmarkEnd w:id="0"/>
      <w:r>
        <w:rPr>
          <w:rFonts w:hint="eastAsia" w:ascii="黑体" w:hAnsi="黑体" w:eastAsia="黑体" w:cs="黑体"/>
          <w:sz w:val="40"/>
          <w:szCs w:val="48"/>
          <w:lang w:val="en-US" w:eastAsia="zh-CN"/>
        </w:rPr>
        <w:drawing>
          <wp:anchor distT="0" distB="0" distL="114300" distR="114300" simplePos="0" relativeHeight="251659264" behindDoc="0" locked="0" layoutInCell="1" allowOverlap="1">
            <wp:simplePos x="0" y="0"/>
            <wp:positionH relativeFrom="page">
              <wp:posOffset>11226800</wp:posOffset>
            </wp:positionH>
            <wp:positionV relativeFrom="topMargin">
              <wp:posOffset>10337800</wp:posOffset>
            </wp:positionV>
            <wp:extent cx="431800" cy="495300"/>
            <wp:effectExtent l="0" t="0" r="635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31800" cy="495300"/>
                    </a:xfrm>
                    <a:prstGeom prst="rect">
                      <a:avLst/>
                    </a:prstGeom>
                  </pic:spPr>
                </pic:pic>
              </a:graphicData>
            </a:graphic>
          </wp:anchor>
        </w:drawing>
      </w:r>
      <w:r>
        <w:rPr>
          <w:rFonts w:hint="eastAsia" w:ascii="黑体" w:hAnsi="黑体" w:eastAsia="黑体" w:cs="黑体"/>
          <w:sz w:val="40"/>
          <w:szCs w:val="48"/>
          <w:lang w:val="en-US" w:eastAsia="zh-CN"/>
        </w:rPr>
        <w:t>第21课 《小圣施威降大圣》教学设计</w:t>
      </w:r>
    </w:p>
    <w:p w14:paraId="1792914D">
      <w:r>
        <w:pict>
          <v:shape id="_x0000_i1025" o:spt="75" type="#_x0000_t75" style="height:43.55pt;width:105.8pt;" filled="f" o:preferrelative="t" stroked="f" coordsize="21600,21600">
            <v:path/>
            <v:fill on="f" focussize="0,0"/>
            <v:stroke on="f"/>
            <v:imagedata r:id="rId11" o:title=""/>
            <o:lock v:ext="edit" aspectratio="t"/>
            <w10:wrap type="none"/>
            <w10:anchorlock/>
          </v:shape>
        </w:pict>
      </w:r>
    </w:p>
    <w:p w14:paraId="75B2C3A4">
      <w:pPr>
        <w:spacing w:line="360" w:lineRule="auto"/>
        <w:ind w:firstLine="420" w:firstLineChars="200"/>
        <w:rPr>
          <w:rFonts w:hint="default"/>
          <w:lang w:val="en-US" w:eastAsia="zh-CN"/>
        </w:rPr>
      </w:pPr>
      <w:r>
        <w:t>《</w:t>
      </w:r>
      <w:r>
        <w:rPr>
          <w:rFonts w:hint="eastAsia"/>
          <w:lang w:val="en-US" w:eastAsia="zh-CN"/>
        </w:rPr>
        <w:t>小圣施威降大圣</w:t>
      </w:r>
      <w:r>
        <w:rPr>
          <w:rFonts w:hint="eastAsia"/>
        </w:rPr>
        <w:t>》是</w:t>
      </w:r>
      <w:r>
        <w:rPr>
          <w:rFonts w:hint="eastAsia"/>
          <w:lang w:val="en-US" w:eastAsia="zh-CN"/>
        </w:rPr>
        <w:t>统编版2024新教材</w:t>
      </w:r>
      <w:r>
        <w:rPr>
          <w:rFonts w:hint="eastAsia"/>
        </w:rPr>
        <w:t>七年级</w:t>
      </w:r>
      <w:r>
        <w:rPr>
          <w:rFonts w:hint="eastAsia"/>
          <w:lang w:val="en-US" w:eastAsia="zh-CN"/>
        </w:rPr>
        <w:t>语文</w:t>
      </w:r>
      <w:r>
        <w:rPr>
          <w:rFonts w:hint="eastAsia"/>
        </w:rPr>
        <w:t>上册第</w:t>
      </w:r>
      <w:r>
        <w:rPr>
          <w:rFonts w:hint="eastAsia"/>
          <w:lang w:val="en-US" w:eastAsia="zh-CN"/>
        </w:rPr>
        <w:t>21</w:t>
      </w:r>
      <w:r>
        <w:rPr>
          <w:rFonts w:hint="eastAsia"/>
        </w:rPr>
        <w:t>课</w:t>
      </w:r>
      <w:r>
        <w:rPr>
          <w:rFonts w:hint="eastAsia"/>
          <w:lang w:eastAsia="zh-CN"/>
        </w:rPr>
        <w:t>。</w:t>
      </w:r>
      <w:r>
        <w:rPr>
          <w:rFonts w:hint="default"/>
          <w:lang w:val="en-US" w:eastAsia="zh-CN"/>
        </w:rPr>
        <w:t>《小圣施威降大圣》是七年级语文教材中的一篇经典课文，它出自中国古典文学名著《西游记》。在初中语文教学中具有重要地位。课文主要讲述了二郎神与孙悟空之间的一场精彩对决。孙悟空神通广大，变化多端，但二郎神也毫不逊色，凭借其机智和神通，与孙悟空展开了激烈的较量。故事中充满了奇幻的想象和紧张刺激的情节，如孙悟空与二郎神的各种变化之术，以及双方在战斗中的斗智斗勇，能够极大地激发学生的阅读兴趣。</w:t>
      </w:r>
      <w:r>
        <w:rPr>
          <w:rFonts w:hint="default"/>
          <w:lang w:val="en-US" w:eastAsia="zh-CN"/>
        </w:rPr>
        <w:cr/>
      </w:r>
    </w:p>
    <w:p w14:paraId="715994E3">
      <w:pPr>
        <w:spacing w:line="360" w:lineRule="auto"/>
        <w:ind w:firstLine="420" w:firstLineChars="200"/>
        <w:rPr>
          <w:rFonts w:hint="default"/>
        </w:rPr>
      </w:pPr>
      <w:r>
        <w:rPr>
          <w:rFonts w:hint="default"/>
          <w:lang w:val="en-US" w:eastAsia="zh-CN"/>
        </w:rPr>
        <w:t>《西游记》作为中国古代文学的瑰宝，代表了中国古代神话小说的高峰。选入这篇课文，不仅可以让学生领略中国传统文化的魅力，还能培养学生对古典文学的兴趣和欣赏能力。</w:t>
      </w:r>
    </w:p>
    <w:p w14:paraId="7710D869">
      <w:r>
        <w:pict>
          <v:shape id="_x0000_i1026" o:spt="75" type="#_x0000_t75" style="height:33.75pt;width:102.8pt;" filled="f" o:preferrelative="t" stroked="f" coordsize="21600,21600">
            <v:path/>
            <v:fill on="f" focussize="0,0"/>
            <v:stroke on="f"/>
            <v:imagedata r:id="rId12" o:title=""/>
            <o:lock v:ext="edit" aspectratio="t"/>
            <w10:wrap type="none"/>
            <w10:anchorlock/>
          </v:shape>
        </w:pict>
      </w:r>
    </w:p>
    <w:p w14:paraId="4F8F65CE">
      <w:pPr>
        <w:spacing w:line="360" w:lineRule="auto"/>
        <w:ind w:firstLine="420" w:firstLineChars="200"/>
        <w:rPr>
          <w:rFonts w:hint="eastAsia"/>
        </w:rPr>
      </w:pPr>
      <w:r>
        <w:rPr>
          <w:rFonts w:hint="eastAsia"/>
        </w:rPr>
        <w:t>1.朗读课文，学习大圣敢作敢为、勇往直前、不屈不挠的斗争精神。</w:t>
      </w:r>
    </w:p>
    <w:p w14:paraId="0A92957D">
      <w:pPr>
        <w:spacing w:line="360" w:lineRule="auto"/>
        <w:ind w:firstLine="420" w:firstLineChars="200"/>
        <w:rPr>
          <w:rFonts w:hint="eastAsia"/>
        </w:rPr>
      </w:pPr>
      <w:r>
        <w:rPr>
          <w:rFonts w:hint="eastAsia"/>
        </w:rPr>
        <w:t>2.理清文章思路，说出自己的阅读体验或感悟，感受语言的魅力。</w:t>
      </w:r>
    </w:p>
    <w:p w14:paraId="584DE181">
      <w:pPr>
        <w:spacing w:line="360" w:lineRule="auto"/>
        <w:ind w:firstLine="420" w:firstLineChars="200"/>
        <w:rPr>
          <w:rFonts w:hint="eastAsia"/>
        </w:rPr>
      </w:pPr>
      <w:r>
        <w:rPr>
          <w:rFonts w:hint="eastAsia"/>
        </w:rPr>
        <w:t>3.分析人物形象，欣赏文中对人物的语言、动作和心理描写，体会语言的准确传神、谐趣俏皮。</w:t>
      </w:r>
    </w:p>
    <w:p w14:paraId="32A67C53">
      <w:pPr>
        <w:spacing w:line="360" w:lineRule="auto"/>
      </w:pPr>
      <w:r>
        <w:pict>
          <v:shape id="_x0000_i1027" o:spt="75" type="#_x0000_t75" style="height:28.5pt;width:104.95pt;" filled="f" o:preferrelative="t" stroked="f" coordsize="21600,21600">
            <v:path/>
            <v:fill on="f" focussize="0,0"/>
            <v:stroke on="f"/>
            <v:imagedata r:id="rId13" chromakey="#FAF5ED" o:title=""/>
            <o:lock v:ext="edit" aspectratio="t"/>
            <w10:wrap type="none"/>
            <w10:anchorlock/>
          </v:shape>
        </w:pict>
      </w:r>
    </w:p>
    <w:p w14:paraId="0C0A572A">
      <w:pPr>
        <w:spacing w:line="360" w:lineRule="auto"/>
        <w:ind w:firstLine="420" w:firstLineChars="200"/>
        <w:jc w:val="left"/>
        <w:rPr>
          <w:rFonts w:hint="eastAsia"/>
          <w:b w:val="0"/>
          <w:bCs w:val="0"/>
        </w:rPr>
      </w:pPr>
      <w:r>
        <w:rPr>
          <w:rFonts w:hint="eastAsia"/>
          <w:b w:val="0"/>
          <w:bCs w:val="0"/>
        </w:rPr>
        <w:t>教学重点：</w:t>
      </w:r>
    </w:p>
    <w:p w14:paraId="250EF985">
      <w:pPr>
        <w:spacing w:line="360" w:lineRule="auto"/>
        <w:ind w:firstLine="420" w:firstLineChars="200"/>
        <w:jc w:val="left"/>
        <w:rPr>
          <w:rFonts w:hint="eastAsia"/>
        </w:rPr>
      </w:pPr>
      <w:r>
        <w:rPr>
          <w:rFonts w:hint="eastAsia"/>
        </w:rPr>
        <w:t>理清文章思路，说出自己的阅读体验或感悟，感受语言的魅力。</w:t>
      </w:r>
    </w:p>
    <w:p w14:paraId="4E13F732">
      <w:pPr>
        <w:spacing w:line="360" w:lineRule="auto"/>
        <w:ind w:firstLine="420" w:firstLineChars="200"/>
        <w:jc w:val="left"/>
        <w:rPr>
          <w:rFonts w:hint="eastAsia"/>
          <w:b w:val="0"/>
          <w:bCs w:val="0"/>
        </w:rPr>
      </w:pPr>
      <w:r>
        <w:rPr>
          <w:rFonts w:hint="eastAsia"/>
          <w:b w:val="0"/>
          <w:bCs w:val="0"/>
        </w:rPr>
        <w:t>教学难点：</w:t>
      </w:r>
    </w:p>
    <w:p w14:paraId="2CBA235A">
      <w:pPr>
        <w:spacing w:line="360" w:lineRule="auto"/>
        <w:ind w:firstLine="420" w:firstLineChars="200"/>
      </w:pPr>
      <w:r>
        <w:rPr>
          <w:rFonts w:hint="eastAsia"/>
        </w:rPr>
        <w:t>分析人物形象，欣赏文中对人物的语言、动作和心理描写，体会语言的准确传神、谐趣俏皮。</w:t>
      </w:r>
      <w:r>
        <w:pict>
          <v:shape id="_x0000_i1028" o:spt="75" type="#_x0000_t75" style="height:35.55pt;width:101.15pt;" filled="f" o:preferrelative="t" stroked="f" coordsize="21600,21600">
            <v:path/>
            <v:fill on="f" focussize="0,0"/>
            <v:stroke on="f"/>
            <v:imagedata r:id="rId14" chromakey="#FAF5ED" o:title=""/>
            <o:lock v:ext="edit" aspectratio="t"/>
            <w10:wrap type="none"/>
            <w10:anchorlock/>
          </v:shape>
        </w:pict>
      </w:r>
    </w:p>
    <w:p w14:paraId="7249E4A4">
      <w:pPr>
        <w:spacing w:line="360" w:lineRule="auto"/>
        <w:ind w:firstLine="420" w:firstLineChars="200"/>
        <w:rPr>
          <w:rFonts w:hint="eastAsia"/>
        </w:rPr>
      </w:pPr>
      <w:r>
        <w:rPr>
          <w:rFonts w:hint="eastAsia"/>
        </w:rPr>
        <w:t>同学们，在神奇的神话世界里，总是充满着无尽的想象与精彩绝伦的故事。今天，我们即将开启一场惊心动魄的奇幻之旅。</w:t>
      </w:r>
    </w:p>
    <w:p w14:paraId="17678063">
      <w:pPr>
        <w:spacing w:line="360" w:lineRule="auto"/>
        <w:ind w:firstLine="420" w:firstLineChars="200"/>
        <w:rPr>
          <w:rFonts w:hint="eastAsia"/>
        </w:rPr>
      </w:pPr>
      <w:r>
        <w:rPr>
          <w:rFonts w:hint="eastAsia"/>
        </w:rPr>
        <w:t>齐天大圣孙悟空，他神通广大、本领高强，一根如意金箍棒，搅得天宫都不得安宁。那火眼金睛，能看穿一切妖魔鬼怪。可是，你们知道吗？有一次，齐天大圣竟然遇到了强劲的对手。想不想知道这位能与大圣一较高下的人物是谁呢？</w:t>
      </w:r>
    </w:p>
    <w:p w14:paraId="74EA2D0A">
      <w:pPr>
        <w:spacing w:line="360" w:lineRule="auto"/>
        <w:ind w:firstLine="420" w:firstLineChars="200"/>
        <w:rPr>
          <w:rFonts w:hint="eastAsia"/>
        </w:rPr>
      </w:pPr>
      <w:r>
        <w:rPr>
          <w:rFonts w:hint="eastAsia"/>
        </w:rPr>
        <w:t>让我们一起走进课文《小圣施威降大圣》，去看看这场精彩绝伦的大战，感受神话故事中那令人惊叹的想象力和紧张刺激的情节。准备好和大圣一起踏上这场冒险之旅了吗？让我们现在就出发！</w:t>
      </w:r>
    </w:p>
    <w:p w14:paraId="7FC8448C">
      <w:pPr>
        <w:spacing w:line="360" w:lineRule="auto"/>
      </w:pPr>
      <w:r>
        <w:pict>
          <v:shape id="_x0000_i1029" o:spt="75" type="#_x0000_t75" style="height:38.05pt;width:105.8pt;" filled="f" o:preferrelative="t" stroked="f" coordsize="21600,21600">
            <v:path/>
            <v:fill on="f" focussize="0,0"/>
            <v:stroke on="f"/>
            <v:imagedata r:id="rId15" chromakey="#FAF5ED" o:title=""/>
            <o:lock v:ext="edit" aspectratio="t"/>
            <w10:wrap type="none"/>
            <w10:anchorlock/>
          </v:shape>
        </w:pict>
      </w:r>
    </w:p>
    <w:p w14:paraId="04FC1210">
      <w:pPr>
        <w:spacing w:line="360" w:lineRule="auto"/>
        <w:ind w:firstLine="420" w:firstLineChars="200"/>
        <w:rPr>
          <w:rFonts w:hint="eastAsia"/>
        </w:rPr>
      </w:pPr>
      <w:r>
        <w:rPr>
          <w:rFonts w:hint="eastAsia"/>
        </w:rPr>
        <w:t>聆听神话故事，品味古老传奇；解读寓言真谛，照亮成长之路。学校繁星文学社正在开展“共赴神话寓言之约，畅享奇妙故事盛宴”实践活动，作为文学社成员，请你完成下面的任务。</w:t>
      </w:r>
    </w:p>
    <w:p w14:paraId="3FEFAF16">
      <w:pPr>
        <w:spacing w:line="360" w:lineRule="auto"/>
      </w:pPr>
    </w:p>
    <w:p w14:paraId="43B78D20">
      <w:pPr>
        <w:shd w:val="clear" w:color="auto" w:fill="E2EFDA"/>
        <w:spacing w:line="360" w:lineRule="auto"/>
        <w:ind w:firstLine="422" w:firstLineChars="200"/>
        <w:rPr>
          <w:rFonts w:hint="eastAsia"/>
          <w:b/>
          <w:bCs/>
          <w:lang w:eastAsia="zh-CN"/>
        </w:rPr>
      </w:pPr>
      <w:r>
        <w:rPr>
          <w:rFonts w:hint="eastAsia"/>
          <w:b/>
          <w:bCs/>
          <w:lang w:eastAsia="zh-CN"/>
        </w:rPr>
        <w:t>【</w:t>
      </w:r>
      <w:r>
        <w:rPr>
          <w:rFonts w:hint="eastAsia"/>
          <w:b/>
          <w:bCs/>
        </w:rPr>
        <w:t>走近作者</w:t>
      </w:r>
      <w:r>
        <w:rPr>
          <w:rFonts w:hint="eastAsia"/>
          <w:b/>
          <w:bCs/>
          <w:lang w:eastAsia="zh-CN"/>
        </w:rPr>
        <w:t>】</w:t>
      </w:r>
    </w:p>
    <w:p w14:paraId="1929D3D2">
      <w:pPr>
        <w:shd w:val="clear" w:color="auto" w:fill="auto"/>
        <w:spacing w:line="360" w:lineRule="auto"/>
        <w:ind w:firstLine="420" w:firstLineChars="200"/>
        <w:rPr>
          <w:rFonts w:hint="eastAsia"/>
          <w:lang w:eastAsia="zh-CN"/>
        </w:rPr>
      </w:pPr>
      <w:r>
        <w:rPr>
          <w:rFonts w:hint="eastAsia"/>
          <w:lang w:eastAsia="zh-CN"/>
        </w:rPr>
        <w:t>吴承恩（1510——1582）明代小说家。字汝忠，别号射阳山人，淮安山阳（今江苏淮安）人。他生于一个由学官沦落为商人的家族，家境清贫。吴承恩自幼聪明过人 ，《淮安府志》载他“性敏而多慧，博极群书，为诗文下笔立成。”但他科考不利，至中年才补上“岁贡生”，后流寓南京，长期靠卖文补贴家用。晚年出任长兴县丞，由于看不惯官场的黑暗，不久愤而辞官，贫老以终。</w:t>
      </w:r>
    </w:p>
    <w:p w14:paraId="32E34711">
      <w:pPr>
        <w:shd w:val="clear" w:color="auto" w:fill="E2EFDA"/>
        <w:spacing w:line="360" w:lineRule="auto"/>
        <w:ind w:firstLine="422" w:firstLineChars="200"/>
        <w:rPr>
          <w:rFonts w:hint="eastAsia"/>
          <w:b/>
          <w:bCs/>
          <w:lang w:eastAsia="zh-CN"/>
        </w:rPr>
      </w:pPr>
      <w:r>
        <w:rPr>
          <w:rFonts w:hint="eastAsia"/>
          <w:b/>
          <w:bCs/>
          <w:lang w:eastAsia="zh-CN"/>
        </w:rPr>
        <w:t>【背景资料】</w:t>
      </w:r>
    </w:p>
    <w:p w14:paraId="2504AC80">
      <w:pPr>
        <w:shd w:val="clear" w:color="auto" w:fill="FFFFFF"/>
        <w:spacing w:line="360" w:lineRule="auto"/>
        <w:ind w:firstLine="420" w:firstLineChars="200"/>
        <w:rPr>
          <w:rFonts w:hint="eastAsia"/>
          <w:shd w:val="clear" w:color="auto" w:fill="FFFFFF"/>
          <w:lang w:val="en-US" w:eastAsia="zh-CN"/>
        </w:rPr>
      </w:pPr>
      <w:r>
        <w:rPr>
          <w:rFonts w:hint="eastAsia"/>
          <w:shd w:val="clear" w:color="auto" w:fill="FFFFFF"/>
          <w:lang w:eastAsia="zh-CN"/>
        </w:rPr>
        <w:t>本文节选自《西游记》第六回，原标题为“观音赴会问原因，小圣施威降大圣”。前五回故事梗概：花果山仙石孕育出一石猴，石猴觅得水帘洞被群猴拥戴为王。数年后，石猴拜菩提老祖为师，获名孙悟空，学得长生之道、七十二般变化及筋斗云，又向龙王讨得金箍棒，后大闹天宫。玉帝令托塔李天王率天兵天将去捉拿悟空，悟空两度打败众天神。于是，观音推荐小圣二郎神擒拿孙悟空，本课故事即从这里开始。</w:t>
      </w:r>
      <w:r>
        <w:rPr>
          <w:rFonts w:hint="eastAsia"/>
          <w:shd w:val="clear" w:color="auto" w:fill="FFFFFF"/>
          <w:lang w:val="en-US" w:eastAsia="zh-CN"/>
        </w:rPr>
        <w:t xml:space="preserve">  </w:t>
      </w:r>
    </w:p>
    <w:p w14:paraId="3EDE3CDF">
      <w:pPr>
        <w:shd w:val="clear" w:color="auto" w:fill="E2EFDA"/>
        <w:spacing w:line="360" w:lineRule="auto"/>
        <w:ind w:firstLine="422" w:firstLineChars="200"/>
        <w:rPr>
          <w:rFonts w:hint="eastAsia"/>
          <w:b/>
          <w:bCs/>
          <w:i w:val="0"/>
          <w:iCs w:val="0"/>
          <w:lang w:eastAsia="zh-CN"/>
        </w:rPr>
      </w:pPr>
      <w:r>
        <w:rPr>
          <w:rFonts w:hint="eastAsia"/>
          <w:b/>
          <w:bCs/>
          <w:i w:val="0"/>
          <w:iCs w:val="0"/>
          <w:lang w:eastAsia="zh-CN"/>
        </w:rPr>
        <w:t>【</w:t>
      </w:r>
      <w:r>
        <w:rPr>
          <w:rFonts w:hint="eastAsia"/>
          <w:b/>
          <w:bCs/>
          <w:i w:val="0"/>
          <w:iCs w:val="0"/>
          <w:lang w:val="en-US" w:eastAsia="zh-CN"/>
        </w:rPr>
        <w:t>重点生字</w:t>
      </w:r>
      <w:r>
        <w:rPr>
          <w:rFonts w:hint="eastAsia"/>
          <w:b/>
          <w:bCs/>
          <w:i w:val="0"/>
          <w:iCs w:val="0"/>
          <w:lang w:eastAsia="zh-CN"/>
        </w:rPr>
        <w:t>】</w:t>
      </w:r>
    </w:p>
    <w:p w14:paraId="0D6AEDDD">
      <w:pPr>
        <w:spacing w:line="360" w:lineRule="auto"/>
        <w:ind w:firstLine="420" w:firstLineChars="200"/>
      </w:pPr>
      <w:r>
        <w:rPr>
          <w:rFonts w:hint="eastAsia"/>
          <w:lang w:val="en-US" w:eastAsia="zh-CN"/>
        </w:rPr>
        <w:t>寻觅（xún mì）   踪迹（zōng jì）  吆喝（yāo he）  蓼汀（liǎo tīng）</w:t>
      </w:r>
    </w:p>
    <w:p w14:paraId="7AC5E106">
      <w:pPr>
        <w:spacing w:line="360" w:lineRule="auto"/>
        <w:ind w:firstLine="420" w:firstLineChars="200"/>
        <w:rPr>
          <w:rFonts w:hint="eastAsia"/>
          <w:lang w:val="en-US" w:eastAsia="zh-CN"/>
        </w:rPr>
      </w:pPr>
      <w:r>
        <w:rPr>
          <w:rFonts w:hint="eastAsia"/>
          <w:lang w:val="en-US" w:eastAsia="zh-CN"/>
        </w:rPr>
        <w:t xml:space="preserve">掣（chè）   猢狲（hú sūn）  幌（huǎng）  </w:t>
      </w:r>
      <w:r>
        <w:rPr>
          <w:rFonts w:hint="eastAsia"/>
          <w:b/>
          <w:bCs/>
          <w:lang w:val="en-US" w:eastAsia="zh-CN"/>
        </w:rPr>
        <w:t>提</w:t>
      </w:r>
      <w:r>
        <w:rPr>
          <w:rFonts w:hint="eastAsia"/>
          <w:lang w:val="en-US" w:eastAsia="zh-CN"/>
        </w:rPr>
        <w:t>防（dī）</w:t>
      </w:r>
    </w:p>
    <w:p w14:paraId="36589652">
      <w:pPr>
        <w:shd w:val="clear" w:color="auto" w:fill="E2EFDA"/>
        <w:spacing w:line="360" w:lineRule="auto"/>
        <w:ind w:firstLine="422" w:firstLineChars="200"/>
        <w:rPr>
          <w:rFonts w:hint="eastAsia"/>
          <w:b/>
          <w:bCs/>
          <w:i w:val="0"/>
          <w:iCs w:val="0"/>
          <w:lang w:eastAsia="zh-CN"/>
        </w:rPr>
      </w:pPr>
      <w:r>
        <w:rPr>
          <w:rFonts w:hint="eastAsia"/>
          <w:b/>
          <w:bCs/>
          <w:i w:val="0"/>
          <w:iCs w:val="0"/>
          <w:lang w:eastAsia="zh-CN"/>
        </w:rPr>
        <w:t>【</w:t>
      </w:r>
      <w:r>
        <w:rPr>
          <w:rFonts w:hint="eastAsia"/>
          <w:b/>
          <w:bCs/>
          <w:i w:val="0"/>
          <w:iCs w:val="0"/>
          <w:lang w:val="en-US" w:eastAsia="zh-CN"/>
        </w:rPr>
        <w:t>重点词语</w:t>
      </w:r>
      <w:r>
        <w:rPr>
          <w:rFonts w:hint="eastAsia"/>
          <w:b/>
          <w:bCs/>
          <w:i w:val="0"/>
          <w:iCs w:val="0"/>
          <w:lang w:eastAsia="zh-CN"/>
        </w:rPr>
        <w:t>】</w:t>
      </w:r>
    </w:p>
    <w:p w14:paraId="627D728A">
      <w:pPr>
        <w:spacing w:line="360" w:lineRule="auto"/>
        <w:ind w:firstLine="420" w:firstLineChars="200"/>
        <w:rPr>
          <w:rFonts w:hint="eastAsia"/>
          <w:lang w:val="en-US" w:eastAsia="zh-CN"/>
        </w:rPr>
      </w:pPr>
      <w:r>
        <w:rPr>
          <w:rFonts w:hint="eastAsia"/>
          <w:lang w:val="en-US" w:eastAsia="zh-CN"/>
        </w:rPr>
        <w:t>只情：尽情。</w:t>
      </w:r>
    </w:p>
    <w:p w14:paraId="3B5059D0">
      <w:pPr>
        <w:spacing w:line="360" w:lineRule="auto"/>
        <w:ind w:firstLine="420" w:firstLineChars="200"/>
        <w:rPr>
          <w:rFonts w:hint="eastAsia"/>
          <w:lang w:val="en-US" w:eastAsia="zh-CN"/>
        </w:rPr>
      </w:pPr>
      <w:r>
        <w:rPr>
          <w:rFonts w:hint="eastAsia"/>
          <w:lang w:val="en-US" w:eastAsia="zh-CN"/>
        </w:rPr>
        <w:t>那厢：那边。厢，边，旁。</w:t>
      </w:r>
    </w:p>
    <w:p w14:paraId="4B5AA736">
      <w:pPr>
        <w:spacing w:line="360" w:lineRule="auto"/>
        <w:ind w:firstLine="420" w:firstLineChars="200"/>
        <w:rPr>
          <w:rFonts w:hint="eastAsia"/>
          <w:lang w:val="en-US" w:eastAsia="zh-CN"/>
        </w:rPr>
      </w:pPr>
      <w:r>
        <w:rPr>
          <w:rFonts w:hint="eastAsia"/>
          <w:lang w:val="en-US" w:eastAsia="zh-CN"/>
        </w:rPr>
        <w:t>猢狲：猕猴的一种，这里泛称猴子。</w:t>
      </w:r>
    </w:p>
    <w:p w14:paraId="36AFB0BF">
      <w:pPr>
        <w:spacing w:line="360" w:lineRule="auto"/>
        <w:ind w:firstLine="420" w:firstLineChars="200"/>
        <w:rPr>
          <w:rFonts w:hint="eastAsia"/>
          <w:lang w:val="en-US" w:eastAsia="zh-CN"/>
        </w:rPr>
      </w:pPr>
      <w:r>
        <w:rPr>
          <w:rFonts w:hint="eastAsia"/>
          <w:lang w:val="en-US" w:eastAsia="zh-CN"/>
        </w:rPr>
        <w:t>撺：通“蹿”，逃窜。</w:t>
      </w:r>
    </w:p>
    <w:p w14:paraId="47946B97">
      <w:pPr>
        <w:spacing w:line="360" w:lineRule="auto"/>
        <w:ind w:firstLine="420" w:firstLineChars="200"/>
        <w:rPr>
          <w:rFonts w:hint="eastAsia"/>
          <w:lang w:val="en-US" w:eastAsia="zh-CN"/>
        </w:rPr>
      </w:pPr>
      <w:r>
        <w:rPr>
          <w:rFonts w:hint="eastAsia"/>
          <w:lang w:val="en-US" w:eastAsia="zh-CN"/>
        </w:rPr>
        <w:t>淬：指浸入或沉入水中。</w:t>
      </w:r>
    </w:p>
    <w:p w14:paraId="37789625">
      <w:pPr>
        <w:spacing w:line="360" w:lineRule="auto"/>
        <w:ind w:firstLine="420" w:firstLineChars="200"/>
        <w:rPr>
          <w:rFonts w:hint="eastAsia"/>
          <w:lang w:val="en-US" w:eastAsia="zh-CN"/>
        </w:rPr>
      </w:pPr>
      <w:r>
        <w:rPr>
          <w:rFonts w:hint="eastAsia"/>
          <w:lang w:val="en-US" w:eastAsia="zh-CN"/>
        </w:rPr>
        <w:t>下溜头：江河的下游。</w:t>
      </w:r>
    </w:p>
    <w:p w14:paraId="787F5227">
      <w:pPr>
        <w:spacing w:line="360" w:lineRule="auto"/>
        <w:ind w:firstLine="420" w:firstLineChars="200"/>
        <w:rPr>
          <w:rFonts w:hint="eastAsia"/>
          <w:lang w:val="en-US" w:eastAsia="zh-CN"/>
        </w:rPr>
      </w:pPr>
      <w:r>
        <w:rPr>
          <w:rFonts w:hint="eastAsia"/>
          <w:lang w:val="en-US" w:eastAsia="zh-CN"/>
        </w:rPr>
        <w:t>木木樗樗：形容痴呆、孤单的样子。</w:t>
      </w:r>
    </w:p>
    <w:p w14:paraId="59986C78">
      <w:pPr>
        <w:spacing w:line="360" w:lineRule="auto"/>
        <w:ind w:firstLine="420" w:firstLineChars="200"/>
        <w:rPr>
          <w:rFonts w:hint="eastAsia"/>
          <w:lang w:val="en-US" w:eastAsia="zh-CN"/>
        </w:rPr>
      </w:pPr>
      <w:r>
        <w:rPr>
          <w:rFonts w:hint="eastAsia"/>
          <w:lang w:val="en-US" w:eastAsia="zh-CN"/>
        </w:rPr>
        <w:t>躘踵：踉踉跄跄，要跌倒的样子。</w:t>
      </w:r>
    </w:p>
    <w:p w14:paraId="02E7D8F5">
      <w:pPr>
        <w:spacing w:line="360" w:lineRule="auto"/>
        <w:ind w:firstLine="420" w:firstLineChars="200"/>
        <w:rPr>
          <w:rFonts w:hint="eastAsia"/>
          <w:lang w:val="en-US" w:eastAsia="zh-CN"/>
        </w:rPr>
      </w:pPr>
      <w:r>
        <w:rPr>
          <w:rFonts w:hint="eastAsia"/>
          <w:lang w:val="en-US" w:eastAsia="zh-CN"/>
        </w:rPr>
        <w:t>窗棂：窗户或栏杆上雕有花纹的格子。</w:t>
      </w:r>
    </w:p>
    <w:p w14:paraId="17D9DA84">
      <w:pPr>
        <w:spacing w:line="360" w:lineRule="auto"/>
        <w:ind w:firstLine="420" w:firstLineChars="200"/>
        <w:rPr>
          <w:rFonts w:hint="eastAsia"/>
          <w:lang w:val="en-US" w:eastAsia="zh-CN"/>
        </w:rPr>
      </w:pPr>
      <w:r>
        <w:rPr>
          <w:rFonts w:hint="eastAsia"/>
          <w:lang w:val="en-US" w:eastAsia="zh-CN"/>
        </w:rPr>
        <w:t>弄喧：弄玄虚，耍花招。</w:t>
      </w:r>
    </w:p>
    <w:p w14:paraId="4F5AE636">
      <w:pPr>
        <w:spacing w:line="360" w:lineRule="auto"/>
        <w:ind w:firstLine="420" w:firstLineChars="200"/>
        <w:rPr>
          <w:rFonts w:hint="eastAsia"/>
          <w:lang w:val="en-US" w:eastAsia="zh-CN"/>
        </w:rPr>
      </w:pPr>
      <w:r>
        <w:rPr>
          <w:rFonts w:hint="eastAsia"/>
          <w:lang w:val="en-US" w:eastAsia="zh-CN"/>
        </w:rPr>
        <w:t>愕然：吃惊的样子。</w:t>
      </w:r>
    </w:p>
    <w:p w14:paraId="124A6485">
      <w:pPr>
        <w:shd w:val="clear" w:color="auto" w:fill="E2EFDA"/>
        <w:spacing w:line="360" w:lineRule="auto"/>
        <w:ind w:firstLine="422" w:firstLineChars="200"/>
        <w:rPr>
          <w:rFonts w:hint="eastAsia"/>
          <w:b/>
          <w:bCs/>
          <w:lang w:eastAsia="zh-CN"/>
        </w:rPr>
      </w:pPr>
      <w:r>
        <w:rPr>
          <w:rFonts w:hint="eastAsia"/>
          <w:b/>
          <w:bCs/>
          <w:lang w:eastAsia="zh-CN"/>
        </w:rPr>
        <w:t>任务一：默读课文  整体把握</w:t>
      </w:r>
    </w:p>
    <w:p w14:paraId="10293833">
      <w:pPr>
        <w:spacing w:line="360" w:lineRule="auto"/>
        <w:ind w:firstLine="420" w:firstLineChars="200"/>
        <w:rPr>
          <w:rFonts w:hint="eastAsia"/>
          <w:b w:val="0"/>
          <w:bCs w:val="0"/>
        </w:rPr>
      </w:pPr>
      <w:r>
        <w:rPr>
          <w:rFonts w:hint="eastAsia"/>
          <w:b w:val="0"/>
          <w:bCs w:val="0"/>
        </w:rPr>
        <w:t>请同学们默读课文，思考：你从课文标题“小圣施威降大圣”中获得了哪些信息？关于“小圣”，你还知道他的哪些故事？找出大圣、小圣“赌变化”过程中出现的不同形象，梳理故事情节。</w:t>
      </w:r>
    </w:p>
    <w:p w14:paraId="32A5BA2F">
      <w:pPr>
        <w:spacing w:line="360" w:lineRule="auto"/>
        <w:ind w:firstLine="422" w:firstLineChars="200"/>
        <w:rPr>
          <w:rFonts w:hint="eastAsia"/>
          <w:b/>
          <w:bCs/>
          <w:lang w:val="en-US" w:eastAsia="zh-CN"/>
        </w:rPr>
      </w:pPr>
      <w:r>
        <w:rPr>
          <w:rFonts w:hint="eastAsia"/>
          <w:b/>
          <w:bCs/>
          <w:lang w:val="en-US" w:eastAsia="zh-CN"/>
        </w:rPr>
        <w:t>1.你从课文标题“小圣施威降大圣”中获得了哪些信息？</w:t>
      </w:r>
    </w:p>
    <w:p w14:paraId="7CB096D0">
      <w:pPr>
        <w:spacing w:line="360" w:lineRule="auto"/>
        <w:ind w:firstLine="420" w:firstLineChars="200"/>
        <w:rPr>
          <w:rFonts w:hint="default"/>
          <w:b w:val="0"/>
          <w:bCs w:val="0"/>
          <w:lang w:val="en-US" w:eastAsia="zh-CN"/>
        </w:rPr>
      </w:pPr>
      <w:r>
        <w:rPr>
          <w:rFonts w:hint="eastAsia"/>
          <w:b w:val="0"/>
          <w:bCs w:val="0"/>
          <w:lang w:val="en-US" w:eastAsia="zh-CN"/>
        </w:rPr>
        <w:t>明确：</w:t>
      </w:r>
    </w:p>
    <w:p w14:paraId="49929A00">
      <w:pPr>
        <w:spacing w:line="360" w:lineRule="auto"/>
        <w:ind w:firstLine="420" w:firstLineChars="200"/>
        <w:rPr>
          <w:rFonts w:hint="eastAsia"/>
          <w:b w:val="0"/>
          <w:bCs w:val="0"/>
          <w:lang w:val="en-US" w:eastAsia="zh-CN"/>
        </w:rPr>
      </w:pPr>
      <w:r>
        <w:rPr>
          <w:rFonts w:hint="eastAsia"/>
          <w:b w:val="0"/>
          <w:bCs w:val="0"/>
          <w:lang w:val="en-US" w:eastAsia="zh-CN"/>
        </w:rPr>
        <w:t>课文标题点明了人物、事件及故事的主要内容。</w:t>
      </w:r>
    </w:p>
    <w:p w14:paraId="4CF5E8A3">
      <w:pPr>
        <w:spacing w:line="360" w:lineRule="auto"/>
        <w:ind w:firstLine="420" w:firstLineChars="200"/>
        <w:rPr>
          <w:rFonts w:hint="eastAsia"/>
          <w:b w:val="0"/>
          <w:bCs w:val="0"/>
          <w:lang w:val="en-US" w:eastAsia="zh-CN"/>
        </w:rPr>
      </w:pPr>
      <w:r>
        <w:rPr>
          <w:rFonts w:hint="eastAsia"/>
          <w:b w:val="0"/>
          <w:bCs w:val="0"/>
          <w:lang w:val="en-US" w:eastAsia="zh-CN"/>
        </w:rPr>
        <w:t>二郎神杨戬，乃玉帝之妹和凡人所生，他一半是人一半是神，号为“显圣二郎真君”，人称“小圣”。</w:t>
      </w:r>
    </w:p>
    <w:p w14:paraId="0771ADD6">
      <w:pPr>
        <w:spacing w:line="360" w:lineRule="auto"/>
        <w:ind w:firstLine="420" w:firstLineChars="200"/>
        <w:rPr>
          <w:rFonts w:hint="eastAsia"/>
          <w:b w:val="0"/>
          <w:bCs w:val="0"/>
          <w:lang w:val="en-US" w:eastAsia="zh-CN"/>
        </w:rPr>
      </w:pPr>
      <w:r>
        <w:rPr>
          <w:rFonts w:hint="eastAsia"/>
          <w:b w:val="0"/>
          <w:bCs w:val="0"/>
          <w:lang w:val="en-US" w:eastAsia="zh-CN"/>
        </w:rPr>
        <w:t>孙悟空曾被玉帝招安，做了个养马的芝麻官弼马温，后来知道自己上了当受了嘲弄，怒回花果山，自封为“齐天大圣”。</w:t>
      </w:r>
    </w:p>
    <w:p w14:paraId="005C9724">
      <w:pPr>
        <w:spacing w:line="360" w:lineRule="auto"/>
        <w:ind w:firstLine="422" w:firstLineChars="200"/>
        <w:rPr>
          <w:rFonts w:hint="eastAsia"/>
          <w:b/>
          <w:bCs/>
          <w:lang w:val="en-US" w:eastAsia="zh-CN"/>
        </w:rPr>
      </w:pPr>
      <w:r>
        <w:rPr>
          <w:rFonts w:hint="eastAsia"/>
          <w:b/>
          <w:bCs/>
          <w:lang w:val="en-US" w:eastAsia="zh-CN"/>
        </w:rPr>
        <w:t>2.关于“小圣”，你还知道他的哪些故事？</w:t>
      </w:r>
    </w:p>
    <w:p w14:paraId="4922C87B">
      <w:pPr>
        <w:spacing w:line="360" w:lineRule="auto"/>
        <w:ind w:firstLine="420" w:firstLineChars="200"/>
        <w:rPr>
          <w:rFonts w:hint="default"/>
          <w:b w:val="0"/>
          <w:bCs w:val="0"/>
          <w:lang w:val="en-US" w:eastAsia="zh-CN"/>
        </w:rPr>
      </w:pPr>
      <w:r>
        <w:rPr>
          <w:rFonts w:hint="eastAsia"/>
          <w:b w:val="0"/>
          <w:bCs w:val="0"/>
          <w:lang w:val="en-US" w:eastAsia="zh-CN"/>
        </w:rPr>
        <w:t>明确：</w:t>
      </w:r>
    </w:p>
    <w:p w14:paraId="5CBEC87D">
      <w:pPr>
        <w:spacing w:line="360" w:lineRule="auto"/>
        <w:ind w:firstLine="420" w:firstLineChars="200"/>
        <w:rPr>
          <w:rFonts w:hint="eastAsia"/>
          <w:b w:val="0"/>
          <w:bCs w:val="0"/>
          <w:lang w:val="en-US" w:eastAsia="zh-CN"/>
        </w:rPr>
      </w:pPr>
      <w:r>
        <w:rPr>
          <w:rFonts w:hint="eastAsia"/>
          <w:b w:val="0"/>
          <w:bCs w:val="0"/>
          <w:lang w:val="en-US" w:eastAsia="zh-CN"/>
        </w:rPr>
        <w:t>劈山救母：传说二郎神的母亲是玉帝的妹妹瑶姬，因与凡人结合生下二郎神等子女而被玉帝压在桃山之下。二郎神长大后，为了救母，力劈桃山，展现出了他的勇敢和孝心。</w:t>
      </w:r>
    </w:p>
    <w:p w14:paraId="422D1FA9">
      <w:pPr>
        <w:spacing w:line="360" w:lineRule="auto"/>
        <w:ind w:firstLine="420" w:firstLineChars="200"/>
        <w:rPr>
          <w:rFonts w:hint="eastAsia"/>
          <w:b w:val="0"/>
          <w:bCs w:val="0"/>
          <w:lang w:val="en-US" w:eastAsia="zh-CN"/>
        </w:rPr>
      </w:pPr>
      <w:r>
        <w:rPr>
          <w:rFonts w:hint="eastAsia"/>
          <w:b w:val="0"/>
          <w:bCs w:val="0"/>
          <w:lang w:val="en-US" w:eastAsia="zh-CN"/>
        </w:rPr>
        <w:t>降伏妖魔鬼怪：二郎神作为正义的神祇，经常降伏各地的妖魔鬼怪，保护百姓的生命财产安全。他的威名远扬，令邪恶势力闻风丧胆。</w:t>
      </w:r>
    </w:p>
    <w:p w14:paraId="5AB6214D">
      <w:pPr>
        <w:spacing w:line="360" w:lineRule="auto"/>
        <w:ind w:firstLine="422" w:firstLineChars="200"/>
        <w:rPr>
          <w:rFonts w:hint="eastAsia"/>
          <w:b/>
          <w:bCs/>
        </w:rPr>
      </w:pPr>
      <w:r>
        <w:rPr>
          <w:rFonts w:hint="eastAsia"/>
          <w:b/>
          <w:bCs/>
          <w:lang w:val="en-US" w:eastAsia="zh-CN"/>
        </w:rPr>
        <w:t>3.</w:t>
      </w:r>
      <w:r>
        <w:rPr>
          <w:rFonts w:hint="eastAsia"/>
          <w:b/>
          <w:bCs/>
        </w:rPr>
        <w:t>大圣、小圣“赌变化”过程中出现的不同形象，梳理故事情节。</w:t>
      </w:r>
    </w:p>
    <w:p w14:paraId="0E56C041">
      <w:pPr>
        <w:spacing w:line="360" w:lineRule="auto"/>
        <w:ind w:firstLine="420" w:firstLineChars="200"/>
        <w:rPr>
          <w:rFonts w:hint="default"/>
          <w:b w:val="0"/>
          <w:bCs w:val="0"/>
          <w:lang w:val="en-US" w:eastAsia="zh-CN"/>
        </w:rPr>
      </w:pPr>
      <w:r>
        <w:rPr>
          <w:rFonts w:hint="eastAsia"/>
          <w:b w:val="0"/>
          <w:bCs w:val="0"/>
          <w:lang w:val="en-US" w:eastAsia="zh-CN"/>
        </w:rPr>
        <w:t>明确：</w:t>
      </w:r>
    </w:p>
    <w:p w14:paraId="1303AD57">
      <w:pPr>
        <w:spacing w:line="360" w:lineRule="auto"/>
        <w:ind w:firstLine="420" w:firstLineChars="200"/>
        <w:rPr>
          <w:rFonts w:hint="eastAsia"/>
          <w:b w:val="0"/>
          <w:bCs w:val="0"/>
        </w:rPr>
      </w:pPr>
      <w:r>
        <w:rPr>
          <w:rFonts w:hint="eastAsia"/>
          <w:b w:val="0"/>
          <w:bCs w:val="0"/>
        </w:rPr>
        <w:t>情节：孙悟空与二郎神斗法时眼见群猴惊散，准备逃跑不战，却被堵住去路。孙悟空依次变作各种动物和土地庙、二郎神的形象，企图蒙混过关，二郎神则依次变作克制悟空的动物、现出原形来牵制他。最后两人激战起来，胜负难分，孙悟空被天兵天将围困。</w:t>
      </w:r>
    </w:p>
    <w:p w14:paraId="6CE24FB1">
      <w:pPr>
        <w:shd w:val="clear" w:color="auto" w:fill="D6E3BC"/>
        <w:spacing w:line="360" w:lineRule="auto"/>
        <w:ind w:firstLine="422" w:firstLineChars="200"/>
        <w:rPr>
          <w:rFonts w:hint="eastAsia"/>
          <w:b/>
          <w:bCs/>
        </w:rPr>
      </w:pPr>
      <w:r>
        <w:rPr>
          <w:rFonts w:hint="eastAsia"/>
          <w:b/>
          <w:bCs/>
        </w:rPr>
        <w:t>任务二：合作探究，分析人物</w:t>
      </w:r>
    </w:p>
    <w:p w14:paraId="3F7E5236">
      <w:pPr>
        <w:spacing w:line="360" w:lineRule="auto"/>
        <w:ind w:firstLine="420" w:firstLineChars="200"/>
        <w:rPr>
          <w:rFonts w:hint="eastAsia"/>
          <w:b w:val="0"/>
          <w:bCs w:val="0"/>
        </w:rPr>
      </w:pPr>
      <w:r>
        <w:rPr>
          <w:rFonts w:hint="eastAsia"/>
          <w:b w:val="0"/>
          <w:bCs w:val="0"/>
        </w:rPr>
        <w:t>小组讨论：从文中找出描写孙悟空和二郎神的语句，分析他们各自的性格特点。</w:t>
      </w:r>
    </w:p>
    <w:p w14:paraId="0A188FF4">
      <w:pPr>
        <w:spacing w:line="360" w:lineRule="auto"/>
        <w:ind w:firstLine="422" w:firstLineChars="200"/>
        <w:rPr>
          <w:rFonts w:hint="eastAsia"/>
          <w:b/>
          <w:bCs/>
        </w:rPr>
      </w:pPr>
      <w:r>
        <w:rPr>
          <w:rFonts w:hint="eastAsia"/>
          <w:b/>
          <w:bCs/>
        </w:rPr>
        <w:t>一、孙悟空的形象分析</w:t>
      </w:r>
    </w:p>
    <w:p w14:paraId="60635D6C">
      <w:pPr>
        <w:spacing w:line="360" w:lineRule="auto"/>
        <w:ind w:firstLine="420" w:firstLineChars="200"/>
        <w:rPr>
          <w:rFonts w:hint="default"/>
          <w:b w:val="0"/>
          <w:bCs w:val="0"/>
          <w:lang w:val="en-US" w:eastAsia="zh-CN"/>
        </w:rPr>
      </w:pPr>
      <w:r>
        <w:rPr>
          <w:rFonts w:hint="eastAsia"/>
          <w:b w:val="0"/>
          <w:bCs w:val="0"/>
          <w:lang w:val="en-US" w:eastAsia="zh-CN"/>
        </w:rPr>
        <w:t>明确：</w:t>
      </w:r>
    </w:p>
    <w:p w14:paraId="41B0C2F1">
      <w:pPr>
        <w:spacing w:line="360" w:lineRule="auto"/>
        <w:ind w:firstLine="420" w:firstLineChars="200"/>
        <w:rPr>
          <w:rFonts w:hint="eastAsia"/>
          <w:b w:val="0"/>
          <w:bCs w:val="0"/>
        </w:rPr>
      </w:pPr>
      <w:r>
        <w:rPr>
          <w:rFonts w:hint="eastAsia"/>
          <w:b w:val="0"/>
          <w:bCs w:val="0"/>
        </w:rPr>
        <w:t>勇敢无畏：孙悟空敢于反抗天庭的权威，大闹天宫，展现出了非凡的勇气。在与二郎神的对决中，他也没有因为对方是天庭的神将而有所畏惧，而是全力以赴地战斗。</w:t>
      </w:r>
    </w:p>
    <w:p w14:paraId="274B6F1A">
      <w:pPr>
        <w:spacing w:line="360" w:lineRule="auto"/>
        <w:ind w:firstLine="420" w:firstLineChars="200"/>
        <w:rPr>
          <w:rFonts w:hint="eastAsia"/>
          <w:b w:val="0"/>
          <w:bCs w:val="0"/>
        </w:rPr>
      </w:pPr>
      <w:r>
        <w:rPr>
          <w:rFonts w:hint="eastAsia"/>
          <w:b w:val="0"/>
          <w:bCs w:val="0"/>
        </w:rPr>
        <w:t>机智灵活：孙悟空在与二郎神的战斗中，充分展现了他的机智。当他发现自己的变化之术被二郎神识破时，立刻改变策略，“摇身一变，变作个麻雀儿，飞在树梢头钉住”。他不断变换形态，试图迷惑二郎神，寻找机会反击。</w:t>
      </w:r>
    </w:p>
    <w:p w14:paraId="18AEF7F8">
      <w:pPr>
        <w:spacing w:line="360" w:lineRule="auto"/>
        <w:ind w:firstLine="420" w:firstLineChars="200"/>
        <w:rPr>
          <w:rFonts w:hint="eastAsia"/>
          <w:b w:val="0"/>
          <w:bCs w:val="0"/>
        </w:rPr>
      </w:pPr>
      <w:r>
        <w:rPr>
          <w:rFonts w:hint="eastAsia"/>
          <w:b w:val="0"/>
          <w:bCs w:val="0"/>
        </w:rPr>
        <w:t>神性：他神通广大，变化无穷，能变化成各种事物，还能克隆人；</w:t>
      </w:r>
    </w:p>
    <w:p w14:paraId="430AB9FF">
      <w:pPr>
        <w:spacing w:line="360" w:lineRule="auto"/>
        <w:ind w:firstLine="420" w:firstLineChars="200"/>
        <w:rPr>
          <w:rFonts w:hint="eastAsia"/>
          <w:b w:val="0"/>
          <w:bCs w:val="0"/>
        </w:rPr>
      </w:pPr>
      <w:r>
        <w:rPr>
          <w:rFonts w:hint="eastAsia"/>
          <w:b w:val="0"/>
          <w:bCs w:val="0"/>
        </w:rPr>
        <w:t>猴性：他顽劣、性子急、戏谑；</w:t>
      </w:r>
    </w:p>
    <w:p w14:paraId="052F262C">
      <w:pPr>
        <w:spacing w:line="360" w:lineRule="auto"/>
        <w:ind w:firstLine="420" w:firstLineChars="200"/>
        <w:rPr>
          <w:rFonts w:hint="eastAsia"/>
          <w:b w:val="0"/>
          <w:bCs w:val="0"/>
        </w:rPr>
      </w:pPr>
      <w:r>
        <w:rPr>
          <w:rFonts w:hint="eastAsia"/>
          <w:b w:val="0"/>
          <w:bCs w:val="0"/>
        </w:rPr>
        <w:t>人性：他随机应变，不屈不挠（不畏强暴）、风趣幽默。</w:t>
      </w:r>
    </w:p>
    <w:p w14:paraId="1B66DDEF">
      <w:pPr>
        <w:spacing w:line="360" w:lineRule="auto"/>
        <w:ind w:firstLine="422" w:firstLineChars="200"/>
        <w:rPr>
          <w:rFonts w:hint="eastAsia"/>
          <w:b/>
          <w:bCs/>
        </w:rPr>
      </w:pPr>
      <w:r>
        <w:rPr>
          <w:rFonts w:hint="eastAsia"/>
          <w:b/>
          <w:bCs/>
        </w:rPr>
        <w:t>二、二郎神的形象分析</w:t>
      </w:r>
    </w:p>
    <w:p w14:paraId="7602FCBD">
      <w:pPr>
        <w:spacing w:line="360" w:lineRule="auto"/>
        <w:ind w:firstLine="420" w:firstLineChars="200"/>
        <w:rPr>
          <w:rFonts w:hint="default"/>
          <w:b w:val="0"/>
          <w:bCs w:val="0"/>
          <w:lang w:val="en-US" w:eastAsia="zh-CN"/>
        </w:rPr>
      </w:pPr>
      <w:r>
        <w:rPr>
          <w:rFonts w:hint="eastAsia"/>
          <w:b w:val="0"/>
          <w:bCs w:val="0"/>
          <w:lang w:val="en-US" w:eastAsia="zh-CN"/>
        </w:rPr>
        <w:t>明确：</w:t>
      </w:r>
    </w:p>
    <w:p w14:paraId="6712FF37">
      <w:pPr>
        <w:spacing w:line="360" w:lineRule="auto"/>
        <w:ind w:firstLine="420" w:firstLineChars="200"/>
        <w:rPr>
          <w:rFonts w:hint="eastAsia"/>
          <w:b w:val="0"/>
          <w:bCs w:val="0"/>
        </w:rPr>
      </w:pPr>
      <w:r>
        <w:rPr>
          <w:rFonts w:hint="eastAsia"/>
          <w:b w:val="0"/>
          <w:bCs w:val="0"/>
        </w:rPr>
        <w:t>神通广大：二郎神拥有多种神通，与孙悟空不相上下。他的第三只眼睛能够识破孙悟空的变化之术，他的哮天犬也给孙悟空带来了很大的麻烦。在战斗中，二郎神展现出了强大的实力和高超的战斗技巧。</w:t>
      </w:r>
    </w:p>
    <w:p w14:paraId="21ABD2DE">
      <w:pPr>
        <w:spacing w:line="360" w:lineRule="auto"/>
        <w:ind w:firstLine="420" w:firstLineChars="200"/>
        <w:rPr>
          <w:rFonts w:hint="eastAsia"/>
          <w:b w:val="0"/>
          <w:bCs w:val="0"/>
        </w:rPr>
      </w:pPr>
      <w:r>
        <w:rPr>
          <w:rFonts w:hint="eastAsia"/>
          <w:b w:val="0"/>
          <w:bCs w:val="0"/>
        </w:rPr>
        <w:t>冷静沉着：在与孙悟空的战斗中，二郎神始终保持着冷静和沉着。他没有被孙悟空的变化之术所迷惑，而是通过观察和分析，逐渐掌握了孙悟空的变化规律。他不急于求成，而是稳扎稳打，逐步缩小包围圈，最终成功擒住了孙悟空。</w:t>
      </w:r>
    </w:p>
    <w:p w14:paraId="2CD60474">
      <w:pPr>
        <w:spacing w:line="360" w:lineRule="auto"/>
        <w:ind w:firstLine="420" w:firstLineChars="200"/>
        <w:rPr>
          <w:rFonts w:hint="eastAsia"/>
          <w:b w:val="0"/>
          <w:bCs w:val="0"/>
        </w:rPr>
      </w:pPr>
      <w:r>
        <w:rPr>
          <w:rFonts w:hint="eastAsia"/>
          <w:b w:val="0"/>
          <w:bCs w:val="0"/>
        </w:rPr>
        <w:t>通过对孙悟空和二郎神的形象分析，我们可以看到这两个人物都具有鲜明的个性和特点。他们的斗争不仅是一场武力的较量，更是一场智慧和勇气的较量。他们的形象也反映了中国传统文化中对勇敢、智慧、忠诚、叛逆等品质的不同理解和追求。</w:t>
      </w:r>
    </w:p>
    <w:p w14:paraId="08427D2B">
      <w:pPr>
        <w:shd w:val="clear" w:color="auto" w:fill="D6E3BC"/>
        <w:spacing w:line="360" w:lineRule="auto"/>
        <w:ind w:firstLine="422" w:firstLineChars="200"/>
        <w:rPr>
          <w:rFonts w:hint="eastAsia"/>
          <w:b/>
          <w:bCs/>
        </w:rPr>
      </w:pPr>
      <w:r>
        <w:rPr>
          <w:rFonts w:hint="eastAsia"/>
          <w:b/>
          <w:bCs/>
        </w:rPr>
        <w:t>任务三：语言品味，体会“人情”</w:t>
      </w:r>
    </w:p>
    <w:p w14:paraId="617B5083">
      <w:pPr>
        <w:spacing w:line="360" w:lineRule="auto"/>
        <w:ind w:firstLine="422" w:firstLineChars="200"/>
        <w:rPr>
          <w:rFonts w:hint="eastAsia"/>
          <w:b/>
          <w:bCs/>
        </w:rPr>
      </w:pPr>
      <w:r>
        <w:rPr>
          <w:rFonts w:hint="eastAsia"/>
          <w:b/>
          <w:bCs/>
          <w:lang w:val="en-US" w:eastAsia="zh-CN"/>
        </w:rPr>
        <w:t>1.</w:t>
      </w:r>
      <w:r>
        <w:rPr>
          <w:rFonts w:hint="eastAsia"/>
          <w:b/>
          <w:bCs/>
        </w:rPr>
        <w:t>“大圣慌了手脚，就把金箍棒捏着绣花针，藏在耳内，摇身一变，变做个麻雀儿，飞在树梢头钉住。”句中哪些动词用得好？为什么？</w:t>
      </w:r>
    </w:p>
    <w:p w14:paraId="15F5E7CB">
      <w:pPr>
        <w:spacing w:line="360" w:lineRule="auto"/>
        <w:ind w:firstLine="420" w:firstLineChars="200"/>
        <w:rPr>
          <w:rFonts w:hint="default"/>
          <w:b w:val="0"/>
          <w:bCs w:val="0"/>
          <w:lang w:val="en-US" w:eastAsia="zh-CN"/>
        </w:rPr>
      </w:pPr>
      <w:r>
        <w:rPr>
          <w:rFonts w:hint="eastAsia"/>
          <w:b w:val="0"/>
          <w:bCs w:val="0"/>
          <w:lang w:val="en-US" w:eastAsia="zh-CN"/>
        </w:rPr>
        <w:t>明确：</w:t>
      </w:r>
    </w:p>
    <w:p w14:paraId="09EC9065">
      <w:pPr>
        <w:spacing w:line="360" w:lineRule="auto"/>
        <w:ind w:firstLine="420" w:firstLineChars="200"/>
        <w:rPr>
          <w:rFonts w:hint="eastAsia"/>
          <w:b w:val="0"/>
          <w:bCs w:val="0"/>
        </w:rPr>
      </w:pPr>
      <w:r>
        <w:rPr>
          <w:rFonts w:hint="eastAsia"/>
          <w:b w:val="0"/>
          <w:bCs w:val="0"/>
        </w:rPr>
        <w:t>“捏”、“藏”、“变”、“飞”、“钉”等一系列动词，生动形象地写出了孙悟空的随机应变和神通广大。</w:t>
      </w:r>
    </w:p>
    <w:p w14:paraId="74B31D36">
      <w:pPr>
        <w:spacing w:line="360" w:lineRule="auto"/>
        <w:ind w:firstLine="422" w:firstLineChars="200"/>
        <w:rPr>
          <w:rFonts w:hint="eastAsia"/>
          <w:b/>
          <w:bCs/>
        </w:rPr>
      </w:pPr>
      <w:r>
        <w:rPr>
          <w:rFonts w:hint="eastAsia"/>
          <w:b/>
          <w:bCs/>
          <w:lang w:val="en-US" w:eastAsia="zh-CN"/>
        </w:rPr>
        <w:t>2.</w:t>
      </w:r>
      <w:r>
        <w:rPr>
          <w:rFonts w:hint="eastAsia"/>
          <w:b/>
          <w:bCs/>
        </w:rPr>
        <w:t>“那六兄弟，慌慌张张，前后寻觅不见，一齐吆喝道‘走了这猴精也，走了这猴精也！’”，这句话写“六兄弟”的“慌慌张张”对刻画孙大圣有什么作用？</w:t>
      </w:r>
    </w:p>
    <w:p w14:paraId="1CB049CD">
      <w:pPr>
        <w:spacing w:line="360" w:lineRule="auto"/>
        <w:ind w:firstLine="420" w:firstLineChars="200"/>
        <w:rPr>
          <w:rFonts w:hint="default"/>
          <w:b w:val="0"/>
          <w:bCs w:val="0"/>
          <w:lang w:val="en-US" w:eastAsia="zh-CN"/>
        </w:rPr>
      </w:pPr>
      <w:r>
        <w:rPr>
          <w:rFonts w:hint="eastAsia"/>
          <w:b w:val="0"/>
          <w:bCs w:val="0"/>
          <w:lang w:val="en-US" w:eastAsia="zh-CN"/>
        </w:rPr>
        <w:t>明确：</w:t>
      </w:r>
    </w:p>
    <w:p w14:paraId="09416385">
      <w:pPr>
        <w:spacing w:line="360" w:lineRule="auto"/>
        <w:ind w:firstLine="420" w:firstLineChars="200"/>
        <w:rPr>
          <w:rFonts w:hint="eastAsia"/>
          <w:b w:val="0"/>
          <w:bCs w:val="0"/>
        </w:rPr>
      </w:pPr>
      <w:r>
        <w:rPr>
          <w:rFonts w:hint="eastAsia"/>
          <w:b w:val="0"/>
          <w:bCs w:val="0"/>
        </w:rPr>
        <w:t>用六兄弟的慌慌张张来反衬孙大圣的沉着、镇定。</w:t>
      </w:r>
    </w:p>
    <w:p w14:paraId="24EB0076">
      <w:pPr>
        <w:spacing w:line="360" w:lineRule="auto"/>
        <w:ind w:firstLine="422" w:firstLineChars="200"/>
        <w:rPr>
          <w:rFonts w:hint="eastAsia"/>
          <w:b/>
          <w:bCs/>
        </w:rPr>
      </w:pPr>
      <w:r>
        <w:rPr>
          <w:rFonts w:hint="eastAsia"/>
          <w:b/>
          <w:bCs/>
          <w:lang w:val="en-US" w:eastAsia="zh-CN"/>
        </w:rPr>
        <w:t>3.</w:t>
      </w:r>
      <w:r>
        <w:rPr>
          <w:rFonts w:hint="eastAsia"/>
          <w:b/>
          <w:bCs/>
        </w:rPr>
        <w:t>“却说那大圣已至灌江口，摇身一变，变作二郎爷爷的模样，按下云头，径入庙里，鬼判不能相认，一个个磕头迎接。他坐中间，点查香火：见李虎拜还的三牲，张龙许下的保福，赵甲求子的文书，钱丙告病的良愿。”这几句话在语言上有什么特点？它们刻画出了一个怎样的大圣形象？</w:t>
      </w:r>
    </w:p>
    <w:p w14:paraId="68F7E5C4">
      <w:pPr>
        <w:spacing w:line="360" w:lineRule="auto"/>
        <w:ind w:firstLine="420" w:firstLineChars="200"/>
        <w:rPr>
          <w:rFonts w:hint="default"/>
          <w:b w:val="0"/>
          <w:bCs w:val="0"/>
          <w:lang w:val="en-US" w:eastAsia="zh-CN"/>
        </w:rPr>
      </w:pPr>
      <w:r>
        <w:rPr>
          <w:rFonts w:hint="eastAsia"/>
          <w:b w:val="0"/>
          <w:bCs w:val="0"/>
          <w:lang w:val="en-US" w:eastAsia="zh-CN"/>
        </w:rPr>
        <w:t>明确：</w:t>
      </w:r>
    </w:p>
    <w:p w14:paraId="06F6DF11">
      <w:pPr>
        <w:spacing w:line="360" w:lineRule="auto"/>
        <w:ind w:firstLine="420" w:firstLineChars="200"/>
        <w:rPr>
          <w:rFonts w:hint="eastAsia"/>
          <w:b w:val="0"/>
          <w:bCs w:val="0"/>
        </w:rPr>
      </w:pPr>
      <w:r>
        <w:rPr>
          <w:rFonts w:hint="eastAsia"/>
          <w:b w:val="0"/>
          <w:bCs w:val="0"/>
        </w:rPr>
        <w:t xml:space="preserve">这几句话语言幽默诙谐，既写出了猴性的戏谑，又刻画出了一个机敏可爱的大圣形象。 </w:t>
      </w:r>
    </w:p>
    <w:p w14:paraId="0B549BA2">
      <w:pPr>
        <w:shd w:val="clear" w:color="auto" w:fill="D6E3BC"/>
        <w:spacing w:line="360" w:lineRule="auto"/>
        <w:ind w:firstLine="422" w:firstLineChars="200"/>
        <w:rPr>
          <w:rFonts w:hint="eastAsia"/>
          <w:b/>
          <w:bCs/>
        </w:rPr>
      </w:pPr>
      <w:r>
        <w:rPr>
          <w:rFonts w:hint="eastAsia"/>
          <w:b/>
          <w:bCs/>
        </w:rPr>
        <w:t>任务四：深读领悟，感悟主旨</w:t>
      </w:r>
    </w:p>
    <w:p w14:paraId="76D7F624">
      <w:pPr>
        <w:spacing w:line="360" w:lineRule="auto"/>
        <w:ind w:firstLine="420" w:firstLineChars="200"/>
        <w:rPr>
          <w:rFonts w:hint="eastAsia"/>
          <w:b w:val="0"/>
          <w:bCs w:val="0"/>
        </w:rPr>
      </w:pPr>
      <w:r>
        <w:rPr>
          <w:rFonts w:hint="eastAsia"/>
          <w:b w:val="0"/>
          <w:bCs w:val="0"/>
          <w:lang w:val="en-US" w:eastAsia="zh-CN"/>
        </w:rPr>
        <w:t>1.</w:t>
      </w:r>
      <w:r>
        <w:rPr>
          <w:rFonts w:hint="eastAsia"/>
          <w:b w:val="0"/>
          <w:bCs w:val="0"/>
        </w:rPr>
        <w:t>鲁迅说“吴承恩本善于滑稽”。 林语堂老先生评论大闹天宫的孙悟空“代表了人类精神中最顽皮的部分”。这个主人公，余秋雨先生也说他是“泼猴”，作者这样塑造最喜爱的人物又是有何用意呢？</w:t>
      </w:r>
    </w:p>
    <w:p w14:paraId="4B25AE81">
      <w:pPr>
        <w:pStyle w:val="2"/>
        <w:jc w:val="left"/>
        <w:rPr>
          <w:rFonts w:hint="eastAsia" w:eastAsia="宋体"/>
          <w:lang w:eastAsia="zh-CN"/>
        </w:rPr>
      </w:pPr>
      <w:r>
        <w:rPr>
          <w:rFonts w:hint="eastAsia"/>
          <w:b w:val="0"/>
          <w:bCs w:val="0"/>
          <w:lang w:eastAsia="zh-CN"/>
        </w:rPr>
        <w:t>【</w:t>
      </w:r>
      <w:r>
        <w:rPr>
          <w:rFonts w:hint="eastAsia"/>
          <w:b w:val="0"/>
          <w:bCs w:val="0"/>
          <w:lang w:val="en-US" w:eastAsia="zh-CN"/>
        </w:rPr>
        <w:t>资料1</w:t>
      </w:r>
      <w:r>
        <w:rPr>
          <w:rFonts w:hint="eastAsia"/>
          <w:b w:val="0"/>
          <w:bCs w:val="0"/>
          <w:lang w:eastAsia="zh-CN"/>
        </w:rPr>
        <w:t>】</w:t>
      </w:r>
    </w:p>
    <w:p w14:paraId="5EB57C3A">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本书的作者吴承恩，个人的经历也非常坎坷。科考屡试不第，后补做小官。由于看不惯官场的黑暗，不久气愤毅然辞官。晚年归居乡里，放浪诗酒，贫老以终。他官场的失意，生活的困顿，使他加深了对封建科举制度、黑暗社会现实的认识，促使他运用志怪小说的形式来表达内心的不满和愤懑。</w:t>
      </w:r>
    </w:p>
    <w:p w14:paraId="41331B49">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吴承恩平生曾与吴中名士、先辈书法家兼诗人的文徵明和王宠交往，诗酒唱和，他们疏狂自傲，不合时流的精神风貌彼此相通。</w:t>
      </w:r>
    </w:p>
    <w:p w14:paraId="02C0441F">
      <w:pPr>
        <w:pStyle w:val="2"/>
        <w:jc w:val="left"/>
        <w:rPr>
          <w:rFonts w:hint="eastAsia" w:eastAsia="宋体"/>
          <w:lang w:eastAsia="zh-CN"/>
        </w:rPr>
      </w:pPr>
      <w:r>
        <w:rPr>
          <w:rFonts w:hint="eastAsia"/>
          <w:b w:val="0"/>
          <w:bCs w:val="0"/>
          <w:lang w:eastAsia="zh-CN"/>
        </w:rPr>
        <w:t>【</w:t>
      </w:r>
      <w:r>
        <w:rPr>
          <w:rFonts w:hint="eastAsia"/>
          <w:b w:val="0"/>
          <w:bCs w:val="0"/>
          <w:lang w:val="en-US" w:eastAsia="zh-CN"/>
        </w:rPr>
        <w:t>资料2</w:t>
      </w:r>
      <w:r>
        <w:rPr>
          <w:rFonts w:hint="eastAsia"/>
          <w:b w:val="0"/>
          <w:bCs w:val="0"/>
          <w:lang w:eastAsia="zh-CN"/>
        </w:rPr>
        <w:t>】</w:t>
      </w:r>
    </w:p>
    <w:p w14:paraId="4FA2AF22">
      <w:pPr>
        <w:spacing w:line="360" w:lineRule="auto"/>
        <w:ind w:firstLine="420" w:firstLineChars="200"/>
        <w:rPr>
          <w:rFonts w:hint="eastAsia" w:ascii="楷体" w:hAnsi="楷体" w:eastAsia="楷体" w:cs="楷体"/>
          <w:b w:val="0"/>
          <w:bCs w:val="0"/>
        </w:rPr>
      </w:pPr>
      <w:r>
        <w:rPr>
          <w:rFonts w:hint="eastAsia" w:ascii="楷体" w:hAnsi="楷体" w:eastAsia="楷体" w:cs="楷体"/>
          <w:b w:val="0"/>
          <w:bCs w:val="0"/>
        </w:rPr>
        <w:t>正是因为小说创造了游戏的童话气氛，我们对于孙悟空的许多行为也就不能看得过于认真，看得过于认真了，便不免大煞风景。……同时，我们也不应该忘记小说所表现的常常乃是一种儿童的心理与行为，否则，我们将无法理解其中蕴含着的天真的情趣与幽默的态度。</w:t>
      </w:r>
    </w:p>
    <w:p w14:paraId="4EABD852">
      <w:pPr>
        <w:spacing w:line="360" w:lineRule="auto"/>
        <w:ind w:firstLine="420" w:firstLineChars="200"/>
        <w:jc w:val="right"/>
        <w:rPr>
          <w:rFonts w:hint="eastAsia" w:ascii="楷体" w:hAnsi="楷体" w:eastAsia="楷体" w:cs="楷体"/>
          <w:b w:val="0"/>
          <w:bCs w:val="0"/>
        </w:rPr>
      </w:pPr>
      <w:r>
        <w:rPr>
          <w:rFonts w:hint="eastAsia" w:ascii="楷体" w:hAnsi="楷体" w:eastAsia="楷体" w:cs="楷体"/>
          <w:b w:val="0"/>
          <w:bCs w:val="0"/>
        </w:rPr>
        <w:t>——林庚《&lt;西游记&gt;漫话》</w:t>
      </w:r>
    </w:p>
    <w:p w14:paraId="62509D02">
      <w:pPr>
        <w:spacing w:line="360" w:lineRule="auto"/>
        <w:ind w:firstLine="420" w:firstLineChars="200"/>
        <w:rPr>
          <w:rFonts w:hint="eastAsia"/>
          <w:b w:val="0"/>
          <w:bCs w:val="0"/>
        </w:rPr>
      </w:pPr>
      <w:r>
        <w:rPr>
          <w:rFonts w:hint="eastAsia"/>
          <w:b w:val="0"/>
          <w:bCs w:val="0"/>
        </w:rPr>
        <w:t>本文讲述了齐天大圣孙悟空与真君二郎神在打斗过程中各自施展法术变化万千的故事，紧张中透出诙谐，展现出一个妙趣横生的神魔世界，塑造了大圣和小圣这两个鲜明生动的人物形象，流露出对孙悟空的赞赏之情。</w:t>
      </w:r>
    </w:p>
    <w:p w14:paraId="1DDA3028">
      <w:pPr>
        <w:spacing w:line="360" w:lineRule="auto"/>
        <w:ind w:firstLine="422" w:firstLineChars="200"/>
        <w:rPr>
          <w:rFonts w:hint="eastAsia"/>
          <w:b/>
          <w:bCs/>
        </w:rPr>
      </w:pPr>
      <w:r>
        <w:rPr>
          <w:rFonts w:hint="eastAsia"/>
          <w:b/>
          <w:bCs/>
          <w:lang w:val="en-US" w:eastAsia="zh-CN"/>
        </w:rPr>
        <w:t>2.</w:t>
      </w:r>
      <w:r>
        <w:rPr>
          <w:rFonts w:hint="eastAsia"/>
          <w:b/>
          <w:bCs/>
        </w:rPr>
        <w:t>学了本文，你从中获得了哪些有益的启示？</w:t>
      </w:r>
    </w:p>
    <w:p w14:paraId="1B9CA16F">
      <w:pPr>
        <w:spacing w:line="360" w:lineRule="auto"/>
        <w:ind w:firstLine="420" w:firstLineChars="200"/>
        <w:rPr>
          <w:rFonts w:hint="default"/>
          <w:b w:val="0"/>
          <w:bCs w:val="0"/>
          <w:lang w:val="en-US" w:eastAsia="zh-CN"/>
        </w:rPr>
      </w:pPr>
      <w:r>
        <w:rPr>
          <w:rFonts w:hint="eastAsia"/>
          <w:b w:val="0"/>
          <w:bCs w:val="0"/>
          <w:lang w:val="en-US" w:eastAsia="zh-CN"/>
        </w:rPr>
        <w:t>明确：</w:t>
      </w:r>
    </w:p>
    <w:p w14:paraId="082522F2">
      <w:pPr>
        <w:spacing w:line="360" w:lineRule="auto"/>
        <w:ind w:firstLine="420" w:firstLineChars="200"/>
        <w:rPr>
          <w:rFonts w:hint="eastAsia"/>
          <w:b w:val="0"/>
          <w:bCs w:val="0"/>
        </w:rPr>
      </w:pPr>
      <w:r>
        <w:rPr>
          <w:rFonts w:hint="eastAsia"/>
          <w:b w:val="0"/>
          <w:bCs w:val="0"/>
        </w:rPr>
        <w:t xml:space="preserve">在竞争中，我们需要本领、才能、智慧、并且要靠团队合作等，这样才有可能使自己立于不败之地。    </w:t>
      </w:r>
    </w:p>
    <w:p w14:paraId="79052051">
      <w:pPr>
        <w:spacing w:line="360" w:lineRule="auto"/>
        <w:ind w:firstLine="420" w:firstLineChars="200"/>
        <w:rPr>
          <w:rFonts w:hint="eastAsia"/>
          <w:b w:val="0"/>
          <w:bCs w:val="0"/>
        </w:rPr>
      </w:pPr>
      <w:r>
        <w:rPr>
          <w:rFonts w:hint="eastAsia"/>
          <w:b w:val="0"/>
          <w:bCs w:val="0"/>
        </w:rPr>
        <w:t>遇到困难时，要有坚毅的品质和无畏的精神。只要坚持过，奋斗过，不论结果如何，我们都无怨无悔。</w:t>
      </w:r>
    </w:p>
    <w:p w14:paraId="4FECB755">
      <w:pPr>
        <w:spacing w:line="360" w:lineRule="auto"/>
        <w:ind w:firstLine="420" w:firstLineChars="200"/>
        <w:rPr>
          <w:rFonts w:hint="eastAsia"/>
          <w:b w:val="0"/>
          <w:bCs w:val="0"/>
        </w:rPr>
      </w:pPr>
      <w:r>
        <w:rPr>
          <w:rFonts w:hint="eastAsia"/>
          <w:b w:val="0"/>
          <w:bCs w:val="0"/>
        </w:rPr>
        <w:t>解决问题时，我们要学会变通，要找到解决问题的关键，这样问题才会迎刃而解。</w:t>
      </w:r>
    </w:p>
    <w:p w14:paraId="34E603A9">
      <w:pPr>
        <w:spacing w:line="360" w:lineRule="auto"/>
        <w:ind w:firstLine="420" w:firstLineChars="200"/>
        <w:rPr>
          <w:rFonts w:hint="eastAsia"/>
          <w:b w:val="0"/>
          <w:bCs w:val="0"/>
        </w:rPr>
      </w:pPr>
      <w:r>
        <w:rPr>
          <w:rFonts w:hint="eastAsia"/>
          <w:b w:val="0"/>
          <w:bCs w:val="0"/>
        </w:rPr>
        <w:t>作文离不开想象，想象可以让我们的作文插上神奇的翅膀。我们要学习作者奇妙大胆的想象。</w:t>
      </w:r>
    </w:p>
    <w:p w14:paraId="4A1CB132">
      <w:pPr>
        <w:spacing w:line="360" w:lineRule="auto"/>
      </w:pPr>
      <w:r>
        <w:pict>
          <v:shape id="_x0000_i1030" o:spt="75" type="#_x0000_t75" style="height:38.8pt;width:106.5pt;" filled="f" o:preferrelative="t" stroked="f" coordsize="21600,21600">
            <v:path/>
            <v:fill on="f" focussize="0,0"/>
            <v:stroke on="f"/>
            <v:imagedata r:id="rId16" chromakey="#FAF5ED" o:title=""/>
            <o:lock v:ext="edit" aspectratio="t"/>
            <w10:wrap type="none"/>
            <w10:anchorlock/>
          </v:shape>
        </w:pict>
      </w:r>
    </w:p>
    <w:p w14:paraId="0230CC9C">
      <w:pPr>
        <w:spacing w:line="360" w:lineRule="auto"/>
        <w:ind w:firstLine="420" w:firstLineChars="200"/>
        <w:rPr>
          <w:rFonts w:hint="eastAsia"/>
        </w:rPr>
      </w:pPr>
      <w:r>
        <w:rPr>
          <w:rFonts w:hint="eastAsia"/>
        </w:rPr>
        <w:t>本文的斗法情节生动曲折，妙趣横生，是经典之笔，也让我们从中看到了孙悟空的变通和聪明。但是毕竟天外有天，人外有人，再厉害的大圣也终究会有所制约。孙悟空有自己的想法，有胆识有魄力，不屈服于陈腐的规则，我们在生活中也要做一个有主见、有远见，不随波逐流的人，坚守自己的初心。</w:t>
      </w:r>
    </w:p>
    <w:p w14:paraId="1A849628">
      <w:pPr>
        <w:spacing w:line="360" w:lineRule="auto"/>
        <w:ind w:firstLine="420" w:firstLineChars="200"/>
        <w:rPr>
          <w:rFonts w:hint="eastAsia"/>
        </w:rPr>
      </w:pPr>
      <w:r>
        <w:rPr>
          <w:rFonts w:hint="eastAsia"/>
        </w:rPr>
        <w:t>孙悟空的经历还告诉我们：即使是天才，也需要在历练中成长。学习也是如此，勤奋学习、思考，刻苦钻研、练习，最终定能练成“七十二变之法”。我们也不能自大自满，轻视他人，谦虚进取才应是我们生活和学习的正确态度。</w:t>
      </w:r>
    </w:p>
    <w:p w14:paraId="0FD52FC8">
      <w:pPr>
        <w:rPr>
          <w:rFonts w:hint="eastAsia" w:ascii="宋体" w:hAnsi="宋体" w:eastAsia="宋体" w:cs="宋体"/>
          <w:spacing w:val="30"/>
          <w:sz w:val="24"/>
          <w:szCs w:val="24"/>
          <w:lang w:eastAsia="zh-CN"/>
        </w:rPr>
      </w:pPr>
      <w:r>
        <w:pict>
          <v:shape id="_x0000_i1031" o:spt="75" type="#_x0000_t75" style="height:39.3pt;width:111.75pt;" filled="f" o:preferrelative="t" stroked="f" coordsize="21600,21600">
            <v:path/>
            <v:fill on="f" focussize="0,0"/>
            <v:stroke on="f"/>
            <v:imagedata r:id="rId17" o:title=""/>
            <o:lock v:ext="edit" aspectratio="t"/>
            <w10:wrap type="none"/>
            <w10:anchorlock/>
          </v:shape>
        </w:pict>
      </w:r>
    </w:p>
    <w:p w14:paraId="55E5005E">
      <w:pPr>
        <w:spacing w:line="360" w:lineRule="auto"/>
        <w:ind w:firstLine="420" w:firstLineChars="200"/>
        <w:rPr>
          <w:rFonts w:hint="eastAsia"/>
        </w:rPr>
      </w:pPr>
      <w:r>
        <w:rPr>
          <w:rFonts w:hint="eastAsia"/>
        </w:rPr>
        <w:t>1.课外阅读《西游记》的相关部分，了解这场战斗的结局。</w:t>
      </w:r>
    </w:p>
    <w:p w14:paraId="4C51D42F">
      <w:pPr>
        <w:spacing w:line="360" w:lineRule="auto"/>
        <w:ind w:firstLine="420" w:firstLineChars="200"/>
        <w:rPr>
          <w:rFonts w:hint="eastAsia"/>
        </w:rPr>
      </w:pPr>
      <w:r>
        <w:rPr>
          <w:rFonts w:hint="eastAsia"/>
        </w:rPr>
        <w:t>2.完成对应的分层练习。</w:t>
      </w:r>
    </w:p>
    <w:p w14:paraId="11AF7845">
      <w:pPr>
        <w:pStyle w:val="2"/>
        <w:rPr>
          <w:rFonts w:hint="eastAsia"/>
        </w:rPr>
      </w:pPr>
    </w:p>
    <w:p w14:paraId="2DCE8834">
      <w:pPr>
        <w:spacing w:line="360" w:lineRule="auto"/>
        <w:ind w:firstLine="420" w:firstLineChars="200"/>
        <w:rPr>
          <w:rFonts w:hint="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pgNumType w:fmt="decimal"/>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A1493">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84B0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0B773">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037A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96F2D">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EF5F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WMxMjdmZWZiOGMxOTdkYWI3ZGJlNjVhOWVjYzEzMWQifQ=="/>
    <w:docVar w:name="KSO_WPS_MARK_KEY" w:val="6a17e2e3-5626-486e-a591-6fbd524a8566"/>
  </w:docVars>
  <w:rsids>
    <w:rsidRoot w:val="00000000"/>
    <w:rsid w:val="00171315"/>
    <w:rsid w:val="004151FC"/>
    <w:rsid w:val="00C02FC6"/>
    <w:rsid w:val="045F5795"/>
    <w:rsid w:val="04993E6B"/>
    <w:rsid w:val="09D40EBB"/>
    <w:rsid w:val="428C2F6D"/>
    <w:rsid w:val="43DA57B7"/>
    <w:rsid w:val="455E2EE3"/>
    <w:rsid w:val="61E2045C"/>
    <w:rsid w:val="6BA44A08"/>
    <w:rsid w:val="730675B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hd w:val="clear" w:color="auto" w:fill="FFFFFF"/>
      <w:spacing w:line="405" w:lineRule="exact"/>
      <w:jc w:val="distribute"/>
    </w:pPr>
    <w:rPr>
      <w:rFonts w:ascii="宋体" w:hAnsi="Times New Roman"/>
      <w:kern w:val="0"/>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3898</Words>
  <Characters>3948</Characters>
  <Lines>0</Lines>
  <Paragraphs>0</Paragraphs>
  <TotalTime>157256160</TotalTime>
  <ScaleCrop>false</ScaleCrop>
  <LinksUpToDate>false</LinksUpToDate>
  <CharactersWithSpaces>3979</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2024-06-26T23:44:00Z</dcterms:created>
  <dc:creator>Administrator</dc:creator>
  <cp:lastModifiedBy>上帝掷骰子吗</cp:lastModifiedBy>
  <dcterms:modified xsi:type="dcterms:W3CDTF">2025-08-06T09:52:25Z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A567A96489F2474D86B11AE32F15169D_12</vt:lpwstr>
  </property>
  <property fmtid="{D5CDD505-2E9C-101B-9397-08002B2CF9AE}" pid="8" name="KSOTemplateDocerSaveRecord">
    <vt:lpwstr>eyJoZGlkIjoiMTdiNDU1YTY5MzAxYTM3YjA5ZWRjZDgyNDZiYzc2OWEiLCJ1c2VySWQiOiI3ODUwOTA2ODcifQ==</vt:lpwstr>
  </property>
</Properties>
</file>