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C2E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outlineLvl w:val="0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12369800</wp:posOffset>
            </wp:positionV>
            <wp:extent cx="254000" cy="3556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胜日寻芳赏春光  轻吟慢嚼悟春语</w:t>
      </w:r>
    </w:p>
    <w:p w14:paraId="5FE026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outlineLvl w:val="0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12649200</wp:posOffset>
            </wp:positionV>
            <wp:extent cx="355600" cy="495300"/>
            <wp:effectExtent l="0" t="0" r="10160" b="762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——</w:t>
      </w:r>
      <w:r>
        <w:rPr>
          <w:rFonts w:ascii="宋体" w:hAnsi="宋体" w:eastAsia="宋体" w:cs="Times New Roman"/>
          <w:b/>
          <w:bCs/>
          <w:kern w:val="44"/>
          <w:sz w:val="28"/>
          <w:szCs w:val="28"/>
        </w:rPr>
        <w:t>《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春</w:t>
      </w:r>
      <w:r>
        <w:rPr>
          <w:rFonts w:ascii="宋体" w:hAnsi="宋体" w:eastAsia="宋体" w:cs="Times New Roman"/>
          <w:b/>
          <w:bCs/>
          <w:kern w:val="44"/>
          <w:sz w:val="28"/>
          <w:szCs w:val="28"/>
        </w:rPr>
        <w:t>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教学设计</w:t>
      </w:r>
    </w:p>
    <w:p w14:paraId="3A87C5B7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eastAsia="宋体" w:cs="Times New Roman"/>
          <w:b/>
          <w:szCs w:val="21"/>
        </w:rPr>
      </w:pPr>
      <w:bookmarkStart w:id="0" w:name="_Hlk22374094"/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想象文中春之景，感受自然的妙曼，生活的醉美。</w:t>
      </w:r>
    </w:p>
    <w:p w14:paraId="41606C3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朗读课文，把握重音和停连。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346C773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揣摩关键语句，品味优美语言，体会课文优美的情境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p w14:paraId="6EF74CE9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4.深入学习比偷的修辞手法，体会作者感。</w:t>
      </w:r>
    </w:p>
    <w:bookmarkEnd w:id="1"/>
    <w:p w14:paraId="2D1AF9A1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B5EECE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szCs w:val="21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1.朗读课文，把握重音和停连。</w:t>
      </w:r>
    </w:p>
    <w:p w14:paraId="13B1284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2.品味优美语言</w:t>
      </w:r>
      <w:r>
        <w:rPr>
          <w:rFonts w:hint="eastAsia" w:ascii="宋体" w:hAnsi="宋体" w:eastAsia="宋体" w:cs="Times New Roman"/>
          <w:szCs w:val="21"/>
          <w:lang w:eastAsia="zh-CN"/>
        </w:rPr>
        <w:t>，入学习比偷的修辞手法</w:t>
      </w:r>
      <w:r>
        <w:rPr>
          <w:rFonts w:hint="eastAsia" w:ascii="宋体" w:hAnsi="宋体" w:eastAsia="宋体" w:cs="Times New Roman"/>
          <w:szCs w:val="21"/>
        </w:rPr>
        <w:t>。</w:t>
      </w:r>
    </w:p>
    <w:bookmarkEnd w:id="2"/>
    <w:p w14:paraId="59B8E8A2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任务一：积累·字词常识</w:t>
      </w:r>
    </w:p>
    <w:p w14:paraId="12F48F57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任务二：勾画·绘春之色</w:t>
      </w:r>
    </w:p>
    <w:p w14:paraId="73A51CA7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任务三：朗诵·吟春之句</w:t>
      </w:r>
    </w:p>
    <w:p w14:paraId="219A14A3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任务四：品味·赏春之言</w:t>
      </w:r>
    </w:p>
    <w:p w14:paraId="0ACEBE5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2898F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我校文学社计划举办“与春邀约·纵情欢唱”好文推荐活动，朱自清《春》一文以高票入选。请你以社团成员的身份参加此次活动，并积极完成相应的任务。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任务一：积累·字词常识</w:t>
      </w:r>
    </w:p>
    <w:p w14:paraId="1C3E154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由于名额有限，本次沙龙活动采取“字词常识积累”闯关的形式领取门票，闯关成功的同学才能获得入场券。请同学们闯关。</w:t>
      </w:r>
    </w:p>
    <w:p w14:paraId="298E8845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楷体" w:hAnsi="楷体" w:eastAsia="楷体" w:cs="楷体"/>
          <w:b/>
          <w:bCs/>
          <w:color w:val="000000"/>
          <w:szCs w:val="21"/>
        </w:rPr>
        <w:t>第一关：请给下列标红字注音，并大声朗读下列词语。</w:t>
      </w:r>
    </w:p>
    <w:p w14:paraId="53E4C9AD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嗡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嗡（wēnɡ）   朗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（rùn）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酝酿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（yùn niànɡ）     </w:t>
      </w:r>
    </w:p>
    <w:p w14:paraId="1EEEE31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卖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弄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（nònɡ）   喉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咙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（lónɡ）   应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和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（hè）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嘹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亮（liáo）      </w:t>
      </w:r>
    </w:p>
    <w:p w14:paraId="1564460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烘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托（hōnɡ）   静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默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（mò）     风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筝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（zhenɡ）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壮（jiàn）   </w:t>
      </w:r>
    </w:p>
    <w:p w14:paraId="7BDB3BE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抖擞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（dǒu sǒu）   呼朋引伴     花枝招展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巢（kē） </w:t>
      </w:r>
    </w:p>
    <w:p w14:paraId="2436C3F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稀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疏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（shū）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筋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骨（jīn）  黄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（yùn）</w:t>
      </w:r>
    </w:p>
    <w:p w14:paraId="1DFC087C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楷体" w:hAnsi="楷体" w:eastAsia="楷体" w:cs="楷体"/>
          <w:b/>
          <w:bCs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Cs w:val="21"/>
          <w:lang w:val="en-US" w:eastAsia="zh-CN"/>
        </w:rPr>
        <w:t>第二关：请根据释义写出课文中相应的词语。</w:t>
      </w:r>
    </w:p>
    <w:p w14:paraId="7CBBA99F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（1）形容高兴的样子。（       ）</w:t>
      </w:r>
    </w:p>
    <w:p w14:paraId="6907431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（2）明亮滋润。朗，明亮。润，滋润、润泽。（     ）</w:t>
      </w:r>
    </w:p>
    <w:p w14:paraId="0131DD59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（3）本义是时间赶得上，文中指众多果树争先恐后地开花。（      ）</w:t>
      </w:r>
    </w:p>
    <w:p w14:paraId="773EB014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（4）本义是造酒的发酵过程，文中指各种气息在空气里，像发酵似的，越来越浓。（      ）</w:t>
      </w:r>
    </w:p>
    <w:p w14:paraId="140EA8AF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（5）鸟兽昆虫的窝。（     ）</w:t>
      </w:r>
    </w:p>
    <w:p w14:paraId="522989A0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（6）呼唤朋友，招引同伴。（         ）</w:t>
      </w:r>
    </w:p>
    <w:p w14:paraId="070567A5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（7）有意显示、炫耀（自己的本领）。本义含贬义，文中是贬词褒用。（      ）</w:t>
      </w:r>
    </w:p>
    <w:p w14:paraId="7AE2072E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（8）形容声音抑扬动听。现在多写作“婉转”。（       ）</w:t>
      </w:r>
    </w:p>
    <w:p w14:paraId="4346CD8A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预设：</w:t>
      </w:r>
    </w:p>
    <w:p w14:paraId="3741CE73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（1）欣欣然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（2）朗润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（3）赶趟儿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（4）酝酿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（5）窠巢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（6）呼朋引伴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（7）卖弄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（8）宛转</w:t>
      </w:r>
    </w:p>
    <w:p w14:paraId="64E2501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Cs w:val="21"/>
          <w:lang w:val="en-US" w:eastAsia="zh-CN"/>
        </w:rPr>
        <w:t>第三关：请根据你课前查阅资料所得补全下列空缺。</w:t>
      </w:r>
    </w:p>
    <w:p w14:paraId="750D35EE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朱自清（1898—1948） ，字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，号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。江苏扬州人。现代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、学者。著有诗集《雪朝》，诗文集《踪迹》等。他的散文以语言洗练、文笔秀丽著称。著有诗文集《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》散文集《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》《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》《你我》等。</w:t>
      </w:r>
    </w:p>
    <w:p w14:paraId="48EE57B1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《春》选自《朱自清全集》。作者写此文时，已经没有初期创作诗文时的那种淡淡的哀怨的情调，而是鲜明地表现出新鲜的格调和欢快的情绪。</w:t>
      </w:r>
    </w:p>
    <w:p w14:paraId="4836E92D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57240A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佩弦  秋实  散文家  诗人  踪迹  背影  欧游杂记</w:t>
      </w:r>
    </w:p>
    <w:p w14:paraId="30416850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楷体" w:hAnsi="楷体" w:eastAsia="楷体" w:cs="楷体"/>
          <w:b/>
          <w:bCs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Cs w:val="21"/>
          <w:lang w:val="en-US" w:eastAsia="zh-CN"/>
        </w:rPr>
        <w:t>第四关：回忆学过的关于春天的古诗词。选一首你认为最能表现春天特点的诗背诵给同学听。</w:t>
      </w:r>
    </w:p>
    <w:p w14:paraId="373AFB11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C75D61A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春眠不觉晓，处处闻啼鸟。夜来风雨声，花落知多少。孟浩然《春晓》</w:t>
      </w:r>
    </w:p>
    <w:p w14:paraId="56F7AF0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师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点评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：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这首诗里有春鸟、春风、春雨、春花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，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还有一个沉醉在春天里的人。</w:t>
      </w:r>
    </w:p>
    <w:p w14:paraId="3964C530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碧玉妆成一树高，万条垂下绿丝绦。不知细叶谁裁出，二月春风似剪刀。贺知章《咏柳》</w:t>
      </w:r>
    </w:p>
    <w:p w14:paraId="611B9831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师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点评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：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诗人将二月春风比作剪刀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，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冒出嫩芽的柳枝在春风中轻轻摇动，春意盎然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。</w:t>
      </w:r>
    </w:p>
    <w:p w14:paraId="4CA3370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……</w:t>
      </w:r>
    </w:p>
    <w:p w14:paraId="4F7AD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任务二：勾画·绘春之色</w:t>
      </w:r>
    </w:p>
    <w:p w14:paraId="597F092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1.在作者笔下，春天就像一幅幅美丽的图画。请同学们自由朗读课文，看看课文描写了哪些春日图景，为每一幅图画取个合适的名字，说说每一幅图画的特点，并配上一个简笔画。</w:t>
      </w:r>
    </w:p>
    <w:p w14:paraId="420D857E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24D7C3BC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（1）小草偷偷地从土里钻出来，嫩嫩的，绿绿的。园子里，田野里，瞧去，一大片一大片满是的。坐着，躺着，打两个滚，踢几脚球，赛几趟跑，捉几回迷藏。风轻悄悄的，草软绵绵的。</w:t>
      </w:r>
    </w:p>
    <w:p w14:paraId="2EBDFB15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名称：春草图（草报春）</w:t>
      </w:r>
    </w:p>
    <w:p w14:paraId="0BE9D98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特点：嫩、绿、多、软</w:t>
      </w:r>
    </w:p>
    <w:p w14:paraId="321565B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简笔画：</w:t>
      </w:r>
    </w:p>
    <w:p w14:paraId="73DD9980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drawing>
          <wp:inline distT="0" distB="0" distL="114300" distR="114300">
            <wp:extent cx="1297305" cy="836930"/>
            <wp:effectExtent l="0" t="0" r="13335" b="1270"/>
            <wp:docPr id="3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5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83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2B1FC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（2）桃树、杏树、梨树，你不让我，我不让你，都开满了花赶趟儿 。红的像火，粉的像霞，白的像雪。花里带着甜味儿；闭了眼，树上仿佛已经满是桃儿、杏儿、梨儿。花下成千成百的蜜蜂嗡嗡地闹着，大小的蝴蝶飞来飞去。野花遍地是：杂样儿，有名字的，没名字的， 散在草丛里，像眼睛，像星星，还眨呀眨的。</w:t>
      </w:r>
    </w:p>
    <w:p w14:paraId="461FA963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名称：春花图（花争春）</w:t>
      </w:r>
    </w:p>
    <w:p w14:paraId="526F7BBD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特点：数量多、种类多、颜色多</w:t>
      </w:r>
    </w:p>
    <w:p w14:paraId="12EC4051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简笔画：</w:t>
      </w:r>
    </w:p>
    <w:p w14:paraId="2AB438F2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</w:pPr>
      <w:r>
        <w:drawing>
          <wp:inline distT="0" distB="0" distL="114300" distR="114300">
            <wp:extent cx="947420" cy="1115695"/>
            <wp:effectExtent l="0" t="0" r="0" b="0"/>
            <wp:docPr id="3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E0E2D5">
                            <a:alpha val="100000"/>
                          </a:srgbClr>
                        </a:clrFrom>
                        <a:clrTo>
                          <a:srgbClr val="E0E2D5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7420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B5792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（3）“吹面不寒杨柳风”，不错的，像母亲的手抚摸着你。风里带来些新翻的泥土的气息，混着青草味儿，还有各种花的香，都在微微润湿的空气里酝酿。鸟儿将窠巢安在繁花嫩叶当中， 高兴起来了， 呼朋引伴地卖弄清脆的喉咙，唱出宛转的曲子，与轻风流水应和着。牛背上牧童的短笛，这时候也成天在嘹亮地响。</w:t>
      </w:r>
    </w:p>
    <w:p w14:paraId="47D56BC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名称：春风图（风唱春）</w:t>
      </w:r>
    </w:p>
    <w:p w14:paraId="2169135A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特点：暖、柔</w:t>
      </w:r>
    </w:p>
    <w:p w14:paraId="619D51CE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简笔画：</w:t>
      </w:r>
    </w:p>
    <w:p w14:paraId="717550F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1478280" cy="1065530"/>
            <wp:effectExtent l="0" t="0" r="0" b="1270"/>
            <wp:docPr id="3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06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7A03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（4）雨是最寻常的，一下就是三两天。 可别恼。看，像牛毛，像花针，像细丝，密密地斜织着，人家屋顶上全笼着一层薄烟。树叶子却绿得发亮，小草也青得逼你的眼。傍晚时候，上灯了，一点点黄晕的光，烘托出一片安静而和平的夜。乡下去，小路上，石桥边，有撑起伞慢慢走着的人；还有地里工作的农夫，披着蓑，戴着笠的。他们的草屋，稀稀疏疏的，在雨里静默着。</w:t>
      </w:r>
    </w:p>
    <w:p w14:paraId="7A110CCE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名称：春雨图（雨润春）</w:t>
      </w:r>
    </w:p>
    <w:p w14:paraId="3321CDA3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特点：连绵、密、润</w:t>
      </w:r>
    </w:p>
    <w:p w14:paraId="39D81631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简笔画：</w:t>
      </w:r>
    </w:p>
    <w:p w14:paraId="0B2274D2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1333500" cy="1150620"/>
            <wp:effectExtent l="0" t="0" r="7620" b="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2F9E4">
                            <a:alpha val="100000"/>
                          </a:srgbClr>
                        </a:clrFrom>
                        <a:clrTo>
                          <a:srgbClr val="F2F9E4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68" t="69343" r="63256" b="1449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F8DE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5）天上风筝渐渐多了，地上孩子也多了。城里乡下，家家户户，老老小小，他们也赶趟儿似的，一个个都出来了。舒活舒活筋骨，抖擞抖擞精神，各做各的一份事去。“一年之计在于春”，刚起头儿，有的是工夫，有的是希望。</w:t>
      </w:r>
    </w:p>
    <w:p w14:paraId="4D892E7E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名称：迎春图（人迎春）</w:t>
      </w:r>
    </w:p>
    <w:p w14:paraId="5F88A45D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特点：充满希望、富有生气</w:t>
      </w:r>
    </w:p>
    <w:p w14:paraId="364875AC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简笔画：</w:t>
      </w:r>
    </w:p>
    <w:p w14:paraId="2E7774F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1196340" cy="942975"/>
            <wp:effectExtent l="0" t="0" r="6985" b="1905"/>
            <wp:docPr id="3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6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6B304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02F49106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2.这些春日图景，你最喜欢其中的哪一幅画面？说说你的理由。</w:t>
      </w:r>
    </w:p>
    <w:p w14:paraId="410E26D0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12BBE6BF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（1）我最喜欢“春草图”。作者运用了很多短句，读起来节奏感强。“小草偷偷地从土里钻出来”运用拟人的修辞手法，写出了小草生长的情态。“草软绵绵的”写出了草的触感，突出了作者对小草的喜爱。</w:t>
      </w:r>
    </w:p>
    <w:p w14:paraId="049DDB2A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我最喜欢“春花图”。这段话写得很美，比如“红的像火，粉的像霞，白的像雪”，这三个比喻让我们感受到春草春花的五彩缤纷。“像眼睛，像星星，还眨呀眨的”，非常有动感，让我们感受到了春天的生机与灵动。</w:t>
      </w:r>
    </w:p>
    <w:p w14:paraId="0754B9D3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3）我最喜欢“春风图”。春风是令人陶醉的，首先是春风的轻柔，“像母亲的手抚摸着你”，春风又吹来泥土的气息、花的香味，还传来鸟的歌唱、牧童的笛声。这段描写既有触觉，又有嗅觉、听觉，全方位地让人感受到“春风吻上我的脸”的那种陶醉。</w:t>
      </w:r>
    </w:p>
    <w:p w14:paraId="27F37CE2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4）我最喜欢“春雨图”。这个片段中的一些动词细腻传神，如“人家屋顶上全笼着一层薄烟”“笼”字可以让我们感受到这层烟的轻柔、绵密;再比如“小草也青得逼你的眼”，“逼”这个动词好像你的眼前完全被草的青色占据了，不得不看，可以让我们感受到因为春雨的滋润，小草展现出的旺盛生命力。这一段描写春雨中的乡村，氛围安静而和平，让人喜欢。</w:t>
      </w:r>
    </w:p>
    <w:p w14:paraId="5B4EB89D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5）我最喜欢“迎春图”。风筝是儿童的最爱，又是春天的信号，这使我联想到了自己童年时的美好图景。“舒活舒活”“抖擞抖擞”，运用叠词，读起来节奏明快，口语化的语言，给人一种积极向上的力量感，最后引用俗语“一年之计在于春”，更是启迪人们要珍惜大好时光，奋发向上。</w:t>
      </w:r>
    </w:p>
    <w:p w14:paraId="0FBDBDC4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3.课堂小结</w:t>
      </w:r>
    </w:p>
    <w:p w14:paraId="69EDA034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（1）《春》这篇课文，作者除了描写了五幅春日图景，还写了什么？</w:t>
      </w:r>
    </w:p>
    <w:p w14:paraId="592ACBD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课文开头，还写了人们盼春的心情；在分写五幅春日图景之前，还总写了春的特点，文章最后，还对春进行了赞美。</w:t>
      </w:r>
    </w:p>
    <w:p w14:paraId="515DCBAE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盼春→绘春→赞春</w:t>
      </w:r>
    </w:p>
    <w:p w14:paraId="77A42A3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（2）作者最后赞美春天是从那几个方面赞美的？</w:t>
      </w:r>
    </w:p>
    <w:p w14:paraId="5D0621F2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520976A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春天像刚落地的娃娃，从头到脚都是新的，他生长着。</w:t>
      </w:r>
    </w:p>
    <w:p w14:paraId="582CAB2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——把春天比作“刚落地的娃娃”，娃娃是新生的，突出春天的“新”。</w:t>
      </w:r>
    </w:p>
    <w:p w14:paraId="317CEC16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春天像小姑娘，花枝招展的，笑着，走着。</w:t>
      </w:r>
    </w:p>
    <w:p w14:paraId="5EC5C082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——把春天比作“小姑娘”，娃娃是娇美的，突出春天的“美”。</w:t>
      </w:r>
    </w:p>
    <w:p w14:paraId="5CB2D890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春天像健壮的青年，有铁一般的胳膊和腰脚，他领着我们上前去。</w:t>
      </w:r>
    </w:p>
    <w:p w14:paraId="3ED209AA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——把春天比作“健壮的青年”青年身姿健壮，突出春天的“力”。</w:t>
      </w:r>
    </w:p>
    <w:p w14:paraId="41C95437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总结：赞美春天，赞美其蓬勃的生命力，强调它的“新”“美”“力”。</w:t>
      </w:r>
    </w:p>
    <w:p w14:paraId="4CE48551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（3）这三个比喻句，能否调换顺序？</w:t>
      </w:r>
    </w:p>
    <w:p w14:paraId="4025436C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预设：不能调换顺序。这三句按人类的成长顺序，形象地表现了春天的成长过程，这个顺序也有力量由小到大、时间从先到后的意思。表达了作者追求美好未来，积极进取的强烈感情。</w:t>
      </w:r>
    </w:p>
    <w:p w14:paraId="3D37BB46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8769AE5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30110A94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jc w:val="center"/>
        <w:textAlignment w:val="auto"/>
        <w:rPr>
          <w:rFonts w:hint="default" w:ascii="宋体" w:hAnsi="宋体" w:eastAsia="宋体" w:cs="宋体"/>
          <w:b/>
          <w:bCs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000000"/>
          <w:szCs w:val="21"/>
          <w:lang w:val="en-US" w:eastAsia="zh-CN"/>
        </w:rPr>
        <w:t>第二课时</w:t>
      </w:r>
    </w:p>
    <w:p w14:paraId="4DF900BE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上节课的两个任务，同学们完成的都很好，这一节课，我们继续打卡任务。</w:t>
      </w:r>
    </w:p>
    <w:p w14:paraId="7B117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任务三：朗诵·吟春之句</w:t>
      </w:r>
    </w:p>
    <w:p w14:paraId="28A74834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本文读起来富有童趣，又带有诗的味道，清新，活泼，优美。请同学们，选择自己喜欢的句子或段落，设计朗读脚本，并分享自己的朗读。</w:t>
      </w:r>
    </w:p>
    <w:p w14:paraId="6825A3E9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1.讨论：你知道哪些朗读小技巧呢</w:t>
      </w:r>
    </w:p>
    <w:p w14:paraId="18D3E366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6C2421F6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①朗读的时候要理解文字背后作者的情感，才能读出文章的韵味。</w:t>
      </w:r>
    </w:p>
    <w:p w14:paraId="5CCF7082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②要根据文章的情感调整自己的音调、音高，并注意朗读的语速。</w:t>
      </w:r>
    </w:p>
    <w:p w14:paraId="422879A5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③朗读的时候要设计句子的重音，重读的地方往往是作者想突出的内容。</w:t>
      </w:r>
    </w:p>
    <w:p w14:paraId="6E7BA1C6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师补充：我们首先要理解作者在文句中蕴含的思想感情，然后通过一些技巧把它表现出来，比如：重音、停连、语速、语气、语调等等。</w:t>
      </w:r>
    </w:p>
    <w:p w14:paraId="7E5BEDC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2.朗读时要设计“重音”和“停连”，什么是“重音”和“停连”？</w:t>
      </w:r>
    </w:p>
    <w:p w14:paraId="55E86E7E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课件展示：</w:t>
      </w:r>
    </w:p>
    <w:p w14:paraId="1E578253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[重音]朗读时，为适应传情达意的需要，对语句中的某些词语或短语以重读的形式加以强调。</w:t>
      </w:r>
    </w:p>
    <w:p w14:paraId="11FDCF1C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[停连]指朗读语流中声音的中断和延续。声音的中断即停顿，声音的延续即连接。无论是停还是连，都要与文章思想感情发展变化的要求相适应，不是任意的。</w:t>
      </w:r>
    </w:p>
    <w:p w14:paraId="4994F527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师强调：设计重音和停连的目的是为了传情达意。</w:t>
      </w:r>
    </w:p>
    <w:p w14:paraId="199CCAFD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课件展示：</w:t>
      </w:r>
    </w:p>
    <w:p w14:paraId="6CB27A8F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重音停连符号</w:t>
      </w:r>
    </w:p>
    <w:p w14:paraId="033EAD4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</w:rPr>
        <w:t>1）重音，是对一句话中需要强调的词语加以重读，以引起听者的注意。一般用着重号“·”标示在词语下面。例如：</w:t>
      </w:r>
    </w:p>
    <w:p w14:paraId="55505BD3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山朗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润起</w:t>
      </w:r>
      <w:r>
        <w:rPr>
          <w:rFonts w:hint="eastAsia" w:ascii="楷体" w:hAnsi="楷体" w:eastAsia="楷体" w:cs="楷体"/>
          <w:color w:val="000000"/>
          <w:szCs w:val="21"/>
        </w:rPr>
        <w:t>来了，水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涨</w:t>
      </w:r>
      <w:r>
        <w:rPr>
          <w:rFonts w:hint="eastAsia" w:ascii="楷体" w:hAnsi="楷体" w:eastAsia="楷体" w:cs="楷体"/>
          <w:color w:val="000000"/>
          <w:szCs w:val="21"/>
        </w:rPr>
        <w:t>起来了，太阳的脸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红</w:t>
      </w:r>
      <w:r>
        <w:rPr>
          <w:rFonts w:hint="eastAsia" w:ascii="楷体" w:hAnsi="楷体" w:eastAsia="楷体" w:cs="楷体"/>
          <w:color w:val="000000"/>
          <w:szCs w:val="21"/>
        </w:rPr>
        <w:t>起来了。</w:t>
      </w:r>
    </w:p>
    <w:p w14:paraId="7132C39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春天像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健壮</w:t>
      </w:r>
      <w:r>
        <w:rPr>
          <w:rFonts w:hint="eastAsia" w:ascii="楷体" w:hAnsi="楷体" w:eastAsia="楷体" w:cs="楷体"/>
          <w:color w:val="000000"/>
          <w:szCs w:val="21"/>
        </w:rPr>
        <w:t>的青年，有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铁</w:t>
      </w:r>
      <w:r>
        <w:rPr>
          <w:rFonts w:hint="eastAsia" w:ascii="楷体" w:hAnsi="楷体" w:eastAsia="楷体" w:cs="楷体"/>
          <w:color w:val="000000"/>
          <w:szCs w:val="21"/>
        </w:rPr>
        <w:t>一般的胳膊和腰脚，他领着我们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上前去</w:t>
      </w:r>
      <w:r>
        <w:rPr>
          <w:rFonts w:hint="eastAsia" w:ascii="楷体" w:hAnsi="楷体" w:eastAsia="楷体" w:cs="楷体"/>
          <w:color w:val="000000"/>
          <w:szCs w:val="21"/>
        </w:rPr>
        <w:t>。</w:t>
      </w:r>
    </w:p>
    <w:p w14:paraId="70872341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（2）停连，指朗读语流的停顿和连接。停顿，用“∨”标示在词语之间的上方，不限于标点处，句中有时也有小停顿；连接，用“∧”标示在词语之间的上方，表明为了表达的需要，在此处要一口气连贯地读下来，有标点也不停顿。例如：</w:t>
      </w:r>
    </w:p>
    <w:p w14:paraId="76A3292F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坐着，</w:t>
      </w:r>
      <w:r>
        <w:rPr>
          <w:rFonts w:hint="eastAsia" w:ascii="楷体" w:hAnsi="楷体" w:eastAsia="楷体" w:cs="楷体"/>
          <w:color w:val="000000"/>
          <w:szCs w:val="21"/>
          <w:vertAlign w:val="superscript"/>
        </w:rPr>
        <w:t>∨</w:t>
      </w:r>
      <w:r>
        <w:rPr>
          <w:rFonts w:hint="eastAsia" w:ascii="楷体" w:hAnsi="楷体" w:eastAsia="楷体" w:cs="楷体"/>
          <w:color w:val="000000"/>
          <w:szCs w:val="21"/>
        </w:rPr>
        <w:t>躺着，</w:t>
      </w:r>
      <w:r>
        <w:rPr>
          <w:rFonts w:hint="eastAsia" w:ascii="楷体" w:hAnsi="楷体" w:eastAsia="楷体" w:cs="楷体"/>
          <w:color w:val="000000"/>
          <w:szCs w:val="21"/>
          <w:vertAlign w:val="superscript"/>
        </w:rPr>
        <w:t>∨</w:t>
      </w:r>
      <w:r>
        <w:rPr>
          <w:rFonts w:hint="eastAsia" w:ascii="楷体" w:hAnsi="楷体" w:eastAsia="楷体" w:cs="楷体"/>
          <w:color w:val="000000"/>
          <w:szCs w:val="21"/>
        </w:rPr>
        <w:t>打两个滚，</w:t>
      </w:r>
      <w:r>
        <w:rPr>
          <w:rFonts w:hint="eastAsia" w:ascii="宋体" w:hAnsi="宋体" w:eastAsia="宋体" w:cs="Times New Roman"/>
          <w:color w:val="000000"/>
          <w:szCs w:val="21"/>
          <w:vertAlign w:val="superscript"/>
        </w:rPr>
        <w:t>∧</w:t>
      </w:r>
      <w:r>
        <w:rPr>
          <w:rFonts w:hint="eastAsia" w:ascii="楷体" w:hAnsi="楷体" w:eastAsia="楷体" w:cs="楷体"/>
          <w:color w:val="000000"/>
          <w:szCs w:val="21"/>
        </w:rPr>
        <w:t>踢几脚球，</w:t>
      </w:r>
      <w:r>
        <w:rPr>
          <w:rFonts w:hint="eastAsia" w:ascii="宋体" w:hAnsi="宋体" w:eastAsia="宋体" w:cs="Times New Roman"/>
          <w:color w:val="000000"/>
          <w:szCs w:val="21"/>
          <w:vertAlign w:val="superscript"/>
        </w:rPr>
        <w:t>∧</w:t>
      </w:r>
      <w:r>
        <w:rPr>
          <w:rFonts w:hint="eastAsia" w:ascii="楷体" w:hAnsi="楷体" w:eastAsia="楷体" w:cs="楷体"/>
          <w:color w:val="000000"/>
          <w:szCs w:val="21"/>
        </w:rPr>
        <w:t>赛几趟跑，</w:t>
      </w:r>
      <w:r>
        <w:rPr>
          <w:rFonts w:hint="eastAsia" w:ascii="宋体" w:hAnsi="宋体" w:eastAsia="宋体" w:cs="Times New Roman"/>
          <w:color w:val="000000"/>
          <w:szCs w:val="21"/>
          <w:vertAlign w:val="superscript"/>
        </w:rPr>
        <w:t>∧</w:t>
      </w:r>
      <w:r>
        <w:rPr>
          <w:rFonts w:hint="eastAsia" w:ascii="楷体" w:hAnsi="楷体" w:eastAsia="楷体" w:cs="楷体"/>
          <w:color w:val="000000"/>
          <w:szCs w:val="21"/>
        </w:rPr>
        <w:t>捉几回迷藏。</w:t>
      </w:r>
    </w:p>
    <w:p w14:paraId="104342FE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</w:rPr>
        <w:t xml:space="preserve"> 风</w:t>
      </w:r>
      <w:r>
        <w:rPr>
          <w:rFonts w:hint="eastAsia" w:ascii="楷体" w:hAnsi="楷体" w:eastAsia="楷体" w:cs="楷体"/>
          <w:color w:val="000000"/>
          <w:szCs w:val="21"/>
          <w:vertAlign w:val="superscript"/>
        </w:rPr>
        <w:t>∨</w:t>
      </w:r>
      <w:r>
        <w:rPr>
          <w:rFonts w:hint="eastAsia" w:ascii="楷体" w:hAnsi="楷体" w:eastAsia="楷体" w:cs="楷体"/>
          <w:color w:val="000000"/>
          <w:szCs w:val="21"/>
        </w:rPr>
        <w:t>轻悄悄的，草</w:t>
      </w:r>
      <w:r>
        <w:rPr>
          <w:rFonts w:hint="eastAsia" w:ascii="楷体" w:hAnsi="楷体" w:eastAsia="楷体" w:cs="楷体"/>
          <w:color w:val="000000"/>
          <w:szCs w:val="21"/>
          <w:vertAlign w:val="superscript"/>
        </w:rPr>
        <w:t>∨</w:t>
      </w:r>
      <w:r>
        <w:rPr>
          <w:rFonts w:hint="eastAsia" w:ascii="楷体" w:hAnsi="楷体" w:eastAsia="楷体" w:cs="楷体"/>
          <w:color w:val="000000"/>
          <w:szCs w:val="21"/>
        </w:rPr>
        <w:t>软绵绵的。</w:t>
      </w:r>
    </w:p>
    <w:p w14:paraId="4AECC38E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3.在课本上用这些符号设计重音和停连，按照自己的设计朗读一遍，再说说为什么要这样设计。</w:t>
      </w:r>
    </w:p>
    <w:p w14:paraId="282CE1AC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示例：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盼望</w:t>
      </w:r>
      <w:r>
        <w:rPr>
          <w:rFonts w:hint="eastAsia" w:ascii="楷体" w:hAnsi="楷体" w:eastAsia="楷体" w:cs="楷体"/>
          <w:color w:val="000000"/>
          <w:szCs w:val="21"/>
        </w:rPr>
        <w:t>着，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盼望</w:t>
      </w:r>
      <w:r>
        <w:rPr>
          <w:rFonts w:hint="eastAsia" w:ascii="楷体" w:hAnsi="楷体" w:eastAsia="楷体" w:cs="楷体"/>
          <w:color w:val="000000"/>
          <w:szCs w:val="21"/>
        </w:rPr>
        <w:t>着</w:t>
      </w:r>
      <w:r>
        <w:rPr>
          <w:rFonts w:hint="eastAsia" w:ascii="楷体" w:hAnsi="楷体" w:eastAsia="楷体" w:cs="楷体"/>
          <w:color w:val="000000"/>
          <w:szCs w:val="21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Cs w:val="21"/>
        </w:rPr>
        <w:t>东风</w:t>
      </w:r>
      <w:r>
        <w:rPr>
          <w:rFonts w:hint="eastAsia" w:ascii="楷体" w:hAnsi="楷体" w:eastAsia="楷体" w:cs="楷体"/>
          <w:color w:val="000000"/>
          <w:szCs w:val="21"/>
          <w:vertAlign w:val="superscript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来</w:t>
      </w:r>
      <w:r>
        <w:rPr>
          <w:rFonts w:hint="eastAsia" w:ascii="楷体" w:hAnsi="楷体" w:eastAsia="楷体" w:cs="楷体"/>
          <w:color w:val="000000"/>
          <w:szCs w:val="21"/>
        </w:rPr>
        <w:t>了，^春天的脚步</w:t>
      </w:r>
      <w:r>
        <w:rPr>
          <w:rFonts w:hint="eastAsia" w:ascii="楷体" w:hAnsi="楷体" w:eastAsia="楷体" w:cs="楷体"/>
          <w:color w:val="000000"/>
          <w:szCs w:val="21"/>
          <w:vertAlign w:val="superscript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近</w:t>
      </w:r>
      <w:r>
        <w:rPr>
          <w:rFonts w:hint="eastAsia" w:ascii="楷体" w:hAnsi="楷体" w:eastAsia="楷体" w:cs="楷体"/>
          <w:color w:val="000000"/>
          <w:szCs w:val="21"/>
        </w:rPr>
        <w:t>了。</w:t>
      </w:r>
    </w:p>
    <w:p w14:paraId="5E92777E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读“盼望”是为了让读者感受到作者在静静地等待春天来临;重读“来”和“近”是为了表现当春天真的来临时，作者内心的激动、惊喜。在“来了”“近了”前面停顿，是为了让读者感受到春天来临是有一个过程的。“东风来了”要连读，不应该停顿，这样更能体现出作者内心激动的心情。</w:t>
      </w:r>
    </w:p>
    <w:p w14:paraId="480F422A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6D90A0C6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示例1：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小草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偷偷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地从土里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钻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出来，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嫩嫩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的，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绿绿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的。园子里，田野里，瞧去，一大片一大片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满是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的。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坐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着，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躺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着，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打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两个滚，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∧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踢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几脚球，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∧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赛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几趟跑，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∧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捉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几回迷藏。风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轻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悄悄的，草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软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绵绵的。</w:t>
      </w:r>
    </w:p>
    <w:p w14:paraId="60200243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钻”“嫩嫩”“绿绿”重读，突出春草顽强的生命力，“偷偷”重读，突出春草在人们不经意间生长，带来春的气息。“坐”“躺”“打”“踢”“赛”“捉”这几个动词重读，用人们在草地上欢快的行为突出春天的生机蓬勃。读“打两个滚，踢几脚球，赛几趟跑，捉几回迷藏”时，句子之间连读，语速可以加快，突出春天的力量和生机。</w:t>
      </w:r>
    </w:p>
    <w:p w14:paraId="7E29E26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示例2：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“吹面不寒杨柳风”，不错的，像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母亲的手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抚摸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着你。风里带来些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新翻的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泥土的气息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，混着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青草味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儿，还有各种花的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香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，都在微微润湿的空气里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酝酿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。鸟儿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将窠巢安在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繁花嫩叶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当中，高兴起来了，呼朋引伴地卖弄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清脆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的喉咙，唱出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宛转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的曲子，与轻风流水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应和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着。牛背上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牧童的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短笛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，这时候也成天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嘹亮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地响。</w:t>
      </w:r>
    </w:p>
    <w:p w14:paraId="0940E407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“母亲的手”“抚摸”要读得语重而情深，让人觉得温暖而舒坦。“泥土的气息”“青草味”重读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</w:rPr>
        <w:t>给人以嗅觉上的美感。“清脆”“宛转”“应和”重读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</w:rPr>
        <w:t>让人感到耳畔似乎响起一支充满青春活力的迎春交响曲。</w:t>
      </w:r>
    </w:p>
    <w:p w14:paraId="3F2BD2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outlineLvl w:val="1"/>
        <w:rPr>
          <w:rFonts w:hint="default" w:ascii="宋体" w:hAnsi="宋体" w:eastAsia="宋体" w:cs="Times New Roman"/>
          <w:b/>
          <w:bCs/>
          <w:szCs w:val="21"/>
          <w:lang w:val="en-US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4.课件播放视频：电视散文《春》，学生感受。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任务四：品味·赏春之言</w:t>
      </w:r>
    </w:p>
    <w:p w14:paraId="6224CA4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1.朱自清的散文，语言精致、优美，是非常值得推荐的一个点。请结合一些例句总结本课所体现的语言特点，并说说其表达效果。</w:t>
      </w:r>
    </w:p>
    <w:p w14:paraId="0D9F1B43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6E9F8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（1）生动形象，避免抽象叙述。如：</w:t>
      </w:r>
    </w:p>
    <w:p w14:paraId="18865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盼望着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盼望着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，东风来了，春天的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脚步近了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。</w:t>
      </w:r>
    </w:p>
    <w:p w14:paraId="7C0DC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两个“盼望着”，语气应该是递进的，表达一种急切而欣喜的“盼望”心情，非常形象。“春天”本无脚步，是作者想象有的，变抽象为具体。没说“来了”，只说“近了”，是从春天刚起步说起。这是课文的开头，一上来就传达了一种欢快而热烈的心情和气氛。</w:t>
      </w:r>
    </w:p>
    <w:p w14:paraId="0A608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一切都像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刚睡醒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的样子，欣欣然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张开了眼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。山朗润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起来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了，水涨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起来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了，太阳的脸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红起来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了。</w:t>
      </w:r>
    </w:p>
    <w:p w14:paraId="3A8FA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“张开了眼”与“刚睡醒”呼应，不光有具体形象的“眼”，还有“张开”的行为，非常形象；这里的“红”富有动感，照应了“太阳的脸”的特点，也非常生动，三个“起来了”，读起来有一种连贯的气势。</w:t>
      </w:r>
    </w:p>
    <w:p w14:paraId="4BB04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（2）句式富于变化，多短句，韵律感强，读起来朗朗上口。如：</w:t>
      </w:r>
    </w:p>
    <w:p w14:paraId="26CC0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小草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偷偷地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从土里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钻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出来，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嫩嫩的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绿绿的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。</w:t>
      </w:r>
    </w:p>
    <w:p w14:paraId="4FD88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“偷偷地”和“钻”，表现小草的情态和动作，仿佛有灵性、有个性。“嫩嫩的，绿绿的”是定语后置，本来应该放在“小草”前面。后置之后，改变了正常的语序，造成语言的抑扬顿挫效果，而且句子变短了，也形成一种短而快的语流节奏。</w:t>
      </w:r>
    </w:p>
    <w:p w14:paraId="34C6F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野花遍地是：杂样儿，有名字的，没名字的，散在草丛里，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像眼睛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像星星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还眨呀眨的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。</w:t>
      </w:r>
    </w:p>
    <w:p w14:paraId="4764F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这一长串短句，有一种鲜明的语言节奏。“像眼睛”“像星星”写出了野花的细小而明艳，点出春天的特点；“还眨呀眨的”是拟人，用想象的笔法写出野草的情态。</w:t>
      </w:r>
    </w:p>
    <w:p w14:paraId="4CF52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（3）口语化，多用叠音词，给文章营造了活泼欢快的氛围。如：</w:t>
      </w:r>
    </w:p>
    <w:p w14:paraId="145B4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园子里，田野里，瞧去，一大片一大片满是的。坐着，躺着，打两个滚，踢几脚球，赛几趟跑，捉几回迷藏。</w:t>
      </w:r>
    </w:p>
    <w:p w14:paraId="5124E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桃树、杏树、梨树，你不让我，我不让你，都开满了花赶趟儿。</w:t>
      </w:r>
    </w:p>
    <w:p w14:paraId="55687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这些短句都是平常的口语，读起来浅显易懂，生动活泼。</w:t>
      </w:r>
    </w:p>
    <w:p w14:paraId="1F964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风轻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悄悄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的，草软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绵绵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的。</w:t>
      </w:r>
    </w:p>
    <w:p w14:paraId="2B9F9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“悄悄”“绵绵”这两个写出了人的美好感受。“悄悄”，轻柔舒畅；“绵绵”柔软舒适。这样，通过人的感受从侧面描写春天景物的特征，让人体味无穷。</w:t>
      </w:r>
    </w:p>
    <w:p w14:paraId="79F1A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城里乡下，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家家户户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老老小小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，他们也赶趟儿似的，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em w:val="dot"/>
          <w:lang w:val="en-US" w:eastAsia="zh-CN"/>
        </w:rPr>
        <w:t>一个个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都出来了。</w:t>
      </w:r>
    </w:p>
    <w:p w14:paraId="05C46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“家家户户”“老老小小”“一个个”这三个叠词简洁地展现了各阶层、不同年龄的人在春天来临之际，三五成群，相伴踏青的活泼场面。</w:t>
      </w:r>
    </w:p>
    <w:p w14:paraId="0A9F4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2.善用修辞，也是《春》的一个重要特色，我们这一节课重点学习“比喻”，请同学们参考教材补白，看看能获得哪些关于“比喻”的新知识？</w:t>
      </w:r>
    </w:p>
    <w:p w14:paraId="14A9D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预设：比喻就是把一个事物比作另一个事物，会更生动形象。比喻可以分成明喻、暗喻和借喻，暗喻没有比喻词，借喻本体和比喻词都不出现。</w:t>
      </w:r>
    </w:p>
    <w:p w14:paraId="0F6B6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3.同学们知道了什么是比喻，你们思考过怎样的比喻是“好的比喻”吗你们认为《春》里的比喻好不好好在哪里</w:t>
      </w:r>
    </w:p>
    <w:p w14:paraId="501D135C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（1）品读下面的比喻句，说说这个比喻句的本体和喻体，有怎样的表达效果。</w:t>
      </w:r>
    </w:p>
    <w:p w14:paraId="5447CB8C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野花遍地是：杂样儿，有名字的，没名字的，散在草丛里，像眼睛，像星星，还眨呀眨的。</w:t>
      </w:r>
    </w:p>
    <w:p w14:paraId="5143E01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预设：把野花比作眼睛、星星，生动形象地写出了野花的细小且繁多，表达了作者对野花的喜爱之情。</w:t>
      </w:r>
    </w:p>
    <w:p w14:paraId="7AFF666A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2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）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如果把这个喻体换成能体现多或喜爱之情的其他事物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表达效果有什么不一样吗小组讨论，并做记录。</w:t>
      </w:r>
    </w:p>
    <w:p w14:paraId="5F670F2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野花遍地是：杂样儿，有名字的，没名字的，散在草丛里，像粉尘，像宝石。</w:t>
      </w:r>
    </w:p>
    <w:p w14:paraId="3B7838D7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预设1：“粉尘”虽然也突出了细小且多的特点，但“粉尘”的细小在“形似”上与野花差距太大，也没有“眨呀眨的”动感，不能将作者的喜爱之情表达出来。</w:t>
      </w:r>
    </w:p>
    <w:p w14:paraId="3B32BD7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预设2：宝石”虽然能与后面“眨呀眨的”有一些联系，但宝石价值不菲，与野花的“遍地是”没有共性，缺乏灵动与生机，这不是作者要表达的。</w:t>
      </w:r>
    </w:p>
    <w:p w14:paraId="65725F59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预设3：眼睛”和“星星”联系后文的“还眨呀眨的”，除了表达喜爱之外，还让我联想到了“孩子”，更能让我们感受到蓬勃的生机。</w:t>
      </w:r>
    </w:p>
    <w:p w14:paraId="1106D0DA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4.小结归纳：“好的比喻”除了形似以外，还要具备哪些要素</w:t>
      </w:r>
    </w:p>
    <w:p w14:paraId="20EF284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预设：体和喻体要保持情感上的一致，要突显写作的意图，能引发读者的联想，有丰富的内涵等。</w:t>
      </w:r>
    </w:p>
    <w:p w14:paraId="09424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5.从原文中找出你最喜欢的比喻句，从“好的比喻”的角度为它做批注。</w:t>
      </w:r>
    </w:p>
    <w:p w14:paraId="26EF056A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“吹面不寒杨柳风”，不错的</w:t>
      </w:r>
      <w:r>
        <w:rPr>
          <w:rFonts w:hint="eastAsia" w:ascii="楷体" w:hAnsi="楷体" w:eastAsia="楷体" w:cs="楷体"/>
          <w:color w:val="000000"/>
          <w:szCs w:val="21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Cs w:val="21"/>
        </w:rPr>
        <w:t>像母亲的手抚摸着你。</w:t>
      </w:r>
    </w:p>
    <w:p w14:paraId="64922E4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批注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：</w:t>
      </w:r>
      <w:r>
        <w:rPr>
          <w:rFonts w:hint="eastAsia" w:ascii="宋体" w:hAnsi="宋体" w:eastAsia="宋体" w:cs="Times New Roman"/>
          <w:color w:val="000000"/>
          <w:szCs w:val="21"/>
        </w:rPr>
        <w:t>把春风比作“母亲的手”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</w:rPr>
        <w:t>不仅写出了春风的“轻柔”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</w:rPr>
        <w:t>而且还让读者体会到母亲的手带给我们的温暖的感觉，吹起了我们童年的回忆。</w:t>
      </w:r>
    </w:p>
    <w:p w14:paraId="36466FB6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看</w:t>
      </w:r>
      <w:r>
        <w:rPr>
          <w:rFonts w:hint="eastAsia" w:ascii="楷体" w:hAnsi="楷体" w:eastAsia="楷体" w:cs="楷体"/>
          <w:color w:val="000000"/>
          <w:szCs w:val="21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Cs w:val="21"/>
        </w:rPr>
        <w:t>像牛毛</w:t>
      </w:r>
      <w:r>
        <w:rPr>
          <w:rFonts w:hint="eastAsia" w:ascii="楷体" w:hAnsi="楷体" w:eastAsia="楷体" w:cs="楷体"/>
          <w:color w:val="000000"/>
          <w:szCs w:val="21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Cs w:val="21"/>
        </w:rPr>
        <w:t>像花针</w:t>
      </w:r>
      <w:r>
        <w:rPr>
          <w:rFonts w:hint="eastAsia" w:ascii="楷体" w:hAnsi="楷体" w:eastAsia="楷体" w:cs="楷体"/>
          <w:color w:val="000000"/>
          <w:szCs w:val="21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Cs w:val="21"/>
        </w:rPr>
        <w:t>像细丝，密密地斜织着</w:t>
      </w:r>
      <w:r>
        <w:rPr>
          <w:rFonts w:hint="eastAsia" w:ascii="楷体" w:hAnsi="楷体" w:eastAsia="楷体" w:cs="楷体"/>
          <w:color w:val="000000"/>
          <w:szCs w:val="21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Cs w:val="21"/>
        </w:rPr>
        <w:t>人家屋顶上全笼着一层薄烟。</w:t>
      </w:r>
    </w:p>
    <w:p w14:paraId="43575CA9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批注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：</w:t>
      </w:r>
      <w:r>
        <w:rPr>
          <w:rFonts w:hint="eastAsia" w:ascii="宋体" w:hAnsi="宋体" w:eastAsia="宋体" w:cs="Times New Roman"/>
          <w:color w:val="000000"/>
          <w:szCs w:val="21"/>
        </w:rPr>
        <w:t>写春雨“像牛毛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</w:rPr>
        <w:t>像花针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</w:rPr>
        <w:t>像细丝”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</w:rPr>
        <w:t>这比喻看似都是写春雨的绵密，但侧重却不同。比作“牛毛”强调的是“密”，比作“花针”强调的是“细”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</w:rPr>
        <w:t>比作“细丝”强调的是“柔”。</w:t>
      </w:r>
    </w:p>
    <w:p w14:paraId="472BA40B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作业》。</w:t>
      </w:r>
    </w:p>
    <w:bookmarkEnd w:id="0"/>
    <w:p w14:paraId="78631EBF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SimSun-ExtB" w:hAnsi="SimSun-ExtB" w:eastAsia="SimSun-ExtB" w:cs="SimSun-ExtB"/>
          <w:color w:val="000000"/>
          <w:szCs w:val="21"/>
          <w:lang w:val="en-US" w:eastAsia="zh-CN"/>
        </w:rPr>
      </w:pPr>
      <w:r>
        <w:rPr>
          <w:rFonts w:hint="eastAsia" w:ascii="SimSun-ExtB" w:hAnsi="SimSun-ExtB" w:eastAsia="SimSun-ExtB" w:cs="SimSun-ExtB"/>
          <w:color w:val="000000"/>
          <w:szCs w:val="21"/>
          <w:lang w:val="en-US" w:eastAsia="zh-CN"/>
        </w:rPr>
        <w:t>【板书设计】</w:t>
      </w:r>
    </w:p>
    <w:p w14:paraId="6A971C92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4655185" cy="2656205"/>
            <wp:effectExtent l="0" t="0" r="8255" b="1079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rcRect t="1489"/>
                    <a:stretch>
                      <a:fillRect/>
                    </a:stretch>
                  </pic:blipFill>
                  <pic:spPr>
                    <a:xfrm>
                      <a:off x="0" y="0"/>
                      <a:ext cx="4655185" cy="265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0828B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62D85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zOTNkZDM4NzNjZWZiOWUxMmRlZDEzYTJlMzk2NTA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4090E4E"/>
    <w:rsid w:val="040F1ED1"/>
    <w:rsid w:val="04521743"/>
    <w:rsid w:val="04A077D4"/>
    <w:rsid w:val="054C4671"/>
    <w:rsid w:val="0603469F"/>
    <w:rsid w:val="060356C3"/>
    <w:rsid w:val="071D0B0C"/>
    <w:rsid w:val="072506FA"/>
    <w:rsid w:val="073D4803"/>
    <w:rsid w:val="07493674"/>
    <w:rsid w:val="07BA14B5"/>
    <w:rsid w:val="08B70410"/>
    <w:rsid w:val="093F51ED"/>
    <w:rsid w:val="094620D8"/>
    <w:rsid w:val="09A523BE"/>
    <w:rsid w:val="0A334D52"/>
    <w:rsid w:val="0A830C70"/>
    <w:rsid w:val="0AA04FB4"/>
    <w:rsid w:val="0B9D4CB5"/>
    <w:rsid w:val="0BBE35C7"/>
    <w:rsid w:val="0BC42E1C"/>
    <w:rsid w:val="0C034FC8"/>
    <w:rsid w:val="0C451536"/>
    <w:rsid w:val="0CCE5330"/>
    <w:rsid w:val="0D092489"/>
    <w:rsid w:val="0D4252AC"/>
    <w:rsid w:val="0D4A5F0F"/>
    <w:rsid w:val="0E5A03D3"/>
    <w:rsid w:val="0E5B6625"/>
    <w:rsid w:val="0E674BA2"/>
    <w:rsid w:val="0EE7589A"/>
    <w:rsid w:val="0F280A11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4183E89"/>
    <w:rsid w:val="160D7128"/>
    <w:rsid w:val="1620367F"/>
    <w:rsid w:val="166271AC"/>
    <w:rsid w:val="16A8314F"/>
    <w:rsid w:val="17AA7BF0"/>
    <w:rsid w:val="17B157DC"/>
    <w:rsid w:val="182368AB"/>
    <w:rsid w:val="18F52B9E"/>
    <w:rsid w:val="199F6E23"/>
    <w:rsid w:val="19A448A5"/>
    <w:rsid w:val="19EF59BA"/>
    <w:rsid w:val="19F207E4"/>
    <w:rsid w:val="1A6709DF"/>
    <w:rsid w:val="1A9C2D6F"/>
    <w:rsid w:val="1AA67EB7"/>
    <w:rsid w:val="1ACC7774"/>
    <w:rsid w:val="1CE1575A"/>
    <w:rsid w:val="1D41732E"/>
    <w:rsid w:val="1E081BFA"/>
    <w:rsid w:val="1E205A0A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1F166CA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A6683E"/>
    <w:rsid w:val="25B85CB3"/>
    <w:rsid w:val="25FB54E6"/>
    <w:rsid w:val="266E3D58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21AB4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54103"/>
    <w:rsid w:val="30BE19CB"/>
    <w:rsid w:val="30DA1C73"/>
    <w:rsid w:val="318F4594"/>
    <w:rsid w:val="324B1359"/>
    <w:rsid w:val="32B97039"/>
    <w:rsid w:val="33D22C2B"/>
    <w:rsid w:val="340B51F1"/>
    <w:rsid w:val="34DB19BE"/>
    <w:rsid w:val="35861145"/>
    <w:rsid w:val="35935C52"/>
    <w:rsid w:val="366559E4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AB036C"/>
    <w:rsid w:val="3CFC5CFD"/>
    <w:rsid w:val="3DD443B6"/>
    <w:rsid w:val="3EAA6689"/>
    <w:rsid w:val="3EB510FB"/>
    <w:rsid w:val="3FC574F3"/>
    <w:rsid w:val="409243BE"/>
    <w:rsid w:val="409361DE"/>
    <w:rsid w:val="4184316F"/>
    <w:rsid w:val="420B4568"/>
    <w:rsid w:val="421B3E90"/>
    <w:rsid w:val="426E79CE"/>
    <w:rsid w:val="429A28DC"/>
    <w:rsid w:val="42AA1C41"/>
    <w:rsid w:val="433F7E95"/>
    <w:rsid w:val="434661BF"/>
    <w:rsid w:val="43884ABF"/>
    <w:rsid w:val="441260D8"/>
    <w:rsid w:val="44A8366B"/>
    <w:rsid w:val="452E0BB6"/>
    <w:rsid w:val="45E81FF5"/>
    <w:rsid w:val="45EF4D65"/>
    <w:rsid w:val="45F84AB0"/>
    <w:rsid w:val="46DC584E"/>
    <w:rsid w:val="47064475"/>
    <w:rsid w:val="475060AF"/>
    <w:rsid w:val="475A49C5"/>
    <w:rsid w:val="48622479"/>
    <w:rsid w:val="48931E5E"/>
    <w:rsid w:val="48FB5D34"/>
    <w:rsid w:val="493D595C"/>
    <w:rsid w:val="49F77418"/>
    <w:rsid w:val="4A181876"/>
    <w:rsid w:val="4A7C355C"/>
    <w:rsid w:val="4B0752CD"/>
    <w:rsid w:val="4B8D3156"/>
    <w:rsid w:val="4C105824"/>
    <w:rsid w:val="4E835BA2"/>
    <w:rsid w:val="4F1D1146"/>
    <w:rsid w:val="4F6768F9"/>
    <w:rsid w:val="4F916898"/>
    <w:rsid w:val="4FBA24A4"/>
    <w:rsid w:val="4FEE214E"/>
    <w:rsid w:val="4FFE77E4"/>
    <w:rsid w:val="50415697"/>
    <w:rsid w:val="50507BB0"/>
    <w:rsid w:val="50AA0EC9"/>
    <w:rsid w:val="50D71373"/>
    <w:rsid w:val="510734C7"/>
    <w:rsid w:val="513A3AA6"/>
    <w:rsid w:val="51891A7C"/>
    <w:rsid w:val="52B82624"/>
    <w:rsid w:val="52CB49C9"/>
    <w:rsid w:val="53B337F3"/>
    <w:rsid w:val="54CC6C29"/>
    <w:rsid w:val="557C43C4"/>
    <w:rsid w:val="562527F8"/>
    <w:rsid w:val="56893B64"/>
    <w:rsid w:val="56D30863"/>
    <w:rsid w:val="56F740DC"/>
    <w:rsid w:val="578C2978"/>
    <w:rsid w:val="57D84D0F"/>
    <w:rsid w:val="58501BF8"/>
    <w:rsid w:val="58EC0A5F"/>
    <w:rsid w:val="59CA000B"/>
    <w:rsid w:val="5A252481"/>
    <w:rsid w:val="5C4B4CF8"/>
    <w:rsid w:val="5C6760BF"/>
    <w:rsid w:val="5CA83B98"/>
    <w:rsid w:val="5CF16BE4"/>
    <w:rsid w:val="5E343D6A"/>
    <w:rsid w:val="5E4823F5"/>
    <w:rsid w:val="5E9D4F9B"/>
    <w:rsid w:val="5FC60AF2"/>
    <w:rsid w:val="602573A9"/>
    <w:rsid w:val="60676BE3"/>
    <w:rsid w:val="60690D23"/>
    <w:rsid w:val="60B30F76"/>
    <w:rsid w:val="611465B9"/>
    <w:rsid w:val="615A3CBB"/>
    <w:rsid w:val="61CF56B7"/>
    <w:rsid w:val="632251C4"/>
    <w:rsid w:val="66E4125A"/>
    <w:rsid w:val="672A3F31"/>
    <w:rsid w:val="673957D1"/>
    <w:rsid w:val="67901DE5"/>
    <w:rsid w:val="67D20374"/>
    <w:rsid w:val="68441504"/>
    <w:rsid w:val="68AE4C06"/>
    <w:rsid w:val="69C26788"/>
    <w:rsid w:val="69E63140"/>
    <w:rsid w:val="6ADF0B63"/>
    <w:rsid w:val="6C6857D1"/>
    <w:rsid w:val="6CBE6CDC"/>
    <w:rsid w:val="6D325918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F704C1"/>
    <w:rsid w:val="71353360"/>
    <w:rsid w:val="719B3FB2"/>
    <w:rsid w:val="71A069B1"/>
    <w:rsid w:val="71AA0501"/>
    <w:rsid w:val="7295497F"/>
    <w:rsid w:val="73135419"/>
    <w:rsid w:val="739531F2"/>
    <w:rsid w:val="73BD6C1A"/>
    <w:rsid w:val="75405343"/>
    <w:rsid w:val="759D7ECF"/>
    <w:rsid w:val="765A01AF"/>
    <w:rsid w:val="76D442CA"/>
    <w:rsid w:val="76EA7B21"/>
    <w:rsid w:val="76EB5674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6253</Words>
  <Characters>6320</Characters>
  <Lines>48</Lines>
  <Paragraphs>13</Paragraphs>
  <TotalTime>17</TotalTime>
  <ScaleCrop>false</ScaleCrop>
  <LinksUpToDate>false</LinksUpToDate>
  <CharactersWithSpaces>6543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2025-08-06T09:52:51Z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E62AD463203B43E6BF55F938F380D2A3_12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