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DFCCE">
      <w:pPr>
        <w:tabs>
          <w:tab w:val="left" w:pos="4320"/>
        </w:tabs>
        <w:snapToGrid w:val="0"/>
        <w:spacing w:line="360" w:lineRule="auto"/>
        <w:jc w:val="center"/>
        <w:rPr>
          <w:rFonts w:hint="default" w:ascii="宋体" w:hAnsi="宋体" w:eastAsia="宋体" w:cs="Times New Roman"/>
          <w:b/>
          <w:bCs/>
          <w:kern w:val="44"/>
          <w:sz w:val="28"/>
          <w:szCs w:val="28"/>
          <w:lang w:val="en-US" w:eastAsia="zh-CN"/>
        </w:rPr>
      </w:pPr>
      <w:bookmarkStart w:id="3" w:name="_GoBack"/>
      <w:bookmarkEnd w:id="3"/>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10922000</wp:posOffset>
            </wp:positionV>
            <wp:extent cx="444500" cy="457200"/>
            <wp:effectExtent l="0" t="0" r="1270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0"/>
                    <a:stretch>
                      <a:fillRect/>
                    </a:stretch>
                  </pic:blipFill>
                  <pic:spPr>
                    <a:xfrm>
                      <a:off x="0" y="0"/>
                      <a:ext cx="444500" cy="457200"/>
                    </a:xfrm>
                    <a:prstGeom prst="rect">
                      <a:avLst/>
                    </a:prstGeom>
                  </pic:spPr>
                </pic:pic>
              </a:graphicData>
            </a:graphic>
          </wp:anchor>
        </w:drawing>
      </w:r>
      <w:bookmarkStart w:id="0" w:name="_Hlk22374094"/>
      <w:r>
        <w:rPr>
          <w:rFonts w:hint="eastAsia" w:ascii="宋体" w:hAnsi="宋体" w:eastAsia="宋体" w:cs="Times New Roman"/>
          <w:b/>
          <w:bCs/>
          <w:kern w:val="44"/>
          <w:sz w:val="28"/>
          <w:szCs w:val="28"/>
          <w:lang w:val="en-US" w:eastAsia="zh-CN"/>
        </w:rPr>
        <w:t>第6课 赏温馨场景  品温情瞬间——《散步》教学设计</w:t>
      </w:r>
    </w:p>
    <w:p w14:paraId="3A87C5B7">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【教学目标】</w:t>
      </w:r>
    </w:p>
    <w:p w14:paraId="6C4F1057">
      <w:pPr>
        <w:tabs>
          <w:tab w:val="left" w:pos="4320"/>
        </w:tabs>
        <w:snapToGrid w:val="0"/>
        <w:spacing w:line="360" w:lineRule="auto"/>
        <w:ind w:firstLine="420" w:firstLineChars="200"/>
        <w:rPr>
          <w:rFonts w:hint="eastAsia" w:ascii="宋体" w:hAnsi="宋体" w:eastAsia="宋体" w:cs="Times New Roman"/>
          <w:szCs w:val="21"/>
        </w:rPr>
      </w:pPr>
      <w:bookmarkStart w:id="1" w:name="_Hlk46172034"/>
      <w:r>
        <w:rPr>
          <w:rFonts w:ascii="宋体" w:hAnsi="宋体" w:eastAsia="宋体" w:cs="Times New Roman"/>
          <w:szCs w:val="21"/>
        </w:rPr>
        <w:t>1.</w:t>
      </w:r>
      <w:r>
        <w:rPr>
          <w:rFonts w:hint="eastAsia" w:ascii="宋体" w:hAnsi="宋体" w:eastAsia="宋体" w:cs="Times New Roman"/>
          <w:szCs w:val="21"/>
        </w:rPr>
        <w:t>继续学习朗读的技巧,学会通过语气、节奏的变化来把握语言所表达的感情。</w:t>
      </w:r>
    </w:p>
    <w:p w14:paraId="41606C38">
      <w:pPr>
        <w:tabs>
          <w:tab w:val="left" w:pos="4320"/>
        </w:tabs>
        <w:snapToGrid w:val="0"/>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探究总结本文的语言特点，了解什么是“对称句”,并找出例句,加以品味。</w:t>
      </w:r>
      <w:r>
        <w:rPr>
          <w:rFonts w:ascii="宋体" w:hAnsi="宋体" w:eastAsia="宋体" w:cs="Times New Roman"/>
          <w:szCs w:val="21"/>
        </w:rPr>
        <w:t xml:space="preserve"> </w:t>
      </w:r>
    </w:p>
    <w:p w14:paraId="6EF74CE9">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ascii="宋体" w:hAnsi="宋体" w:eastAsia="宋体" w:cs="Times New Roman"/>
          <w:szCs w:val="21"/>
        </w:rPr>
        <w:t>3.</w:t>
      </w:r>
      <w:r>
        <w:rPr>
          <w:rFonts w:hint="eastAsia" w:ascii="宋体" w:hAnsi="宋体" w:eastAsia="宋体" w:cs="Times New Roman"/>
          <w:szCs w:val="21"/>
        </w:rPr>
        <w:t>多角度理解课文表达的思想感情,领会文章的深层意蕴</w:t>
      </w:r>
      <w:r>
        <w:rPr>
          <w:rFonts w:hint="eastAsia" w:ascii="宋体" w:hAnsi="宋体" w:eastAsia="宋体" w:cs="Times New Roman"/>
          <w:szCs w:val="21"/>
          <w:lang w:val="en-US" w:eastAsia="zh-CN"/>
        </w:rPr>
        <w:t>。</w:t>
      </w:r>
    </w:p>
    <w:bookmarkEnd w:id="1"/>
    <w:p w14:paraId="2D1AF9A1">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6B5EECE8">
      <w:pPr>
        <w:tabs>
          <w:tab w:val="left" w:pos="4320"/>
        </w:tabs>
        <w:snapToGrid w:val="0"/>
        <w:spacing w:line="360" w:lineRule="auto"/>
        <w:ind w:firstLine="420" w:firstLineChars="200"/>
        <w:rPr>
          <w:rFonts w:hint="eastAsia" w:ascii="宋体" w:hAnsi="宋体" w:eastAsia="宋体" w:cs="Times New Roman"/>
          <w:szCs w:val="21"/>
        </w:rPr>
      </w:pPr>
      <w:bookmarkStart w:id="2" w:name="_Hlk46172042"/>
      <w:r>
        <w:rPr>
          <w:rFonts w:hint="eastAsia" w:ascii="宋体" w:hAnsi="宋体" w:eastAsia="宋体" w:cs="Times New Roman"/>
          <w:szCs w:val="21"/>
        </w:rPr>
        <w:t>1.继续学习朗读的技巧,学会通过语气、节奏的变化来把握语言所表达的感情。</w:t>
      </w:r>
    </w:p>
    <w:p w14:paraId="13B1284B">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2.探究总结本文的语言特点，多角度理解课文表达的思想感情,领会文章的深层意蕴。</w:t>
      </w:r>
    </w:p>
    <w:bookmarkEnd w:id="2"/>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6D2852F1">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任务一：积累·字词文学常识闯关</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任务二：品读·读出人物特点\场景情味</w:t>
      </w:r>
    </w:p>
    <w:p w14:paraId="73A51CA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任务三：研读·读出语言特点的情味</w:t>
      </w:r>
    </w:p>
    <w:p w14:paraId="219A14A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任务四：悟读·读出文章丰富的意蕴</w:t>
      </w:r>
    </w:p>
    <w:p w14:paraId="0ACEBE58">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【课时安排】</w:t>
      </w:r>
    </w:p>
    <w:p w14:paraId="2F0C3F7F">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lang w:val="en-US" w:eastAsia="zh-CN"/>
        </w:rPr>
        <w:t>2</w:t>
      </w:r>
      <w:r>
        <w:rPr>
          <w:rFonts w:ascii="宋体" w:hAnsi="宋体" w:eastAsia="宋体" w:cs="Times New Roman"/>
          <w:szCs w:val="21"/>
        </w:rPr>
        <w:t>课时</w:t>
      </w:r>
    </w:p>
    <w:p w14:paraId="6B4A220B">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【教学过程】</w:t>
      </w:r>
    </w:p>
    <w:p w14:paraId="58E825A6">
      <w:pPr>
        <w:widowControl/>
        <w:spacing w:before="260" w:after="260" w:line="360" w:lineRule="auto"/>
        <w:jc w:val="center"/>
        <w:outlineLvl w:val="1"/>
        <w:rPr>
          <w:rFonts w:ascii="宋体" w:hAnsi="宋体" w:eastAsia="宋体" w:cs="Times New Roman"/>
          <w:b/>
          <w:bCs/>
          <w:szCs w:val="21"/>
        </w:rPr>
      </w:pPr>
      <w:r>
        <w:rPr>
          <w:rFonts w:ascii="宋体" w:hAnsi="宋体" w:eastAsia="宋体" w:cs="Times New Roman"/>
          <w:b/>
          <w:bCs/>
          <w:szCs w:val="21"/>
        </w:rPr>
        <w:t>第一课时</w:t>
      </w:r>
    </w:p>
    <w:p w14:paraId="0F7C88B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2898FA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我校拟举办“感悟亲情 珍爱生命”读书朗读活动，多数同学都不愿把《散步》作为备选篇目，觉得相比较而言，这篇文章所写的事件过于平凡，情感过于平淡。其实则不然，请大家走进文本，完成相应的任务，读出这文章的情味。</w:t>
      </w:r>
    </w:p>
    <w:p w14:paraId="7E081C2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0C075A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sz w:val="21"/>
        </w:rPr>
      </w:pPr>
      <w:r>
        <w:rPr>
          <w:rFonts w:hint="eastAsia" w:ascii="黑体" w:hAnsi="黑体" w:eastAsia="黑体" w:cs="黑体"/>
          <w:b w:val="0"/>
          <w:bCs w:val="0"/>
          <w:color w:val="0000FF"/>
          <w:sz w:val="21"/>
        </w:rPr>
        <w:t>任务一：积累·字词文学常识闯关</w:t>
      </w:r>
    </w:p>
    <w:p w14:paraId="250F95B1">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参加“感悟亲情 珍爱生命”读书朗读活动需要门票，活动采取“字词文学常识积累”闯关的形式领取门票，闯关成功的同学才能获得入场券。请同学们闯关。</w:t>
      </w:r>
    </w:p>
    <w:p w14:paraId="298E8845">
      <w:pPr>
        <w:tabs>
          <w:tab w:val="left" w:pos="4320"/>
        </w:tabs>
        <w:snapToGrid w:val="0"/>
        <w:spacing w:line="360" w:lineRule="auto"/>
        <w:ind w:firstLine="420" w:firstLineChars="200"/>
        <w:rPr>
          <w:rFonts w:hint="eastAsia" w:ascii="宋体" w:hAnsi="宋体" w:eastAsia="宋体" w:cs="Times New Roman"/>
          <w:b w:val="0"/>
          <w:bCs w:val="0"/>
          <w:color w:val="000000"/>
          <w:szCs w:val="21"/>
        </w:rPr>
      </w:pPr>
      <w:r>
        <w:rPr>
          <w:rFonts w:hint="eastAsia" w:ascii="楷体" w:hAnsi="楷体" w:eastAsia="楷体" w:cs="楷体"/>
          <w:b w:val="0"/>
          <w:bCs w:val="0"/>
          <w:color w:val="000000"/>
          <w:szCs w:val="21"/>
        </w:rPr>
        <w:t>第一关：请给下列标红字注音，并大声朗读下列词语。</w:t>
      </w:r>
    </w:p>
    <w:p w14:paraId="7531BFE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信服        分</w:t>
      </w:r>
      <w:r>
        <w:rPr>
          <w:rFonts w:hint="eastAsia" w:ascii="宋体" w:hAnsi="宋体" w:eastAsia="宋体" w:cs="Times New Roman"/>
          <w:color w:val="000000"/>
          <w:sz w:val="21"/>
          <w:szCs w:val="21"/>
          <w:em w:val="dot"/>
          <w:lang w:val="en-US" w:eastAsia="zh-CN"/>
        </w:rPr>
        <w:t>歧</w:t>
      </w:r>
      <w:r>
        <w:rPr>
          <w:rFonts w:hint="eastAsia" w:ascii="宋体" w:hAnsi="宋体" w:eastAsia="宋体" w:cs="Times New Roman"/>
          <w:color w:val="000000"/>
          <w:szCs w:val="21"/>
          <w:lang w:val="en-US" w:eastAsia="zh-CN"/>
        </w:rPr>
        <w:t>（qí）       取决        一</w:t>
      </w:r>
      <w:r>
        <w:rPr>
          <w:rFonts w:hint="eastAsia" w:ascii="宋体" w:hAnsi="宋体" w:eastAsia="宋体" w:cs="Times New Roman"/>
          <w:color w:val="000000"/>
          <w:sz w:val="21"/>
          <w:szCs w:val="21"/>
          <w:em w:val="dot"/>
          <w:lang w:val="en-US" w:eastAsia="zh-CN"/>
        </w:rPr>
        <w:t>霎</w:t>
      </w:r>
      <w:r>
        <w:rPr>
          <w:rFonts w:hint="eastAsia" w:ascii="宋体" w:hAnsi="宋体" w:eastAsia="宋体" w:cs="Times New Roman"/>
          <w:color w:val="000000"/>
          <w:szCs w:val="21"/>
          <w:lang w:val="en-US" w:eastAsia="zh-CN"/>
        </w:rPr>
        <w:t xml:space="preserve">（shà）     </w:t>
      </w:r>
    </w:p>
    <w:p w14:paraId="5C2B26D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两全        </w:t>
      </w:r>
      <w:r>
        <w:rPr>
          <w:rFonts w:hint="eastAsia" w:ascii="宋体" w:hAnsi="宋体" w:eastAsia="宋体" w:cs="Times New Roman"/>
          <w:color w:val="000000"/>
          <w:sz w:val="21"/>
          <w:szCs w:val="21"/>
          <w:em w:val="dot"/>
          <w:lang w:val="en-US" w:eastAsia="zh-CN"/>
        </w:rPr>
        <w:t>粼</w:t>
      </w:r>
      <w:r>
        <w:rPr>
          <w:rFonts w:hint="eastAsia" w:ascii="宋体" w:hAnsi="宋体" w:eastAsia="宋体" w:cs="Times New Roman"/>
          <w:color w:val="000000"/>
          <w:szCs w:val="21"/>
          <w:lang w:val="en-US" w:eastAsia="zh-CN"/>
        </w:rPr>
        <w:t>粼（lín）      各得其</w:t>
      </w:r>
      <w:r>
        <w:rPr>
          <w:rFonts w:hint="eastAsia" w:ascii="宋体" w:hAnsi="宋体" w:eastAsia="宋体" w:cs="Times New Roman"/>
          <w:color w:val="000000"/>
          <w:sz w:val="21"/>
          <w:szCs w:val="21"/>
          <w:em w:val="dot"/>
          <w:lang w:val="en-US" w:eastAsia="zh-CN"/>
        </w:rPr>
        <w:t>所</w:t>
      </w:r>
      <w:r>
        <w:rPr>
          <w:rFonts w:hint="eastAsia" w:ascii="宋体" w:hAnsi="宋体" w:eastAsia="宋体" w:cs="Times New Roman"/>
          <w:color w:val="000000"/>
          <w:szCs w:val="21"/>
          <w:lang w:val="en-US" w:eastAsia="zh-CN"/>
        </w:rPr>
        <w:t xml:space="preserve">（suǒ）     </w:t>
      </w:r>
    </w:p>
    <w:p w14:paraId="345FF49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煎</w:t>
      </w:r>
      <w:r>
        <w:rPr>
          <w:rFonts w:hint="eastAsia" w:ascii="宋体" w:hAnsi="宋体" w:eastAsia="宋体" w:cs="Times New Roman"/>
          <w:color w:val="000000"/>
          <w:sz w:val="21"/>
          <w:szCs w:val="21"/>
          <w:em w:val="dot"/>
          <w:lang w:val="en-US" w:eastAsia="zh-CN"/>
        </w:rPr>
        <w:t>熬</w:t>
      </w:r>
      <w:r>
        <w:rPr>
          <w:rFonts w:hint="eastAsia" w:ascii="宋体" w:hAnsi="宋体" w:eastAsia="宋体" w:cs="Times New Roman"/>
          <w:color w:val="000000"/>
          <w:szCs w:val="21"/>
          <w:lang w:val="en-US" w:eastAsia="zh-CN"/>
        </w:rPr>
        <w:t xml:space="preserve">（áo）  </w:t>
      </w:r>
      <w:r>
        <w:rPr>
          <w:rFonts w:hint="eastAsia" w:ascii="宋体" w:hAnsi="宋体" w:eastAsia="宋体" w:cs="Times New Roman"/>
          <w:color w:val="000000"/>
          <w:sz w:val="21"/>
          <w:szCs w:val="21"/>
          <w:em w:val="dot"/>
          <w:lang w:val="en-US" w:eastAsia="zh-CN"/>
        </w:rPr>
        <w:t>嫩</w:t>
      </w:r>
      <w:r>
        <w:rPr>
          <w:rFonts w:hint="eastAsia" w:ascii="宋体" w:hAnsi="宋体" w:eastAsia="宋体" w:cs="Times New Roman"/>
          <w:color w:val="000000"/>
          <w:szCs w:val="21"/>
          <w:lang w:val="en-US" w:eastAsia="zh-CN"/>
        </w:rPr>
        <w:t xml:space="preserve">芽（nèn）      </w:t>
      </w:r>
      <w:r>
        <w:rPr>
          <w:rFonts w:hint="eastAsia" w:ascii="宋体" w:hAnsi="宋体" w:eastAsia="宋体" w:cs="Times New Roman"/>
          <w:color w:val="000000"/>
          <w:sz w:val="21"/>
          <w:szCs w:val="21"/>
          <w:em w:val="dot"/>
          <w:lang w:val="en-US" w:eastAsia="zh-CN"/>
        </w:rPr>
        <w:t>咕</w:t>
      </w:r>
      <w:r>
        <w:rPr>
          <w:rFonts w:hint="eastAsia" w:ascii="宋体" w:hAnsi="宋体" w:eastAsia="宋体" w:cs="Times New Roman"/>
          <w:color w:val="000000"/>
          <w:szCs w:val="21"/>
          <w:lang w:val="en-US" w:eastAsia="zh-CN"/>
        </w:rPr>
        <w:t>咕（ɡū）</w:t>
      </w:r>
    </w:p>
    <w:p w14:paraId="213DB79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1207A64">
      <w:pPr>
        <w:tabs>
          <w:tab w:val="left" w:pos="4320"/>
        </w:tabs>
        <w:snapToGrid w:val="0"/>
        <w:spacing w:line="360" w:lineRule="auto"/>
        <w:ind w:firstLine="420" w:firstLineChars="200"/>
        <w:rPr>
          <w:rFonts w:hint="eastAsia" w:ascii="宋体" w:hAnsi="宋体" w:eastAsia="宋体" w:cs="宋体"/>
          <w:color w:val="000000"/>
          <w:sz w:val="21"/>
          <w:szCs w:val="21"/>
          <w:lang w:val="en-US" w:eastAsia="zh-CN"/>
        </w:rPr>
      </w:pPr>
    </w:p>
    <w:p w14:paraId="1DFC087C">
      <w:pPr>
        <w:tabs>
          <w:tab w:val="left" w:pos="4320"/>
        </w:tabs>
        <w:snapToGrid w:val="0"/>
        <w:spacing w:line="360" w:lineRule="auto"/>
        <w:ind w:firstLine="420" w:firstLineChars="200"/>
        <w:rPr>
          <w:rFonts w:hint="eastAsia" w:ascii="楷体" w:hAnsi="楷体" w:eastAsia="楷体" w:cs="楷体"/>
          <w:b/>
          <w:bCs/>
          <w:color w:val="000000"/>
          <w:szCs w:val="21"/>
          <w:lang w:val="en-US" w:eastAsia="zh-CN"/>
        </w:rPr>
      </w:pPr>
      <w:r>
        <w:rPr>
          <w:rFonts w:hint="eastAsia" w:ascii="楷体" w:hAnsi="楷体" w:eastAsia="楷体" w:cs="楷体"/>
          <w:b w:val="0"/>
          <w:bCs w:val="0"/>
          <w:color w:val="000000"/>
          <w:szCs w:val="21"/>
          <w:lang w:val="en-US" w:eastAsia="zh-CN"/>
        </w:rPr>
        <w:t>第二关：请根据释义写出课文中相应的词语。</w:t>
      </w:r>
    </w:p>
    <w:p w14:paraId="400AD2D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（1）任凭自己的意思。文中表现的是田野充满生机活力，自由而不受拘束的情景。（    ）</w:t>
      </w:r>
    </w:p>
    <w:p w14:paraId="7F3A991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（2）受到不应该有的指责或待遇，心里难过。文章中指使儿子受到委屈的意思。（     ）</w:t>
      </w:r>
    </w:p>
    <w:p w14:paraId="622F68E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（3）这里形容水、石等明净。（     ）</w:t>
      </w:r>
    </w:p>
    <w:p w14:paraId="4553C24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（4）每一个人或事物都得到合适的安顿。（        ）</w:t>
      </w:r>
    </w:p>
    <w:p w14:paraId="4346CD8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 预设：</w:t>
      </w:r>
    </w:p>
    <w:p w14:paraId="3741CE7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（1）随意</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（2）委屈</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（3）粼粼</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（4）各得其所</w:t>
      </w:r>
    </w:p>
    <w:p w14:paraId="32C78C6E">
      <w:pPr>
        <w:tabs>
          <w:tab w:val="left" w:pos="4320"/>
        </w:tabs>
        <w:snapToGrid w:val="0"/>
        <w:spacing w:line="360" w:lineRule="auto"/>
        <w:ind w:firstLine="420" w:firstLineChars="200"/>
        <w:rPr>
          <w:rFonts w:hint="default" w:ascii="楷体" w:hAnsi="楷体" w:eastAsia="楷体" w:cs="楷体"/>
          <w:b w:val="0"/>
          <w:bCs w:val="0"/>
          <w:color w:val="000000"/>
          <w:szCs w:val="21"/>
          <w:lang w:val="en-US" w:eastAsia="zh-CN"/>
        </w:rPr>
      </w:pPr>
      <w:r>
        <w:rPr>
          <w:rFonts w:hint="default" w:ascii="楷体" w:hAnsi="楷体" w:eastAsia="楷体" w:cs="楷体"/>
          <w:b w:val="0"/>
          <w:bCs w:val="0"/>
          <w:color w:val="000000"/>
          <w:szCs w:val="21"/>
          <w:lang w:val="en-US" w:eastAsia="zh-CN"/>
        </w:rPr>
        <w:t>第三关：请根据你课前查阅资料所得补全下列空缺。</w:t>
      </w:r>
    </w:p>
    <w:p w14:paraId="34B809B7">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莫怀戚(1951—2014) ，</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人，作家。1982年毕业于四川大学中文系，1980年开始文学创作。他的作品很注意发掘生活中的情趣，颇富人情味。作品集有《</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》，其中篇小说《</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》曾获“四川文学”奖。</w:t>
      </w:r>
    </w:p>
    <w:p w14:paraId="42D2F9C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预设：重庆  莫怀戚中短篇小说选  诗礼人家</w:t>
      </w:r>
    </w:p>
    <w:p w14:paraId="288E6E62">
      <w:pPr>
        <w:tabs>
          <w:tab w:val="left" w:pos="4320"/>
        </w:tabs>
        <w:snapToGrid w:val="0"/>
        <w:spacing w:line="360" w:lineRule="auto"/>
        <w:ind w:firstLine="420" w:firstLineChars="200"/>
        <w:rPr>
          <w:rFonts w:hint="default" w:ascii="楷体" w:hAnsi="楷体" w:eastAsia="楷体" w:cs="楷体"/>
          <w:b w:val="0"/>
          <w:bCs w:val="0"/>
          <w:color w:val="000000"/>
          <w:szCs w:val="21"/>
          <w:lang w:val="en-US" w:eastAsia="zh-CN"/>
        </w:rPr>
      </w:pPr>
      <w:r>
        <w:rPr>
          <w:rFonts w:hint="default" w:ascii="楷体" w:hAnsi="楷体" w:eastAsia="楷体" w:cs="楷体"/>
          <w:b w:val="0"/>
          <w:bCs w:val="0"/>
          <w:color w:val="000000"/>
          <w:szCs w:val="21"/>
          <w:lang w:val="en-US" w:eastAsia="zh-CN"/>
        </w:rPr>
        <w:t>第四关：了解创作背景。</w:t>
      </w:r>
    </w:p>
    <w:p w14:paraId="38BC7F93">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文章写于1985年。我父亲刚去世。照料了他多年的母亲似乎一下子给抽掉了生活目标，身体情况变得很复杂。我有个弟弟是医生，私下说，母亲处在丧偶综合征中，这是一个微妙的阶段，必须谨慎度过，最不能缺的就是子女的陪伴。那次散步，就是一次陪伴。而与陪伴相伴的，就是对“生命”这个命题的感受和思考。</w:t>
      </w:r>
    </w:p>
    <w:p w14:paraId="6DBAD47A">
      <w:pPr>
        <w:tabs>
          <w:tab w:val="left" w:pos="4320"/>
        </w:tabs>
        <w:snapToGrid w:val="0"/>
        <w:spacing w:line="360" w:lineRule="auto"/>
        <w:ind w:firstLine="420" w:firstLineChars="200"/>
        <w:jc w:val="right"/>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——莫怀戚《二十年后说&lt;散步&gt;》</w:t>
      </w:r>
    </w:p>
    <w:p w14:paraId="0AE5DD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任务二：品读·读出人物特点\场景情味</w:t>
      </w:r>
    </w:p>
    <w:p w14:paraId="3F7F057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课文说的是一家人散步的琐事，内容好像比较浅，但仔细品味，会感觉到正是这平常生活中流淌着的亲情，滋润着家人的心灵。请走进文本，读出人物的特点和场景的情味。</w:t>
      </w:r>
    </w:p>
    <w:p w14:paraId="16CB70B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1.听读课文，用一句话概括文章叙述的主要事件 ，并梳理本文中事件的时间、地点、人物、起因、经过和结果。 </w:t>
      </w:r>
    </w:p>
    <w:p w14:paraId="5817A51C">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（课件播放：视频《散步》朗诵：达式常）</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7429"/>
      </w:tblGrid>
      <w:tr w14:paraId="6FE0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47C7A84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时间</w:t>
            </w:r>
          </w:p>
        </w:tc>
        <w:tc>
          <w:tcPr>
            <w:tcW w:w="7429" w:type="dxa"/>
            <w:vAlign w:val="center"/>
          </w:tcPr>
          <w:p w14:paraId="52B95564">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54EA8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07365B5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地点</w:t>
            </w:r>
          </w:p>
        </w:tc>
        <w:tc>
          <w:tcPr>
            <w:tcW w:w="7429" w:type="dxa"/>
            <w:vAlign w:val="center"/>
          </w:tcPr>
          <w:p w14:paraId="6E310368">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294F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18E234F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人物</w:t>
            </w:r>
          </w:p>
        </w:tc>
        <w:tc>
          <w:tcPr>
            <w:tcW w:w="7429" w:type="dxa"/>
            <w:vAlign w:val="center"/>
          </w:tcPr>
          <w:p w14:paraId="7E8046A1">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64F0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4B21A9E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事件起因</w:t>
            </w:r>
          </w:p>
        </w:tc>
        <w:tc>
          <w:tcPr>
            <w:tcW w:w="7429" w:type="dxa"/>
            <w:vAlign w:val="center"/>
          </w:tcPr>
          <w:p w14:paraId="748D740E">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3EDE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6A4CDB4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事件经过</w:t>
            </w:r>
          </w:p>
        </w:tc>
        <w:tc>
          <w:tcPr>
            <w:tcW w:w="7429" w:type="dxa"/>
            <w:vAlign w:val="center"/>
          </w:tcPr>
          <w:p w14:paraId="22D3F41B">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20C9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930" w:type="dxa"/>
            <w:vAlign w:val="center"/>
          </w:tcPr>
          <w:p w14:paraId="13B8FC1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事件结果</w:t>
            </w:r>
          </w:p>
        </w:tc>
        <w:tc>
          <w:tcPr>
            <w:tcW w:w="7429" w:type="dxa"/>
            <w:vAlign w:val="center"/>
          </w:tcPr>
          <w:p w14:paraId="41862F55">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bl>
    <w:p w14:paraId="1F51C356">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5D35584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7429"/>
      </w:tblGrid>
      <w:tr w14:paraId="7FD4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52EA3EA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时间</w:t>
            </w:r>
          </w:p>
        </w:tc>
        <w:tc>
          <w:tcPr>
            <w:tcW w:w="7429" w:type="dxa"/>
            <w:vAlign w:val="center"/>
          </w:tcPr>
          <w:p w14:paraId="51CED03C">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春天</w:t>
            </w:r>
          </w:p>
        </w:tc>
      </w:tr>
      <w:tr w14:paraId="59363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0C5DED2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地点</w:t>
            </w:r>
          </w:p>
        </w:tc>
        <w:tc>
          <w:tcPr>
            <w:tcW w:w="7429" w:type="dxa"/>
            <w:vAlign w:val="center"/>
          </w:tcPr>
          <w:p w14:paraId="2032DF35">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南方的田野</w:t>
            </w:r>
          </w:p>
        </w:tc>
      </w:tr>
      <w:tr w14:paraId="7AE25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7" w:hRule="atLeast"/>
        </w:trPr>
        <w:tc>
          <w:tcPr>
            <w:tcW w:w="1930" w:type="dxa"/>
            <w:vAlign w:val="center"/>
          </w:tcPr>
          <w:p w14:paraId="6675C27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人物</w:t>
            </w:r>
          </w:p>
        </w:tc>
        <w:tc>
          <w:tcPr>
            <w:tcW w:w="7429" w:type="dxa"/>
            <w:vAlign w:val="center"/>
          </w:tcPr>
          <w:p w14:paraId="6054B898">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“我”、“我”的母亲、“我”的妻子和儿子</w:t>
            </w:r>
          </w:p>
        </w:tc>
      </w:tr>
      <w:tr w14:paraId="5429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184DAC6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事件起因</w:t>
            </w:r>
          </w:p>
        </w:tc>
        <w:tc>
          <w:tcPr>
            <w:tcW w:w="7429" w:type="dxa"/>
            <w:vAlign w:val="center"/>
          </w:tcPr>
          <w:p w14:paraId="2B6B1FD5">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在田野上散步</w:t>
            </w:r>
          </w:p>
        </w:tc>
      </w:tr>
      <w:tr w14:paraId="327D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7" w:hRule="atLeast"/>
        </w:trPr>
        <w:tc>
          <w:tcPr>
            <w:tcW w:w="1930" w:type="dxa"/>
            <w:vAlign w:val="center"/>
          </w:tcPr>
          <w:p w14:paraId="14020F2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事件经过</w:t>
            </w:r>
          </w:p>
        </w:tc>
        <w:tc>
          <w:tcPr>
            <w:tcW w:w="7429" w:type="dxa"/>
            <w:vAlign w:val="center"/>
          </w:tcPr>
          <w:p w14:paraId="40D1B287">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因为“走小路”还是“走大路”的问题发生了分歧</w:t>
            </w:r>
          </w:p>
        </w:tc>
      </w:tr>
      <w:tr w14:paraId="18CA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930" w:type="dxa"/>
            <w:vAlign w:val="center"/>
          </w:tcPr>
          <w:p w14:paraId="5B104FA4">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事件结果</w:t>
            </w:r>
          </w:p>
        </w:tc>
        <w:tc>
          <w:tcPr>
            <w:tcW w:w="7429" w:type="dxa"/>
            <w:vAlign w:val="center"/>
          </w:tcPr>
          <w:p w14:paraId="25F38A3B">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解决分歧</w:t>
            </w:r>
          </w:p>
        </w:tc>
      </w:tr>
    </w:tbl>
    <w:p w14:paraId="674D97D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一句话概括文章叙述的主要事件：初春，我们一家人在田野散步。</w:t>
      </w:r>
    </w:p>
    <w:p w14:paraId="29015931">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2.课文的第1段概括了本文的主要事件，与同学们概括的句子相比，在表达上有什么不同?</w:t>
      </w:r>
    </w:p>
    <w:p w14:paraId="0EB295C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原文:</w:t>
      </w:r>
      <w:r>
        <w:rPr>
          <w:rFonts w:hint="eastAsia" w:ascii="楷体" w:hAnsi="楷体" w:eastAsia="楷体" w:cs="楷体"/>
          <w:color w:val="000000"/>
          <w:szCs w:val="21"/>
          <w:lang w:val="en-US" w:eastAsia="zh-CN"/>
        </w:rPr>
        <w:t>我们在田野上散步:我，我的母亲，我的妻子和儿子。</w:t>
      </w:r>
    </w:p>
    <w:p w14:paraId="2B36B61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概括事件的句子:</w:t>
      </w:r>
      <w:r>
        <w:rPr>
          <w:rFonts w:hint="eastAsia" w:ascii="楷体" w:hAnsi="楷体" w:eastAsia="楷体" w:cs="楷体"/>
          <w:color w:val="000000"/>
          <w:szCs w:val="21"/>
          <w:lang w:val="en-US" w:eastAsia="zh-CN"/>
        </w:rPr>
        <w:t>初春,我们一家人在田野里散步。</w:t>
      </w:r>
    </w:p>
    <w:p w14:paraId="3E44F252">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eastAsia" w:ascii="宋体" w:hAnsi="宋体" w:eastAsia="宋体" w:cs="Times New Roman"/>
          <w:color w:val="000000"/>
          <w:szCs w:val="21"/>
          <w:lang w:val="en-US" w:eastAsia="zh-CN"/>
        </w:rPr>
        <w:t>预设：“我们在田野上散步”简洁地概括了本文的中心事件，用“:”紧接着补充交代散步的人,并点明散步者的身份和相互关系,引出下文事件的发展。</w:t>
      </w:r>
    </w:p>
    <w:p w14:paraId="0C02F4D2">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3.本文讲述了一家四口在田野散步的故事。故事中有没有哪个人物或场景让你很感动？请选择一个你最喜欢的人物或场景，结合相关文字，写一份朗读脚本。然后有感情地读一读吧。</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7429"/>
      </w:tblGrid>
      <w:tr w14:paraId="01120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697338C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喜欢的人物或场景</w:t>
            </w:r>
          </w:p>
        </w:tc>
        <w:tc>
          <w:tcPr>
            <w:tcW w:w="7429" w:type="dxa"/>
            <w:vAlign w:val="center"/>
          </w:tcPr>
          <w:p w14:paraId="4DEBF0AB">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3712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2F3545C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相关文字</w:t>
            </w:r>
          </w:p>
        </w:tc>
        <w:tc>
          <w:tcPr>
            <w:tcW w:w="7429" w:type="dxa"/>
            <w:vAlign w:val="center"/>
          </w:tcPr>
          <w:p w14:paraId="143883CC">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r w14:paraId="36EA9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930" w:type="dxa"/>
            <w:vAlign w:val="center"/>
          </w:tcPr>
          <w:p w14:paraId="0D874C4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朗读脚本</w:t>
            </w:r>
          </w:p>
        </w:tc>
        <w:tc>
          <w:tcPr>
            <w:tcW w:w="7429" w:type="dxa"/>
            <w:vAlign w:val="center"/>
          </w:tcPr>
          <w:p w14:paraId="13FB2756">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r>
    </w:tbl>
    <w:p w14:paraId="11C7534D">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4584A434">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预设1：</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7719"/>
      </w:tblGrid>
      <w:tr w14:paraId="194FA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3B1AA96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喜欢的人物</w:t>
            </w:r>
          </w:p>
        </w:tc>
        <w:tc>
          <w:tcPr>
            <w:tcW w:w="7719" w:type="dxa"/>
            <w:vAlign w:val="center"/>
          </w:tcPr>
          <w:p w14:paraId="7BA81875">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儿子</w:t>
            </w:r>
          </w:p>
        </w:tc>
      </w:tr>
      <w:tr w14:paraId="05BC7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3B65166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相关文字</w:t>
            </w:r>
          </w:p>
        </w:tc>
        <w:tc>
          <w:tcPr>
            <w:tcW w:w="7719" w:type="dxa"/>
            <w:vAlign w:val="center"/>
          </w:tcPr>
          <w:p w14:paraId="6CDC7027">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小家伙突然叫起来：“前面也是妈妈和儿子，后面也是妈妈和儿子！”我们都笑了。</w:t>
            </w:r>
          </w:p>
        </w:tc>
      </w:tr>
      <w:tr w14:paraId="6F35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2644E5E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朗读脚本</w:t>
            </w:r>
          </w:p>
        </w:tc>
        <w:tc>
          <w:tcPr>
            <w:tcW w:w="7719" w:type="dxa"/>
            <w:vAlign w:val="center"/>
          </w:tcPr>
          <w:p w14:paraId="542310B6">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这句话中，我看到了一个活泼可爱、聪慧机灵的小男孩和一个幸福、温馨的家庭。“前面也是妈妈和儿子，后面也是妈妈和儿子！”语气上扬，要读出愉悦、活泼、可爱的感觉。</w:t>
            </w:r>
          </w:p>
        </w:tc>
      </w:tr>
    </w:tbl>
    <w:p w14:paraId="15BE9ED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0E6967AD">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预设2：</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0"/>
        <w:gridCol w:w="7709"/>
      </w:tblGrid>
      <w:tr w14:paraId="5D76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50" w:type="dxa"/>
            <w:vAlign w:val="center"/>
          </w:tcPr>
          <w:p w14:paraId="0940315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喜欢的人物</w:t>
            </w:r>
          </w:p>
        </w:tc>
        <w:tc>
          <w:tcPr>
            <w:tcW w:w="7709" w:type="dxa"/>
            <w:vAlign w:val="center"/>
          </w:tcPr>
          <w:p w14:paraId="4C32915B">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我</w:t>
            </w:r>
          </w:p>
        </w:tc>
      </w:tr>
      <w:tr w14:paraId="79C27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50" w:type="dxa"/>
            <w:vAlign w:val="center"/>
          </w:tcPr>
          <w:p w14:paraId="6DCF137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相关文字</w:t>
            </w:r>
          </w:p>
        </w:tc>
        <w:tc>
          <w:tcPr>
            <w:tcW w:w="7709" w:type="dxa"/>
            <w:vAlign w:val="center"/>
          </w:tcPr>
          <w:p w14:paraId="21A429DD">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到了一处，我蹲下来，背起了我的母亲，妻子也蹲下来，背起了我们的儿子。</w:t>
            </w:r>
          </w:p>
        </w:tc>
      </w:tr>
      <w:tr w14:paraId="0AC4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50" w:type="dxa"/>
            <w:vAlign w:val="center"/>
          </w:tcPr>
          <w:p w14:paraId="7FC5F5E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朗读脚本</w:t>
            </w:r>
          </w:p>
        </w:tc>
        <w:tc>
          <w:tcPr>
            <w:tcW w:w="7709" w:type="dxa"/>
            <w:vAlign w:val="center"/>
          </w:tcPr>
          <w:p w14:paraId="55F368E6">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两个“蹲”字和两个“背”字，既写出了一家</w:t>
            </w:r>
          </w:p>
          <w:p w14:paraId="41F214F6">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人的尊老爱幼和浓浓的亲情，也写出了“我”和妻子都有一种责任心，要重读。</w:t>
            </w:r>
          </w:p>
        </w:tc>
      </w:tr>
    </w:tbl>
    <w:p w14:paraId="4E370DA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0A7EB4D0">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预设3：</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7719"/>
      </w:tblGrid>
      <w:tr w14:paraId="0E640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3860BEB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喜欢的人物</w:t>
            </w:r>
          </w:p>
        </w:tc>
        <w:tc>
          <w:tcPr>
            <w:tcW w:w="7719" w:type="dxa"/>
            <w:vAlign w:val="center"/>
          </w:tcPr>
          <w:p w14:paraId="29EA4CB7">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我</w:t>
            </w:r>
          </w:p>
        </w:tc>
      </w:tr>
      <w:tr w14:paraId="742B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0C9CC25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相关文字</w:t>
            </w:r>
          </w:p>
        </w:tc>
        <w:tc>
          <w:tcPr>
            <w:tcW w:w="7719" w:type="dxa"/>
            <w:vAlign w:val="center"/>
          </w:tcPr>
          <w:p w14:paraId="42E920BD">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一霎时，我感到了责任的重大，就像民族领袖在严重关头时那样。我想找一个两全的办法，找不出；我想拆散一家人，分成两路，各得其所，终不愿意。 我决定委屈儿子了，因为我伴同他的时日还长，我伴同母亲的时日已短。我说：“走大路。”</w:t>
            </w:r>
          </w:p>
        </w:tc>
      </w:tr>
      <w:tr w14:paraId="2A9D4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204F956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朗读脚本</w:t>
            </w:r>
          </w:p>
        </w:tc>
        <w:tc>
          <w:tcPr>
            <w:tcW w:w="7719" w:type="dxa"/>
            <w:vAlign w:val="center"/>
          </w:tcPr>
          <w:p w14:paraId="36364084">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这段文字写出了面对“分歧”“我”的感受，以及“我”选择“走大路”的心路历程，表现了“我”对母亲的关心、孝顺，以及对家庭的责任感。“责任的重大”“决”“走大路”要重读。“终”稍稍延长，表示寻思，“不愿意”语气下降，表示无奈。</w:t>
            </w:r>
          </w:p>
        </w:tc>
      </w:tr>
    </w:tbl>
    <w:p w14:paraId="6BBD45FE">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68070EA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预设4：</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7719"/>
      </w:tblGrid>
      <w:tr w14:paraId="71D3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3851A29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喜欢的人物</w:t>
            </w:r>
          </w:p>
        </w:tc>
        <w:tc>
          <w:tcPr>
            <w:tcW w:w="7719" w:type="dxa"/>
            <w:vAlign w:val="center"/>
          </w:tcPr>
          <w:p w14:paraId="54B64146">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母亲</w:t>
            </w:r>
          </w:p>
        </w:tc>
      </w:tr>
      <w:tr w14:paraId="2674B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5E8D3A7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相关文字</w:t>
            </w:r>
          </w:p>
        </w:tc>
        <w:tc>
          <w:tcPr>
            <w:tcW w:w="7719" w:type="dxa"/>
            <w:vAlign w:val="center"/>
          </w:tcPr>
          <w:p w14:paraId="6A4CA0B0">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但是母亲摸摸孙儿的小脑瓜，变了主意：“还是走小路吧！”</w:t>
            </w:r>
          </w:p>
        </w:tc>
      </w:tr>
      <w:tr w14:paraId="105AC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4C447D4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朗读脚本</w:t>
            </w:r>
          </w:p>
        </w:tc>
        <w:tc>
          <w:tcPr>
            <w:tcW w:w="7719" w:type="dxa"/>
            <w:vAlign w:val="center"/>
          </w:tcPr>
          <w:p w14:paraId="49BB8F45">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“摸摸”重读，要读出母亲对孙儿的疼爱。“还是走小路吧！”要读出母亲亲切的语气，语速慢一点，读出一家人的和谐幸福。</w:t>
            </w:r>
          </w:p>
        </w:tc>
      </w:tr>
    </w:tbl>
    <w:p w14:paraId="799B772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2C51BD22">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预设5：</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7719"/>
      </w:tblGrid>
      <w:tr w14:paraId="6772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5785D8E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喜欢的人物</w:t>
            </w:r>
          </w:p>
        </w:tc>
        <w:tc>
          <w:tcPr>
            <w:tcW w:w="7719" w:type="dxa"/>
            <w:vAlign w:val="center"/>
          </w:tcPr>
          <w:p w14:paraId="768A64B6">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妻子</w:t>
            </w:r>
          </w:p>
        </w:tc>
      </w:tr>
      <w:tr w14:paraId="66854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7412F18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相关文字</w:t>
            </w:r>
          </w:p>
        </w:tc>
        <w:tc>
          <w:tcPr>
            <w:tcW w:w="7719" w:type="dxa"/>
            <w:vAlign w:val="center"/>
          </w:tcPr>
          <w:p w14:paraId="16FF8AAF">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妻子呢，在外面，她总是听我的。</w:t>
            </w:r>
          </w:p>
          <w:p w14:paraId="352E68F0">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到了一处，我蹲下来，背起了我的母亲，妻子也蹲下来，背起了我们的儿子。</w:t>
            </w:r>
          </w:p>
        </w:tc>
      </w:tr>
      <w:tr w14:paraId="55C02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40" w:type="dxa"/>
            <w:vAlign w:val="center"/>
          </w:tcPr>
          <w:p w14:paraId="14E7D3AB">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朗读脚本</w:t>
            </w:r>
          </w:p>
        </w:tc>
        <w:tc>
          <w:tcPr>
            <w:tcW w:w="7719" w:type="dxa"/>
            <w:vAlign w:val="center"/>
          </w:tcPr>
          <w:p w14:paraId="1A640887">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第一句重读“总”和“听”，第二句重读“蹲”和“背”，读出妻子的温柔贤惠、孝顺慈爱。</w:t>
            </w:r>
          </w:p>
        </w:tc>
      </w:tr>
    </w:tbl>
    <w:p w14:paraId="4FBF8BB4">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5C3DA882">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预设6：</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7739"/>
      </w:tblGrid>
      <w:tr w14:paraId="467CE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20" w:type="dxa"/>
            <w:vAlign w:val="center"/>
          </w:tcPr>
          <w:p w14:paraId="010E9862">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喜欢的场景</w:t>
            </w:r>
          </w:p>
        </w:tc>
        <w:tc>
          <w:tcPr>
            <w:tcW w:w="7739" w:type="dxa"/>
            <w:vAlign w:val="center"/>
          </w:tcPr>
          <w:p w14:paraId="00FA4A86">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我劝母亲散步</w:t>
            </w:r>
          </w:p>
        </w:tc>
      </w:tr>
      <w:tr w14:paraId="52366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20" w:type="dxa"/>
            <w:vAlign w:val="center"/>
          </w:tcPr>
          <w:p w14:paraId="7A5831B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相关文字</w:t>
            </w:r>
          </w:p>
        </w:tc>
        <w:tc>
          <w:tcPr>
            <w:tcW w:w="7739" w:type="dxa"/>
            <w:vAlign w:val="center"/>
          </w:tcPr>
          <w:p w14:paraId="1F792DDA">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母亲本不愿出来的；她老了，身体不好，走远一点儿就觉得累。我说，正因为如此，才应该多走走。母亲信服地点点头，便去拿外套。她现在很听我的话，就像我小时候很听她的话一样。</w:t>
            </w:r>
          </w:p>
        </w:tc>
      </w:tr>
      <w:tr w14:paraId="03CA0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20" w:type="dxa"/>
            <w:vAlign w:val="center"/>
          </w:tcPr>
          <w:p w14:paraId="38330A4A">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朗读脚本</w:t>
            </w:r>
          </w:p>
        </w:tc>
        <w:tc>
          <w:tcPr>
            <w:tcW w:w="7739" w:type="dxa"/>
            <w:vAlign w:val="center"/>
          </w:tcPr>
          <w:p w14:paraId="733A858E">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这段文字中，既能看到母亲的年迈与顺从，也能看到儿子的诚恳与孝敬。可以说母慈子孝，互敬互爱，浓浓的母子情流淌其间，所以读这段文字时，想象这个场景，语气是亲切的，节奏要舒缓。</w:t>
            </w:r>
          </w:p>
        </w:tc>
      </w:tr>
    </w:tbl>
    <w:p w14:paraId="14C4524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3199AF0B">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预设7：</w:t>
      </w:r>
    </w:p>
    <w:tbl>
      <w:tblPr>
        <w:tblStyle w:val="8"/>
        <w:tblW w:w="935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7749"/>
      </w:tblGrid>
      <w:tr w14:paraId="1948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10" w:type="dxa"/>
            <w:vAlign w:val="center"/>
          </w:tcPr>
          <w:p w14:paraId="16A70E0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喜欢的场景</w:t>
            </w:r>
          </w:p>
        </w:tc>
        <w:tc>
          <w:tcPr>
            <w:tcW w:w="7749" w:type="dxa"/>
            <w:vAlign w:val="center"/>
          </w:tcPr>
          <w:p w14:paraId="538913B9">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初春的田野</w:t>
            </w:r>
          </w:p>
        </w:tc>
      </w:tr>
      <w:tr w14:paraId="6F1D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10" w:type="dxa"/>
            <w:vAlign w:val="center"/>
          </w:tcPr>
          <w:p w14:paraId="43A9903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相关文字</w:t>
            </w:r>
          </w:p>
        </w:tc>
        <w:tc>
          <w:tcPr>
            <w:tcW w:w="7749" w:type="dxa"/>
            <w:vAlign w:val="center"/>
          </w:tcPr>
          <w:p w14:paraId="387CAD0F">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这南方的初春的田野！大块儿小块儿的新绿随意地铺着，有的浓，有的淡；树枝上的嫩芽儿也密了；田里的冬水也咕咕地起着水泡儿……这一切都使人想着一样东西——生命。</w:t>
            </w:r>
          </w:p>
        </w:tc>
      </w:tr>
      <w:tr w14:paraId="6E142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10" w:type="dxa"/>
            <w:vAlign w:val="center"/>
          </w:tcPr>
          <w:p w14:paraId="281217E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朗读脚本</w:t>
            </w:r>
          </w:p>
        </w:tc>
        <w:tc>
          <w:tcPr>
            <w:tcW w:w="7749" w:type="dxa"/>
            <w:vAlign w:val="center"/>
          </w:tcPr>
          <w:p w14:paraId="5B1D8EB1">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这段文字写出了初春田野万物复苏的美丽与勃勃生机，表现了一家人散步的愉悦心情。语气要愉悦，节奏可以稍快。</w:t>
            </w:r>
          </w:p>
        </w:tc>
      </w:tr>
    </w:tbl>
    <w:p w14:paraId="5591F021">
      <w:pPr>
        <w:tabs>
          <w:tab w:val="left" w:pos="4320"/>
        </w:tabs>
        <w:snapToGrid w:val="0"/>
        <w:spacing w:line="360" w:lineRule="auto"/>
        <w:ind w:firstLine="420" w:firstLineChars="200"/>
        <w:rPr>
          <w:rFonts w:hint="default" w:ascii="宋体" w:hAnsi="宋体" w:eastAsia="宋体" w:cs="宋体"/>
          <w:color w:val="000000"/>
          <w:szCs w:val="21"/>
          <w:lang w:val="en-US" w:eastAsia="zh-CN"/>
        </w:rPr>
      </w:pPr>
    </w:p>
    <w:p w14:paraId="060C0670">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4.小结</w:t>
      </w:r>
    </w:p>
    <w:p w14:paraId="08F49CFD">
      <w:pPr>
        <w:tabs>
          <w:tab w:val="left" w:pos="4320"/>
        </w:tabs>
        <w:snapToGrid w:val="0"/>
        <w:spacing w:line="360" w:lineRule="auto"/>
        <w:ind w:firstLine="420" w:firstLineChars="20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  </w:t>
      </w:r>
      <w:r>
        <w:rPr>
          <w:rFonts w:hint="default" w:ascii="宋体" w:hAnsi="宋体" w:eastAsia="宋体" w:cs="宋体"/>
          <w:color w:val="000000"/>
          <w:szCs w:val="21"/>
          <w:lang w:val="en-US" w:eastAsia="zh-CN"/>
        </w:rPr>
        <w:t>我们在田野上散步</w:t>
      </w:r>
    </w:p>
    <w:p w14:paraId="032C7FC9">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          </w:t>
      </w:r>
      <w:r>
        <w:rPr>
          <w:rFonts w:hint="default" w:ascii="宋体" w:hAnsi="宋体" w:eastAsia="宋体" w:cs="宋体"/>
          <w:color w:val="000000"/>
          <w:szCs w:val="21"/>
          <w:lang w:val="en-US" w:eastAsia="zh-CN"/>
        </w:rPr>
        <w:t>人物特点</w:t>
      </w:r>
      <w:r>
        <w:rPr>
          <w:rFonts w:hint="eastAsia" w:ascii="宋体" w:hAnsi="宋体" w:eastAsia="宋体" w:cs="宋体"/>
          <w:color w:val="000000"/>
          <w:szCs w:val="21"/>
          <w:lang w:val="en-US" w:eastAsia="zh-CN"/>
        </w:rPr>
        <w:t xml:space="preserve">                          场景“情味”</w:t>
      </w:r>
    </w:p>
    <w:p w14:paraId="0BB7D832">
      <w:pPr>
        <w:tabs>
          <w:tab w:val="left" w:pos="4320"/>
        </w:tabs>
        <w:snapToGrid w:val="0"/>
        <w:spacing w:line="360" w:lineRule="auto"/>
        <w:ind w:firstLine="420" w:firstLineChars="20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“我”：体贴孝顺、有责任感、有担当          温馨和谐</w:t>
      </w:r>
    </w:p>
    <w:p w14:paraId="590697CB">
      <w:pPr>
        <w:tabs>
          <w:tab w:val="left" w:pos="4320"/>
        </w:tabs>
        <w:snapToGrid w:val="0"/>
        <w:spacing w:line="360" w:lineRule="auto"/>
        <w:ind w:firstLine="420" w:firstLineChars="20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“我”的母亲：慈爱亲切、善解人意           互敬互爱</w:t>
      </w:r>
    </w:p>
    <w:p w14:paraId="0A630FA3">
      <w:pPr>
        <w:tabs>
          <w:tab w:val="left" w:pos="4320"/>
        </w:tabs>
        <w:snapToGrid w:val="0"/>
        <w:spacing w:line="360" w:lineRule="auto"/>
        <w:ind w:firstLine="420" w:firstLineChars="20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  “我”的妻子：温柔贤惠、孝顺慈爱          生机勃勃</w:t>
      </w:r>
    </w:p>
    <w:p w14:paraId="237454A2">
      <w:pPr>
        <w:tabs>
          <w:tab w:val="left" w:pos="4320"/>
        </w:tabs>
        <w:snapToGrid w:val="0"/>
        <w:spacing w:line="360" w:lineRule="auto"/>
        <w:ind w:firstLine="2520" w:firstLineChars="1200"/>
        <w:jc w:val="both"/>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“我”的儿子：活泼可爱、聪慧机灵 </w:t>
      </w:r>
    </w:p>
    <w:p w14:paraId="28CBECD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5.经过以上朗读，你感觉本文与《秋天的怀念》相比，感情基调有什么不同？</w:t>
      </w:r>
    </w:p>
    <w:p w14:paraId="0450D2A4">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3421006A">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《秋天的怀念》——沉痛、感伤、深沉，结尾有一种达观释然的宁静。</w:t>
      </w:r>
    </w:p>
    <w:p w14:paraId="0ED979AB">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《散步》——清新、明朗、愉悦、亲切、舒缓、从容。有些语句也有含蓄未言的深意。</w:t>
      </w:r>
    </w:p>
    <w:p w14:paraId="1A5E81F6">
      <w:pPr>
        <w:tabs>
          <w:tab w:val="left" w:pos="4320"/>
        </w:tabs>
        <w:snapToGrid w:val="0"/>
        <w:spacing w:line="360" w:lineRule="auto"/>
        <w:ind w:firstLine="420" w:firstLineChars="200"/>
        <w:rPr>
          <w:rFonts w:hint="default" w:ascii="宋体" w:hAnsi="宋体" w:eastAsia="宋体" w:cs="宋体"/>
          <w:color w:val="000000"/>
          <w:szCs w:val="21"/>
          <w:lang w:val="en-US" w:eastAsia="zh-CN"/>
        </w:rPr>
      </w:pPr>
    </w:p>
    <w:p w14:paraId="2E75E451">
      <w:pPr>
        <w:tabs>
          <w:tab w:val="left" w:pos="4320"/>
        </w:tabs>
        <w:snapToGrid w:val="0"/>
        <w:spacing w:line="360" w:lineRule="auto"/>
        <w:ind w:firstLine="422" w:firstLineChars="200"/>
        <w:jc w:val="center"/>
        <w:rPr>
          <w:rFonts w:hint="default" w:ascii="宋体" w:hAnsi="宋体" w:eastAsia="宋体" w:cs="宋体"/>
          <w:b/>
          <w:bCs/>
          <w:color w:val="000000"/>
          <w:szCs w:val="21"/>
          <w:lang w:val="en-US" w:eastAsia="zh-CN"/>
        </w:rPr>
      </w:pPr>
    </w:p>
    <w:p w14:paraId="30110A94">
      <w:pPr>
        <w:tabs>
          <w:tab w:val="left" w:pos="4320"/>
        </w:tabs>
        <w:snapToGrid w:val="0"/>
        <w:spacing w:line="360" w:lineRule="auto"/>
        <w:ind w:firstLine="422" w:firstLineChars="200"/>
        <w:jc w:val="center"/>
        <w:rPr>
          <w:rFonts w:hint="default" w:ascii="宋体" w:hAnsi="宋体" w:eastAsia="宋体" w:cs="宋体"/>
          <w:b/>
          <w:bCs/>
          <w:color w:val="000000"/>
          <w:szCs w:val="21"/>
          <w:lang w:val="en-US" w:eastAsia="zh-CN"/>
        </w:rPr>
      </w:pPr>
      <w:r>
        <w:rPr>
          <w:rFonts w:hint="default" w:ascii="宋体" w:hAnsi="宋体" w:eastAsia="宋体" w:cs="宋体"/>
          <w:b/>
          <w:bCs/>
          <w:color w:val="000000"/>
          <w:szCs w:val="21"/>
          <w:lang w:val="en-US" w:eastAsia="zh-CN"/>
        </w:rPr>
        <w:t>第二课时</w:t>
      </w:r>
    </w:p>
    <w:p w14:paraId="4DF900BE">
      <w:pPr>
        <w:tabs>
          <w:tab w:val="left" w:pos="4320"/>
        </w:tabs>
        <w:snapToGrid w:val="0"/>
        <w:spacing w:line="360" w:lineRule="auto"/>
        <w:ind w:firstLine="420" w:firstLineChars="200"/>
        <w:rPr>
          <w:rFonts w:hint="eastAsia" w:ascii="宋体" w:hAnsi="宋体" w:eastAsia="宋体" w:cs="宋体"/>
          <w:color w:val="000000"/>
          <w:szCs w:val="21"/>
          <w:lang w:eastAsia="zh-CN"/>
        </w:rPr>
      </w:pPr>
    </w:p>
    <w:p w14:paraId="7B1171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任务三：研读·读出语言特点的情味</w:t>
      </w:r>
    </w:p>
    <w:p w14:paraId="67B4CC8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朱自清说:“文学的一部分生命就存在于它的声音里，存在于声母、韵母、声调、轻重急等语气、语调里。”朗读文中具有表现力的句子,感受文学语言的丰富魅力。</w:t>
      </w:r>
    </w:p>
    <w:p w14:paraId="0F4863D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1.朗读课文第1段，比较下面句子，结合课文内容，体会不同语序产生的不同效果。</w:t>
      </w:r>
    </w:p>
    <w:p w14:paraId="35EFDAD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原文:</w:t>
      </w:r>
      <w:r>
        <w:rPr>
          <w:rFonts w:hint="eastAsia" w:ascii="楷体" w:hAnsi="楷体" w:eastAsia="楷体" w:cs="楷体"/>
          <w:color w:val="000000"/>
          <w:szCs w:val="21"/>
          <w:lang w:val="en-US" w:eastAsia="zh-CN"/>
        </w:rPr>
        <w:t>我，我的母亲，我的妻子和儿子。</w:t>
      </w:r>
    </w:p>
    <w:p w14:paraId="1C8FC5A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改句:</w:t>
      </w:r>
      <w:r>
        <w:rPr>
          <w:rFonts w:hint="eastAsia" w:ascii="楷体" w:hAnsi="楷体" w:eastAsia="楷体" w:cs="楷体"/>
          <w:color w:val="000000"/>
          <w:szCs w:val="21"/>
          <w:lang w:val="en-US" w:eastAsia="zh-CN"/>
        </w:rPr>
        <w:t>我的母亲，我，我的妻子和儿子。</w:t>
      </w:r>
    </w:p>
    <w:p w14:paraId="18D3E36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0F0602C2">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1）“我”写在前面，显出“我”是这个家庭的核心，也是这次散步的提议者。“母亲本不愿出来”，在“我”的劝说下出来散步，陪母亲出来走走是这次散步的主要目的，“我的母亲”写在“我”的后面。妻子贤惠，“在外面，她总是听我的”，为散步增添和谐气氛，妻子也是支持“我”的重要力量。儿子最小，机灵懂事，放在最后。体现了一个三代同堂的和谐家庭的内在结构。  </w:t>
      </w:r>
    </w:p>
    <w:p w14:paraId="610B8964">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w:t>
      </w:r>
      <w:r>
        <w:rPr>
          <w:rFonts w:hint="default" w:ascii="宋体" w:hAnsi="宋体" w:eastAsia="宋体" w:cs="Times New Roman"/>
          <w:color w:val="000000"/>
          <w:szCs w:val="21"/>
          <w:lang w:val="en-US" w:eastAsia="zh-CN"/>
        </w:rPr>
        <w:t xml:space="preserve">从言语形式上看，四个人物两两组对,前后形成一组对句,体现出家庭伦理的因果循环,富有理趣,耐人回味。“我,我的母亲”是一对母子,“我的妻子和儿子”是一对母子，其间有微妙的对应和传承的关系。“我”写在前，因为“我”和母亲的这对母子关系已经是儿强母弱，“我”的妻子和儿子,还是母强儿弱的阶段。同时也照应文章后面儿子的发现:“前面也是妈妈和儿子，后面也是妈妈和儿子!”中年母亲(妻子)与年幼儿子在这里让我们联想到了年老母亲与中年儿子(“我”)的过去,也可以说，年老母亲与中年儿子在这里让我们联想到了中年母亲与年幼儿子的未来,它描绘的是一种生命的接力，是一种母爱的循环。 </w:t>
      </w:r>
    </w:p>
    <w:p w14:paraId="05936FA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2.再次朗读第1段,朗读时要放缓语速,注意重音和停连,并说明这样读的理由。</w:t>
      </w:r>
    </w:p>
    <w:p w14:paraId="4994F527">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2900BDC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我们Ⅴ在田野上</w:t>
      </w:r>
      <w:r>
        <w:rPr>
          <w:rFonts w:hint="eastAsia" w:ascii="楷体" w:hAnsi="楷体" w:eastAsia="楷体" w:cs="楷体"/>
          <w:color w:val="000000"/>
          <w:sz w:val="21"/>
          <w:szCs w:val="21"/>
          <w:em w:val="dot"/>
          <w:lang w:val="en-US" w:eastAsia="zh-CN"/>
        </w:rPr>
        <w:t>散步</w:t>
      </w:r>
      <w:r>
        <w:rPr>
          <w:rFonts w:hint="eastAsia" w:ascii="楷体" w:hAnsi="楷体" w:eastAsia="楷体" w:cs="楷体"/>
          <w:color w:val="000000"/>
          <w:szCs w:val="21"/>
          <w:lang w:val="en-US" w:eastAsia="zh-CN"/>
        </w:rPr>
        <w:t>:</w:t>
      </w:r>
      <w:r>
        <w:rPr>
          <w:rFonts w:hint="eastAsia" w:ascii="楷体" w:hAnsi="楷体" w:eastAsia="楷体" w:cs="楷体"/>
          <w:color w:val="000000"/>
          <w:sz w:val="21"/>
          <w:szCs w:val="21"/>
          <w:em w:val="dot"/>
          <w:lang w:val="en-US" w:eastAsia="zh-CN"/>
        </w:rPr>
        <w:t>我</w:t>
      </w:r>
      <w:r>
        <w:rPr>
          <w:rFonts w:hint="eastAsia" w:ascii="楷体" w:hAnsi="楷体" w:eastAsia="楷体" w:cs="楷体"/>
          <w:color w:val="000000"/>
          <w:szCs w:val="21"/>
          <w:lang w:val="en-US" w:eastAsia="zh-CN"/>
        </w:rPr>
        <w:t>，我的</w:t>
      </w:r>
      <w:r>
        <w:rPr>
          <w:rFonts w:hint="eastAsia" w:ascii="楷体" w:hAnsi="楷体" w:eastAsia="楷体" w:cs="楷体"/>
          <w:color w:val="000000"/>
          <w:sz w:val="21"/>
          <w:szCs w:val="21"/>
          <w:em w:val="dot"/>
          <w:lang w:val="en-US" w:eastAsia="zh-CN"/>
        </w:rPr>
        <w:t>母亲</w:t>
      </w:r>
      <w:r>
        <w:rPr>
          <w:rFonts w:hint="eastAsia" w:ascii="楷体" w:hAnsi="楷体" w:eastAsia="楷体" w:cs="楷体"/>
          <w:color w:val="000000"/>
          <w:szCs w:val="21"/>
          <w:lang w:val="en-US" w:eastAsia="zh-CN"/>
        </w:rPr>
        <w:t>，我的</w:t>
      </w:r>
      <w:r>
        <w:rPr>
          <w:rFonts w:hint="eastAsia" w:ascii="楷体" w:hAnsi="楷体" w:eastAsia="楷体" w:cs="楷体"/>
          <w:color w:val="000000"/>
          <w:sz w:val="21"/>
          <w:szCs w:val="21"/>
          <w:em w:val="dot"/>
          <w:lang w:val="en-US" w:eastAsia="zh-CN"/>
        </w:rPr>
        <w:t>妻子</w:t>
      </w:r>
      <w:r>
        <w:rPr>
          <w:rFonts w:hint="eastAsia" w:ascii="楷体" w:hAnsi="楷体" w:eastAsia="楷体" w:cs="楷体"/>
          <w:color w:val="000000"/>
          <w:szCs w:val="21"/>
          <w:lang w:val="en-US" w:eastAsia="zh-CN"/>
        </w:rPr>
        <w:t>Ⅴ和</w:t>
      </w:r>
      <w:r>
        <w:rPr>
          <w:rFonts w:hint="eastAsia" w:ascii="楷体" w:hAnsi="楷体" w:eastAsia="楷体" w:cs="楷体"/>
          <w:color w:val="000000"/>
          <w:sz w:val="21"/>
          <w:szCs w:val="21"/>
          <w:em w:val="dot"/>
          <w:lang w:val="en-US" w:eastAsia="zh-CN"/>
        </w:rPr>
        <w:t>儿子</w:t>
      </w:r>
      <w:r>
        <w:rPr>
          <w:rFonts w:hint="eastAsia" w:ascii="楷体" w:hAnsi="楷体" w:eastAsia="楷体" w:cs="楷体"/>
          <w:color w:val="000000"/>
          <w:szCs w:val="21"/>
          <w:lang w:val="en-US" w:eastAsia="zh-CN"/>
        </w:rPr>
        <w:t>。</w:t>
      </w:r>
    </w:p>
    <w:p w14:paraId="6627877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“散步”是本文的中心事件，以重音来作强调;“我”“母亲”“妻子”“儿子”重读，并在“妻子”处停顿,表示参与散步的每个人都是独立的个体，在事件中都有自己的角色。 </w:t>
      </w:r>
    </w:p>
    <w:p w14:paraId="553686E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3.文中有一些句子非常有表现力，朗读下列语句，标注朗读重音，体会句子的丰富内涵。</w:t>
      </w:r>
    </w:p>
    <w:p w14:paraId="21CFA6F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课件展示：</w:t>
      </w:r>
    </w:p>
    <w:p w14:paraId="081A4F8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①她现在很听</w:t>
      </w:r>
      <w:r>
        <w:rPr>
          <w:rFonts w:hint="eastAsia" w:ascii="楷体" w:hAnsi="楷体" w:eastAsia="楷体" w:cs="楷体"/>
          <w:color w:val="000000"/>
          <w:sz w:val="21"/>
          <w:szCs w:val="21"/>
          <w:em w:val="dot"/>
          <w:lang w:val="en-US" w:eastAsia="zh-CN"/>
        </w:rPr>
        <w:t>我</w:t>
      </w:r>
      <w:r>
        <w:rPr>
          <w:rFonts w:hint="eastAsia" w:ascii="楷体" w:hAnsi="楷体" w:eastAsia="楷体" w:cs="楷体"/>
          <w:color w:val="000000"/>
          <w:szCs w:val="21"/>
          <w:lang w:val="en-US" w:eastAsia="zh-CN"/>
        </w:rPr>
        <w:t>的话，就像我小时候很听</w:t>
      </w:r>
      <w:r>
        <w:rPr>
          <w:rFonts w:hint="eastAsia" w:ascii="楷体" w:hAnsi="楷体" w:eastAsia="楷体" w:cs="楷体"/>
          <w:color w:val="000000"/>
          <w:sz w:val="21"/>
          <w:szCs w:val="21"/>
          <w:em w:val="dot"/>
          <w:lang w:val="en-US" w:eastAsia="zh-CN"/>
        </w:rPr>
        <w:t>她</w:t>
      </w:r>
      <w:r>
        <w:rPr>
          <w:rFonts w:hint="eastAsia" w:ascii="楷体" w:hAnsi="楷体" w:eastAsia="楷体" w:cs="楷体"/>
          <w:color w:val="000000"/>
          <w:szCs w:val="21"/>
          <w:lang w:val="en-US" w:eastAsia="zh-CN"/>
        </w:rPr>
        <w:t>的话一样。</w:t>
      </w:r>
    </w:p>
    <w:p w14:paraId="23028EB9">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 xml:space="preserve">预设：朗读时，前半句话的重音落在“我”字上，后半句话的重音落在“她”字上,凸显母子角色关系微妙而耐人寻味的变化。 </w:t>
      </w:r>
    </w:p>
    <w:p w14:paraId="6B81D0AF">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② 天气很好。今年的春天来得</w:t>
      </w:r>
      <w:r>
        <w:rPr>
          <w:rFonts w:hint="eastAsia" w:ascii="楷体" w:hAnsi="楷体" w:eastAsia="楷体" w:cs="楷体"/>
          <w:color w:val="000000"/>
          <w:sz w:val="21"/>
          <w:szCs w:val="21"/>
          <w:em w:val="dot"/>
          <w:lang w:val="en-US" w:eastAsia="zh-CN"/>
        </w:rPr>
        <w:t>太迟</w:t>
      </w:r>
      <w:r>
        <w:rPr>
          <w:rFonts w:hint="eastAsia" w:ascii="楷体" w:hAnsi="楷体" w:eastAsia="楷体" w:cs="楷体"/>
          <w:color w:val="000000"/>
          <w:szCs w:val="21"/>
          <w:lang w:val="en-US" w:eastAsia="zh-CN"/>
        </w:rPr>
        <w:t>，</w:t>
      </w:r>
      <w:r>
        <w:rPr>
          <w:rFonts w:hint="eastAsia" w:ascii="楷体" w:hAnsi="楷体" w:eastAsia="楷体" w:cs="楷体"/>
          <w:color w:val="000000"/>
          <w:sz w:val="21"/>
          <w:szCs w:val="21"/>
          <w:em w:val="dot"/>
          <w:lang w:val="en-US" w:eastAsia="zh-CN"/>
        </w:rPr>
        <w:t>太迟</w:t>
      </w:r>
      <w:r>
        <w:rPr>
          <w:rFonts w:hint="eastAsia" w:ascii="楷体" w:hAnsi="楷体" w:eastAsia="楷体" w:cs="楷体"/>
          <w:color w:val="000000"/>
          <w:szCs w:val="21"/>
          <w:lang w:val="en-US" w:eastAsia="zh-CN"/>
        </w:rPr>
        <w:t>了，有一些老人挺不住,在清明将到的时候死去了。但是春天</w:t>
      </w:r>
      <w:r>
        <w:rPr>
          <w:rFonts w:hint="eastAsia" w:ascii="楷体" w:hAnsi="楷体" w:eastAsia="楷体" w:cs="楷体"/>
          <w:color w:val="000000"/>
          <w:sz w:val="21"/>
          <w:szCs w:val="21"/>
          <w:em w:val="dot"/>
          <w:lang w:val="en-US" w:eastAsia="zh-CN"/>
        </w:rPr>
        <w:t>总算</w:t>
      </w:r>
      <w:r>
        <w:rPr>
          <w:rFonts w:hint="eastAsia" w:ascii="楷体" w:hAnsi="楷体" w:eastAsia="楷体" w:cs="楷体"/>
          <w:color w:val="000000"/>
          <w:szCs w:val="21"/>
          <w:lang w:val="en-US" w:eastAsia="zh-CN"/>
        </w:rPr>
        <w:t>来了。我的母亲又</w:t>
      </w:r>
      <w:r>
        <w:rPr>
          <w:rFonts w:hint="eastAsia" w:ascii="楷体" w:hAnsi="楷体" w:eastAsia="楷体" w:cs="楷体"/>
          <w:color w:val="000000"/>
          <w:sz w:val="21"/>
          <w:szCs w:val="21"/>
          <w:em w:val="dot"/>
          <w:lang w:val="en-US" w:eastAsia="zh-CN"/>
        </w:rPr>
        <w:t>熬</w:t>
      </w:r>
      <w:r>
        <w:rPr>
          <w:rFonts w:hint="eastAsia" w:ascii="楷体" w:hAnsi="楷体" w:eastAsia="楷体" w:cs="楷体"/>
          <w:color w:val="000000"/>
          <w:szCs w:val="21"/>
          <w:lang w:val="en-US" w:eastAsia="zh-CN"/>
        </w:rPr>
        <w:t>过了一个严冬。</w:t>
      </w:r>
    </w:p>
    <w:p w14:paraId="6720ED33">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预设：重音落在“熬”字上，让人感受到体弱的母亲挺过严冬的不容易。“熬”与前文的“太迟,太迟”“总算”形成呼应,生动而贴切地表达了我对母亲的担忧和关切，对母亲愿意出来散步感到宽慰和欣喜。</w:t>
      </w:r>
    </w:p>
    <w:p w14:paraId="1561AD03">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③一霎时，我感到了责任的重大，就像</w:t>
      </w:r>
      <w:r>
        <w:rPr>
          <w:rFonts w:hint="eastAsia" w:ascii="楷体" w:hAnsi="楷体" w:eastAsia="楷体" w:cs="楷体"/>
          <w:color w:val="000000"/>
          <w:sz w:val="21"/>
          <w:szCs w:val="21"/>
          <w:em w:val="dot"/>
          <w:lang w:val="en-US" w:eastAsia="zh-CN"/>
        </w:rPr>
        <w:t>领袖人物</w:t>
      </w:r>
      <w:r>
        <w:rPr>
          <w:rFonts w:hint="eastAsia" w:ascii="楷体" w:hAnsi="楷体" w:eastAsia="楷体" w:cs="楷体"/>
          <w:color w:val="000000"/>
          <w:szCs w:val="21"/>
          <w:lang w:val="en-US" w:eastAsia="zh-CN"/>
        </w:rPr>
        <w:t>在严重关头时那样。</w:t>
      </w:r>
    </w:p>
    <w:p w14:paraId="3F657628">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预设：“就像领袖人物在严重关头时那样”“大词小用”的写法,幽默风趣又意味深长--用夸张来突出“我”的责任重大。</w:t>
      </w:r>
    </w:p>
    <w:p w14:paraId="665B79E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4.本文运用了很多“对称句”，请画出这些语句，读一读，读出其中的情味；品一品，品出其中的妙处。</w:t>
      </w:r>
    </w:p>
    <w:p w14:paraId="108CF35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2211F23B">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①小家伙突然叫起来:“前面也是妈妈和儿子，后面也是妈妈和儿子!”</w:t>
      </w:r>
    </w:p>
    <w:p w14:paraId="311D583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对称式的语句出自孩子之口,充满童趣,尽显孩子的天真可爱、聪明机灵,展现了一幅幸福和谐的生活图景。</w:t>
      </w:r>
    </w:p>
    <w:p w14:paraId="4371796D">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②我的母亲要走大路,大路平顺;我的儿子要走小路,小路有意思……</w:t>
      </w:r>
    </w:p>
    <w:p w14:paraId="67D27A7C">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③我的母亲老了,她早已习惯听从她强壮的儿子;我的儿子还小，他还习惯听从他高大的父亲;妻子呢,在外面,她总是听我的。</w:t>
      </w:r>
    </w:p>
    <w:p w14:paraId="35888D9B">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④到了一处,我蹲下来,背起了我的母亲，妻子也蹲下来,背起了我们的儿子。</w:t>
      </w:r>
    </w:p>
    <w:p w14:paraId="0C70C22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⑤ 我的母亲虽然高大,然而很瘦,自然不算重;儿子虽然很胖,毕竟幼小,自然也很轻。</w:t>
      </w:r>
    </w:p>
    <w:p w14:paraId="500AEE6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发现：</w:t>
      </w:r>
    </w:p>
    <w:p w14:paraId="7C8DDBB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 xml:space="preserve">这些对称的语句，把事物的两个方面并列、对举着说，从语意表达上看，增加了思想内涵的张力，引人注意，耐人寻味；从语音美感上看，句式整齐，富有对称美，两句互相映衬，富有情趣。 </w:t>
      </w:r>
    </w:p>
    <w:p w14:paraId="1C91D44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5.作者叙述时,在家庭成员前面都加上“我的”，在文中还有没有类似的表达?找出来读一读，并思考作者这样写的用意。</w:t>
      </w:r>
    </w:p>
    <w:p w14:paraId="0F36EF6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796640D6">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①我的母亲又熬过了一个严冬。</w:t>
      </w:r>
    </w:p>
    <w:p w14:paraId="0180F2AD">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② 我的妻子和儿子走在后面。</w:t>
      </w:r>
    </w:p>
    <w:p w14:paraId="6529C364">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③我的母亲要走大路，大路平顺;我的儿子要走小路，小路有意思……我的母亲老了，她早已习惯听从她强壮的儿子;我的儿子还小,他还习惯听从他高大的父亲……</w:t>
      </w:r>
    </w:p>
    <w:p w14:paraId="68CCC48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④到了一处，我蹲下来,背起了我的母亲,妻子也蹲下来，背起了我们的儿子。我的母亲虽然高大，……</w:t>
      </w:r>
    </w:p>
    <w:p w14:paraId="5AA13C8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强调了“我”的重要性，凸显了“我”作为儿子、丈夫、父亲的担当，体现了“我”强烈的责任感。</w:t>
      </w:r>
    </w:p>
    <w:p w14:paraId="30E0D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任务四：悟读·读出文章丰富的意蕴</w:t>
      </w:r>
    </w:p>
    <w:p w14:paraId="2A16565A">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“大词小用”“小题大做”是本文写作上的显著特点。正是这些词语于细微处正好体现作者特有的心境和情感，请同学们悟读文章结尾一句话，读出文章丰富的意蕴。</w:t>
      </w:r>
    </w:p>
    <w:p w14:paraId="5EBDAF2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1.结尾句中的“背”,读“bēi”还是读“bèi”?</w:t>
      </w:r>
    </w:p>
    <w:p w14:paraId="5909D4B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资料助读：</w:t>
      </w:r>
    </w:p>
    <w:p w14:paraId="5582213A">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背,读 bēi 时,作动词,有用脊背驮、负担、承担的意思;背，读 bèi 时，作名词,是人躯干的一部分。</w:t>
      </w:r>
    </w:p>
    <w:p w14:paraId="5EB9F8A8">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——《现代汉语词典》</w:t>
      </w:r>
    </w:p>
    <w:p w14:paraId="39D88EDC">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我在文中设计了——背:背小的,背老的;将整个世界背起来,中青年人责无旁贷。</w:t>
      </w:r>
    </w:p>
    <w:p w14:paraId="7DA28BB0">
      <w:pPr>
        <w:tabs>
          <w:tab w:val="left" w:pos="4320"/>
        </w:tabs>
        <w:snapToGrid w:val="0"/>
        <w:spacing w:line="360" w:lineRule="auto"/>
        <w:ind w:firstLine="420" w:firstLineChars="200"/>
        <w:jc w:val="right"/>
        <w:rPr>
          <w:rFonts w:hint="eastAsia"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——莫怀戚《〈散步〉的写作契机》</w:t>
      </w:r>
    </w:p>
    <w:p w14:paraId="29C20F4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预设：①读“bēi”,这是一个动词,通过这个动词可以感受到“我”和妻子背负起责任的沉重与慎重。</w:t>
      </w:r>
    </w:p>
    <w:p w14:paraId="7E6BAAE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预设：②读“bèi”,是一个名词,“我”背上的是母亲,妻子背上的是儿子,他们加起来是“我”和妻子的整个世界,突出了中年人的责任重大。</w:t>
      </w:r>
    </w:p>
    <w:p w14:paraId="2F97B71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明确：</w:t>
      </w:r>
      <w:r>
        <w:rPr>
          <w:rFonts w:hint="default" w:ascii="宋体" w:hAnsi="宋体" w:eastAsia="宋体" w:cs="Times New Roman"/>
          <w:color w:val="000000"/>
          <w:szCs w:val="21"/>
          <w:lang w:val="en-US" w:eastAsia="zh-CN"/>
        </w:rPr>
        <w:t>从语义表达和语言使用看,倾向于读“bèi”,突出中年人的责任重大。</w:t>
      </w:r>
    </w:p>
    <w:p w14:paraId="09BDC66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2.“我”背上的是母亲,妻子背上的是儿子,加起来就是“一个家庭”,可课文结尾处为什么说是“整个世界”呢?</w:t>
      </w:r>
    </w:p>
    <w:p w14:paraId="36116B6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65599AF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作者把“我”背母亲、妻子背儿子的动作写得那么郑重其事。从字面上看,这是形容他们走得小心,走的是小路,唯恐哪一步有闪失,特别是母亲,经不起摔跤,非稳当不可。从深层理解来说,这里有深刻的象征意义,是文章的主旨所在,它暗示着中年人承受着扶老携幼的责任，对家庭有一种使命感。在“我”和妻子的心目中,母亲和儿子如世界般重要。同时,世界和家庭一样,是由老人、中年人和孩子组成的,中年人肩负着赡养老人、抚养孩子的重大责任,所以说背起来的是“整个世界”。</w:t>
      </w:r>
    </w:p>
    <w:p w14:paraId="6A9EFD2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3.文章取题为《散步》，如果换个角度另拟题目，你会取什么题目？说明你的理由。</w:t>
      </w:r>
    </w:p>
    <w:p w14:paraId="2CF0010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2895838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基于对文章所叙事件和细节的不同关注点，可以拟出《一家人》《三代》《儿子和母亲》《初春的田野》等题目；也可以基于对主旨的不同理解，拟出“和谐”“孝道”“责任”“生命”“选择”等抽象的题目。</w:t>
      </w:r>
    </w:p>
    <w:p w14:paraId="7571709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4.你认为哪个标题比较好?为什么?</w:t>
      </w:r>
    </w:p>
    <w:p w14:paraId="048E260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楷体" w:hAnsi="楷体" w:eastAsia="楷体" w:cs="楷体"/>
          <w:color w:val="000000"/>
          <w:szCs w:val="21"/>
          <w:lang w:val="en-US" w:eastAsia="zh-CN"/>
        </w:rPr>
      </w:pPr>
      <w:r>
        <w:rPr>
          <w:rFonts w:hint="eastAsia" w:ascii="宋体" w:hAnsi="宋体" w:eastAsia="宋体" w:cs="宋体"/>
          <w:color w:val="000000"/>
          <w:szCs w:val="21"/>
          <w:lang w:val="en-US" w:eastAsia="zh-CN"/>
        </w:rPr>
        <w:t>预设：“散步”好在简明、准确、含蓄，有情致，有画面感,有故事味。“散步”不仅直接点明了本文叙述的主要事件，而且传达出舒缓从容、娓娓道来的感情基说调。此外，具象化的题目，没有说破文章主旨，留给了读者更多的想象、回味、思考的空间。</w:t>
      </w:r>
    </w:p>
    <w:p w14:paraId="729825C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5.结束语</w:t>
      </w:r>
    </w:p>
    <w:p w14:paraId="6BE91BBD">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散步是人们生活中极其平平常的休闲方式，可是作者却从中体会到了一股浓浓的亲情。细腻的笔触,浓浓的情感,为我们描绘出一幅温馨美好的“合家欢乐”图。这不仅是一次散步，更是我们的一次心灵之旅。</w:t>
      </w:r>
    </w:p>
    <w:p w14:paraId="472BA40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三、</w:t>
      </w:r>
      <w:r>
        <w:rPr>
          <w:rFonts w:hint="eastAsia" w:ascii="宋体" w:hAnsi="宋体" w:eastAsia="宋体" w:cs="宋体"/>
          <w:b/>
          <w:bCs/>
          <w:color w:val="000000"/>
          <w:szCs w:val="21"/>
          <w:lang w:val="en-US" w:eastAsia="zh-CN"/>
        </w:rPr>
        <w:t>布置作业</w:t>
      </w:r>
    </w:p>
    <w:p w14:paraId="268ED005">
      <w:pPr>
        <w:tabs>
          <w:tab w:val="left" w:pos="4320"/>
        </w:tabs>
        <w:snapToGrid w:val="0"/>
        <w:spacing w:line="360" w:lineRule="auto"/>
        <w:ind w:firstLine="420" w:firstLineChars="200"/>
        <w:rPr>
          <w:rFonts w:hint="eastAsia" w:ascii="宋体" w:hAnsi="宋体" w:eastAsia="宋体" w:cs="Times New Roman"/>
          <w:b/>
          <w:bCs/>
          <w:color w:val="000000"/>
          <w:szCs w:val="21"/>
        </w:rPr>
      </w:pPr>
      <w:r>
        <w:rPr>
          <w:rFonts w:hint="eastAsia" w:ascii="宋体" w:hAnsi="宋体" w:eastAsia="宋体" w:cs="Times New Roman"/>
          <w:color w:val="000000"/>
          <w:szCs w:val="21"/>
        </w:rPr>
        <w:t>请完成本课《分层作业》。</w:t>
      </w:r>
    </w:p>
    <w:bookmarkEnd w:id="0"/>
    <w:p w14:paraId="55219F9B">
      <w:pPr>
        <w:tabs>
          <w:tab w:val="left" w:pos="4320"/>
        </w:tabs>
        <w:snapToGrid w:val="0"/>
        <w:spacing w:line="360" w:lineRule="auto"/>
        <w:ind w:firstLine="420" w:firstLineChars="200"/>
        <w:rPr>
          <w:rFonts w:hint="eastAsia" w:ascii="宋体" w:hAnsi="宋体" w:eastAsia="宋体" w:cs="Times New Roman"/>
          <w:color w:val="000000"/>
          <w:szCs w:val="21"/>
        </w:rPr>
      </w:pPr>
    </w:p>
    <w:p w14:paraId="78631EB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【板书设计】</w:t>
      </w:r>
    </w:p>
    <w:p w14:paraId="6A971C92">
      <w:pPr>
        <w:tabs>
          <w:tab w:val="left" w:pos="4320"/>
        </w:tabs>
        <w:snapToGrid w:val="0"/>
        <w:spacing w:line="360" w:lineRule="auto"/>
        <w:ind w:firstLine="420" w:firstLineChars="200"/>
        <w:jc w:val="center"/>
        <w:rPr>
          <w:rFonts w:hint="eastAsia"/>
        </w:rPr>
      </w:pPr>
      <w:r>
        <w:drawing>
          <wp:inline distT="0" distB="0" distL="114300" distR="114300">
            <wp:extent cx="4281170" cy="178181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rcRect t="1371"/>
                    <a:stretch>
                      <a:fillRect/>
                    </a:stretch>
                  </pic:blipFill>
                  <pic:spPr>
                    <a:xfrm>
                      <a:off x="0" y="0"/>
                      <a:ext cx="4281170" cy="1781810"/>
                    </a:xfrm>
                    <a:prstGeom prst="rect">
                      <a:avLst/>
                    </a:prstGeom>
                    <a:noFill/>
                    <a:ln>
                      <a:noFill/>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390C3">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C89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17FB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5AECB">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3E1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5A1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zOTNkZDM4NzNjZWZiOWUxMmRlZDEzYTJlMzk2NTA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E7635"/>
    <w:rsid w:val="01443A28"/>
    <w:rsid w:val="022F4F6E"/>
    <w:rsid w:val="024A342F"/>
    <w:rsid w:val="024F5824"/>
    <w:rsid w:val="02BA4EA4"/>
    <w:rsid w:val="02BF77F6"/>
    <w:rsid w:val="030F1F7E"/>
    <w:rsid w:val="03105894"/>
    <w:rsid w:val="03A10FD4"/>
    <w:rsid w:val="03C56D03"/>
    <w:rsid w:val="04090E4E"/>
    <w:rsid w:val="040F1ED1"/>
    <w:rsid w:val="04521743"/>
    <w:rsid w:val="04A077D4"/>
    <w:rsid w:val="054C4671"/>
    <w:rsid w:val="0603469F"/>
    <w:rsid w:val="060356C3"/>
    <w:rsid w:val="067D5CC6"/>
    <w:rsid w:val="071D0B0C"/>
    <w:rsid w:val="072506FA"/>
    <w:rsid w:val="073D4803"/>
    <w:rsid w:val="07493674"/>
    <w:rsid w:val="07BA14B5"/>
    <w:rsid w:val="08B70410"/>
    <w:rsid w:val="093F51ED"/>
    <w:rsid w:val="094277BC"/>
    <w:rsid w:val="094620D8"/>
    <w:rsid w:val="09A523BE"/>
    <w:rsid w:val="0A334D52"/>
    <w:rsid w:val="0A830C70"/>
    <w:rsid w:val="0AA04FB4"/>
    <w:rsid w:val="0B9D4CB5"/>
    <w:rsid w:val="0BBE35C7"/>
    <w:rsid w:val="0BC42E1C"/>
    <w:rsid w:val="0C451536"/>
    <w:rsid w:val="0CCE5330"/>
    <w:rsid w:val="0D092489"/>
    <w:rsid w:val="0D4252AC"/>
    <w:rsid w:val="0E5A03D3"/>
    <w:rsid w:val="0E5B6625"/>
    <w:rsid w:val="0E674BA2"/>
    <w:rsid w:val="0EE7589A"/>
    <w:rsid w:val="10121687"/>
    <w:rsid w:val="10146D27"/>
    <w:rsid w:val="109B402A"/>
    <w:rsid w:val="11560F71"/>
    <w:rsid w:val="11707185"/>
    <w:rsid w:val="11F77791"/>
    <w:rsid w:val="12344439"/>
    <w:rsid w:val="12521E00"/>
    <w:rsid w:val="126A37FC"/>
    <w:rsid w:val="12CA3D79"/>
    <w:rsid w:val="13A50343"/>
    <w:rsid w:val="14183E89"/>
    <w:rsid w:val="14C64A14"/>
    <w:rsid w:val="160D7128"/>
    <w:rsid w:val="1620367F"/>
    <w:rsid w:val="166271AC"/>
    <w:rsid w:val="16A8314F"/>
    <w:rsid w:val="16DB629D"/>
    <w:rsid w:val="17AA7BF0"/>
    <w:rsid w:val="17B157DC"/>
    <w:rsid w:val="182368AB"/>
    <w:rsid w:val="199F6E23"/>
    <w:rsid w:val="19A448A5"/>
    <w:rsid w:val="19EF59BA"/>
    <w:rsid w:val="19F207E4"/>
    <w:rsid w:val="1A6709DF"/>
    <w:rsid w:val="1AA67EB7"/>
    <w:rsid w:val="1ACC7774"/>
    <w:rsid w:val="1C947978"/>
    <w:rsid w:val="1CE1575A"/>
    <w:rsid w:val="1D41732E"/>
    <w:rsid w:val="1E081BFA"/>
    <w:rsid w:val="1E205A0A"/>
    <w:rsid w:val="1E5A4A23"/>
    <w:rsid w:val="1F7E0F44"/>
    <w:rsid w:val="1FCC1887"/>
    <w:rsid w:val="1FE13D1F"/>
    <w:rsid w:val="200036A4"/>
    <w:rsid w:val="204A7721"/>
    <w:rsid w:val="206D72CF"/>
    <w:rsid w:val="21132D8F"/>
    <w:rsid w:val="2191104E"/>
    <w:rsid w:val="21A865F8"/>
    <w:rsid w:val="21C6264E"/>
    <w:rsid w:val="21E02927"/>
    <w:rsid w:val="22077EAB"/>
    <w:rsid w:val="22F57EAF"/>
    <w:rsid w:val="23454050"/>
    <w:rsid w:val="237768FD"/>
    <w:rsid w:val="23CC192B"/>
    <w:rsid w:val="23E80503"/>
    <w:rsid w:val="251C7334"/>
    <w:rsid w:val="253A197B"/>
    <w:rsid w:val="253B7EF0"/>
    <w:rsid w:val="25407ECB"/>
    <w:rsid w:val="25A6683E"/>
    <w:rsid w:val="25B85CB3"/>
    <w:rsid w:val="25FB54E6"/>
    <w:rsid w:val="266E3D58"/>
    <w:rsid w:val="2810618F"/>
    <w:rsid w:val="2857710D"/>
    <w:rsid w:val="28932D88"/>
    <w:rsid w:val="289C363E"/>
    <w:rsid w:val="28A41481"/>
    <w:rsid w:val="28DE468F"/>
    <w:rsid w:val="28E65FFE"/>
    <w:rsid w:val="29096E2B"/>
    <w:rsid w:val="293E5CF6"/>
    <w:rsid w:val="29811B9D"/>
    <w:rsid w:val="29EE33B1"/>
    <w:rsid w:val="2A9767A3"/>
    <w:rsid w:val="2AA91D98"/>
    <w:rsid w:val="2AB4113F"/>
    <w:rsid w:val="2AB70C30"/>
    <w:rsid w:val="2ADD0BB2"/>
    <w:rsid w:val="2B16005C"/>
    <w:rsid w:val="2B235846"/>
    <w:rsid w:val="2B47078A"/>
    <w:rsid w:val="2B5328C8"/>
    <w:rsid w:val="2B682A08"/>
    <w:rsid w:val="2BD001FB"/>
    <w:rsid w:val="2C0F4218"/>
    <w:rsid w:val="2C457A4A"/>
    <w:rsid w:val="2C4829BD"/>
    <w:rsid w:val="2C8C11DD"/>
    <w:rsid w:val="2E214C99"/>
    <w:rsid w:val="2E6B512D"/>
    <w:rsid w:val="2F220469"/>
    <w:rsid w:val="2F2A2F8A"/>
    <w:rsid w:val="2F6714F2"/>
    <w:rsid w:val="3025488D"/>
    <w:rsid w:val="30911D76"/>
    <w:rsid w:val="30954103"/>
    <w:rsid w:val="30DA1C73"/>
    <w:rsid w:val="318F4594"/>
    <w:rsid w:val="324A00EF"/>
    <w:rsid w:val="324B1359"/>
    <w:rsid w:val="32B97039"/>
    <w:rsid w:val="33D22C2B"/>
    <w:rsid w:val="340B51F1"/>
    <w:rsid w:val="34DB19BE"/>
    <w:rsid w:val="354A539D"/>
    <w:rsid w:val="35861145"/>
    <w:rsid w:val="35935C52"/>
    <w:rsid w:val="366559E4"/>
    <w:rsid w:val="36CA6D73"/>
    <w:rsid w:val="36FC3286"/>
    <w:rsid w:val="37B65A46"/>
    <w:rsid w:val="37F35313"/>
    <w:rsid w:val="385430CC"/>
    <w:rsid w:val="38585147"/>
    <w:rsid w:val="390E5E67"/>
    <w:rsid w:val="39CB1E5C"/>
    <w:rsid w:val="39F74215"/>
    <w:rsid w:val="3A3066E4"/>
    <w:rsid w:val="3A412A1F"/>
    <w:rsid w:val="3A8B41C7"/>
    <w:rsid w:val="3B3356D3"/>
    <w:rsid w:val="3B8D375D"/>
    <w:rsid w:val="3B8E2DB2"/>
    <w:rsid w:val="3CAB036C"/>
    <w:rsid w:val="3CFC5CFD"/>
    <w:rsid w:val="3EAA6689"/>
    <w:rsid w:val="3EB510FB"/>
    <w:rsid w:val="3FC574F3"/>
    <w:rsid w:val="409243BE"/>
    <w:rsid w:val="409361DE"/>
    <w:rsid w:val="4184316F"/>
    <w:rsid w:val="421B3E90"/>
    <w:rsid w:val="426E79CE"/>
    <w:rsid w:val="429A28DC"/>
    <w:rsid w:val="42AA1C41"/>
    <w:rsid w:val="433F7E95"/>
    <w:rsid w:val="434661BF"/>
    <w:rsid w:val="43884ABF"/>
    <w:rsid w:val="441260D8"/>
    <w:rsid w:val="44A8366B"/>
    <w:rsid w:val="452E0BB6"/>
    <w:rsid w:val="45E81FF5"/>
    <w:rsid w:val="45EF4D65"/>
    <w:rsid w:val="46DC584E"/>
    <w:rsid w:val="47064475"/>
    <w:rsid w:val="475060AF"/>
    <w:rsid w:val="475A49C5"/>
    <w:rsid w:val="48622479"/>
    <w:rsid w:val="48FB5D34"/>
    <w:rsid w:val="493D595C"/>
    <w:rsid w:val="49F77418"/>
    <w:rsid w:val="4A181876"/>
    <w:rsid w:val="4A7C355C"/>
    <w:rsid w:val="4B0752CD"/>
    <w:rsid w:val="4B5E0F27"/>
    <w:rsid w:val="4B8D3156"/>
    <w:rsid w:val="4C105824"/>
    <w:rsid w:val="4E835BA2"/>
    <w:rsid w:val="4F1D1146"/>
    <w:rsid w:val="4F6768F9"/>
    <w:rsid w:val="4FBA24A4"/>
    <w:rsid w:val="4FEE214E"/>
    <w:rsid w:val="4FFE77E4"/>
    <w:rsid w:val="50415697"/>
    <w:rsid w:val="50507BB0"/>
    <w:rsid w:val="508D0E23"/>
    <w:rsid w:val="50AA0EC9"/>
    <w:rsid w:val="50D71373"/>
    <w:rsid w:val="510734C7"/>
    <w:rsid w:val="513A3AA6"/>
    <w:rsid w:val="51891A7C"/>
    <w:rsid w:val="529854AE"/>
    <w:rsid w:val="52B82624"/>
    <w:rsid w:val="52CB49C9"/>
    <w:rsid w:val="53B337F3"/>
    <w:rsid w:val="53EF4C43"/>
    <w:rsid w:val="54CC6C29"/>
    <w:rsid w:val="557C43C4"/>
    <w:rsid w:val="562527F8"/>
    <w:rsid w:val="56893B64"/>
    <w:rsid w:val="56D30863"/>
    <w:rsid w:val="56F740DC"/>
    <w:rsid w:val="578C2978"/>
    <w:rsid w:val="57D84D0F"/>
    <w:rsid w:val="58501BF8"/>
    <w:rsid w:val="58EC0A5F"/>
    <w:rsid w:val="592E7BE4"/>
    <w:rsid w:val="59CA000B"/>
    <w:rsid w:val="5A252481"/>
    <w:rsid w:val="5A9C7376"/>
    <w:rsid w:val="5C4B4CF8"/>
    <w:rsid w:val="5C6760BF"/>
    <w:rsid w:val="5CA83B98"/>
    <w:rsid w:val="5CF16BE4"/>
    <w:rsid w:val="5E343D6A"/>
    <w:rsid w:val="5E4823F5"/>
    <w:rsid w:val="5E9D4F9B"/>
    <w:rsid w:val="5F1C3E69"/>
    <w:rsid w:val="5FB56B56"/>
    <w:rsid w:val="5FC60AF2"/>
    <w:rsid w:val="602573A9"/>
    <w:rsid w:val="60676BE3"/>
    <w:rsid w:val="60690D23"/>
    <w:rsid w:val="60B30F76"/>
    <w:rsid w:val="615A3CBB"/>
    <w:rsid w:val="61CF56B7"/>
    <w:rsid w:val="632251C4"/>
    <w:rsid w:val="65F17A3B"/>
    <w:rsid w:val="66E4125A"/>
    <w:rsid w:val="672A3F31"/>
    <w:rsid w:val="673957D1"/>
    <w:rsid w:val="67901DE5"/>
    <w:rsid w:val="68441504"/>
    <w:rsid w:val="68AE4C06"/>
    <w:rsid w:val="69C26788"/>
    <w:rsid w:val="69E63140"/>
    <w:rsid w:val="6AC124E1"/>
    <w:rsid w:val="6ADF0B63"/>
    <w:rsid w:val="6AF26B3F"/>
    <w:rsid w:val="6C6857D1"/>
    <w:rsid w:val="6CBE6CDC"/>
    <w:rsid w:val="6D325918"/>
    <w:rsid w:val="6D413EF5"/>
    <w:rsid w:val="6D6D53AD"/>
    <w:rsid w:val="6DA47E46"/>
    <w:rsid w:val="6DF55653"/>
    <w:rsid w:val="6E0E0DEF"/>
    <w:rsid w:val="6E960D5F"/>
    <w:rsid w:val="6ECA4467"/>
    <w:rsid w:val="6EEC100C"/>
    <w:rsid w:val="6F694B09"/>
    <w:rsid w:val="7010770F"/>
    <w:rsid w:val="70294762"/>
    <w:rsid w:val="709654EB"/>
    <w:rsid w:val="70C62CED"/>
    <w:rsid w:val="70F704C1"/>
    <w:rsid w:val="71353360"/>
    <w:rsid w:val="719B3FB2"/>
    <w:rsid w:val="71A069B1"/>
    <w:rsid w:val="71AA0501"/>
    <w:rsid w:val="71AF0B02"/>
    <w:rsid w:val="72813FDB"/>
    <w:rsid w:val="7295497F"/>
    <w:rsid w:val="73135419"/>
    <w:rsid w:val="739531F2"/>
    <w:rsid w:val="73BD6C1A"/>
    <w:rsid w:val="75405343"/>
    <w:rsid w:val="759D7ECF"/>
    <w:rsid w:val="765A01AF"/>
    <w:rsid w:val="76D442CA"/>
    <w:rsid w:val="76EB5674"/>
    <w:rsid w:val="78AB0A2D"/>
    <w:rsid w:val="78B120BD"/>
    <w:rsid w:val="79856256"/>
    <w:rsid w:val="7A2F5734"/>
    <w:rsid w:val="7ADB0244"/>
    <w:rsid w:val="7B39441D"/>
    <w:rsid w:val="7B5C5360"/>
    <w:rsid w:val="7B7159C1"/>
    <w:rsid w:val="7B825CBD"/>
    <w:rsid w:val="7C1B6455"/>
    <w:rsid w:val="7C3F7121"/>
    <w:rsid w:val="7D187BD8"/>
    <w:rsid w:val="7DB31FA0"/>
    <w:rsid w:val="7DE31DEC"/>
    <w:rsid w:val="7E236C23"/>
    <w:rsid w:val="7E344D06"/>
    <w:rsid w:val="7E9A4216"/>
    <w:rsid w:val="7EC26EF1"/>
    <w:rsid w:val="7F1865E7"/>
    <w:rsid w:val="7F84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qFormat/>
    <w:uiPriority w:val="99"/>
    <w:rPr>
      <w:sz w:val="18"/>
      <w:szCs w:val="18"/>
    </w:rPr>
  </w:style>
  <w:style w:type="character" w:customStyle="1" w:styleId="12">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2066</Words>
  <Characters>2102</Characters>
  <Lines>1</Lines>
  <Paragraphs>1</Paragraphs>
  <TotalTime>13</TotalTime>
  <ScaleCrop>false</ScaleCrop>
  <LinksUpToDate>false</LinksUpToDate>
  <CharactersWithSpaces>2228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8886A914210843539C9057A90C88B99D_12</vt:lpwstr>
  </property>
  <property fmtid="{D5CDD505-2E9C-101B-9397-08002B2CF9AE}" pid="8" name="KSOTemplateDocerSaveRecord">
    <vt:lpwstr>eyJoZGlkIjoiMTdiNDU1YTY5MzAxYTM3YjA5ZWRjZDgyNDZiYzc2OWEiLCJ1c2VySWQiOiI3ODUwOTA2ODcifQ==</vt:lpwstr>
  </property>
</Properties>
</file>