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11023600</wp:posOffset>
            </wp:positionV>
            <wp:extent cx="304800" cy="2794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第21课 趣读二圣斗法  神驰想象世界——《小圣施威降大圣》教学设计</w:t>
      </w:r>
    </w:p>
    <w:p w14:paraId="38E77793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2D790D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欣赏曲折的故事情节和神奇的文学想象。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在默读中把握作者思路，理解人物形象。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欣赏奇思妙想，体会文学阅读的乐趣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828E1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1.欣赏曲折的故事情节和神奇的文学想象。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p w14:paraId="7F6220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2.在默读中把握作者思路，理解人物形象。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3.欣赏奇思妙想，体会文学阅读的乐趣。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难点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06B3E0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任务一：识记重点字词，积累文学常识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任务二：梳理赌斗过程，分析人物形象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任务三：欣赏奇思妙想，体验文学趣味</w:t>
      </w:r>
    </w:p>
    <w:p w14:paraId="6AF8AE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任务四：探究思想意义，把握艺术特点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58E825A6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0DAAB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《西游记》的整本书阅读已经有些时日，我校拟准备召开“西游故事分享会”，请你以“小圣施威降大圣”为蓝本，完成相应任务，为故事分享做准备。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任务一：识记重点字词，积累文学常识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1.请给下列加点字注音，并大声朗读下列词语。</w:t>
      </w:r>
    </w:p>
    <w:p w14:paraId="78B81BF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掣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（chè）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淬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（cuì）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规模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（ɡuī mó）     寻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（mì）       </w:t>
      </w:r>
    </w:p>
    <w:p w14:paraId="53C14A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吆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喝（yāo）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踪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迹（zōnɡ）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庙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宇（miào）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通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神（tōnɡ）</w:t>
      </w:r>
    </w:p>
    <w:p w14:paraId="0FE6BB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提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防（dī）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拽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（zhuài）     高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擎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（qínɡ）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钳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（qián）</w:t>
      </w:r>
    </w:p>
    <w:p w14:paraId="3D2D19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（è）       金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箍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棒（ɡū）    大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鹚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老（cí）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嗛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（xián）</w:t>
      </w:r>
    </w:p>
    <w:p w14:paraId="4FB5A6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猢狲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（hú sūn）青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（yào）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鹭鸶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（lù sī）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鹳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（ɡuàn）</w:t>
      </w:r>
    </w:p>
    <w:p w14:paraId="3D41BCE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鳜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鱼（ɡuì）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鲂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鱼（fánɡ）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撺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出（cuān）     花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鸨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（bǎo）</w:t>
      </w:r>
    </w:p>
    <w:p w14:paraId="516CA2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樗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（chū）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蓼汀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（liǎo tīnɡ）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躘踵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（lónɡ zhǒnɡ） </w:t>
      </w:r>
    </w:p>
    <w:p w14:paraId="5504E5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2.请根据释义写出课文中相应的词语。</w:t>
      </w:r>
    </w:p>
    <w:p w14:paraId="4E5F174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（1）指神妖做法时变成的形象。（     ）</w:t>
      </w:r>
    </w:p>
    <w:p w14:paraId="5B49D62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（2）抽，拿。（     ）</w:t>
      </w:r>
    </w:p>
    <w:p w14:paraId="4BC33A67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（3）只管，只顾。（     ）</w:t>
      </w:r>
    </w:p>
    <w:p w14:paraId="08536BF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（4）一定。（    ）</w:t>
      </w:r>
    </w:p>
    <w:p w14:paraId="0CD83C1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（5）指公文、书信、契约等。文中指祭祀用的文章。（    ）</w:t>
      </w:r>
    </w:p>
    <w:p w14:paraId="2A2A136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（6）愿望，宿愿。（     ）</w:t>
      </w:r>
    </w:p>
    <w:p w14:paraId="6D88236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（7）行动所留的痕迹。（        ）</w:t>
      </w:r>
    </w:p>
    <w:p w14:paraId="266641D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（8）小心防备。（        ）</w:t>
      </w:r>
    </w:p>
    <w:p w14:paraId="3E54897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预设：（1）法象 （2）掣 （3）只情 （4）断 （5）文书（6）良愿 （7）踪迹（8）提防</w:t>
      </w:r>
    </w:p>
    <w:p w14:paraId="12E7D232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3.根据课下注释和查阅资料所得补全下列空缺。</w:t>
      </w:r>
    </w:p>
    <w:p w14:paraId="2FCEB19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本文节选自《西游记》第六回，原回目为《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》。</w:t>
      </w:r>
    </w:p>
    <w:p w14:paraId="2441198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《西游记》是一部充满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主义的我国古代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小说,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体,全书共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回,吴承恩编撰。此书描写的是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、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、沙和尚保护唐僧西天取经,历经九九八十一难的传奇历险故事。它不同于一般的古代小说,其神幻离奇、浪漫诙谐、雅俗共赏,主要人物性格鲜明,堪称文林独秀,因而流传极广,征服了亿万读者。《西游记》是我国古代长篇浪漫主义小说的高峰之作,和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》《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》并称为我国“四大古典文学名著”。</w:t>
      </w:r>
    </w:p>
    <w:p w14:paraId="260883B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吴承恩（约1500—约1582），字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，别号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，山阳（今江苏淮安）人，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代小说家。</w:t>
      </w:r>
    </w:p>
    <w:p w14:paraId="40B086F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预设：观音赴会问原因  小圣施威降大圣   浪漫   神话  章回   一百   孙悟空   猪八戒  三国演义  水浒传  红楼梦  汝忠  射阳山人  明</w:t>
      </w:r>
    </w:p>
    <w:p w14:paraId="69D45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任务二：梳理赌斗过程，分析人物形象</w:t>
      </w:r>
    </w:p>
    <w:p w14:paraId="15CF16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1.请同学们根据《西游记》的整本书阅读，简要说一说课文节选部分前面的故事情节。</w:t>
      </w:r>
    </w:p>
    <w:p w14:paraId="5D3558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156C6D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课文节选部分，是《西游记》“大闹天宫”故事的一个片段。</w:t>
      </w:r>
    </w:p>
    <w:p w14:paraId="0FF6AFD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此前的情节是:花果山仙石孕育一石猴，石猴觅得水帘洞被群猴拥戴为王。数年后，石猴拜菩提老祖为师，获名孙悟空，学得长生之道、七十二般变化及筋斗云。后孙悟空强取东海的定海神珍铁如意金箍棒，又大闹冥府，在生死簿上勾去自己的名字，被告到玉皇大帝那里。玉帝听取了太白金星的建议，召孙悟空到天宫，封他为“弼马温”。后来孙悟空得知“弼马温”这个官职根本“不入流”，就愤而“打出天门”，回到花果山，自封为“齐天大圣”。李天王奉玉帝之命，带领天兵天将到花果山捉拿孙悟空，被孙悟空打败。玉帝又听从太白金星的建议，依了孙悟空的心愿，封他当“齐天大圣”，并让他看管蟠桃园。直到王母娘娘举行蟠桃宴，孙悟空不在邀请之列，他才明白被封为“齐天大圣”不过是个虚名，于是他搅乱蟠桃宴，偷吃老君仙丹，又回到花果山。玉帝不得不再派李天王带十万天兵，到花果山捉拿孙悟空。孙悟空“打退了哪吒太子，战败了五个天王”，于是，观音菩萨向玉帝大力举荐二郎神。</w:t>
      </w:r>
    </w:p>
    <w:p w14:paraId="10BE626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本课故事就是从这里开始的。</w:t>
      </w:r>
    </w:p>
    <w:p w14:paraId="37E32E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2.孙悟空与二郎神“一物降一物”的斗法过程，展现出作者非凡的想象力。快速阅读课文，梳理故事的经过，用简练的语言讲给同学听。</w:t>
      </w:r>
    </w:p>
    <w:p w14:paraId="5B2021E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6E0EC27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孙悟空与二郎神打斗正酣，却“见本营中妖猴惊散”，无心恋战“败走”却被堵住去路。孙悟空先后变作麻雀、大鹚老、鱼儿、水蛇，二郎神就针锋相对，变成老鹰、海鹤、鱼鹰、灰鹤，专门降服孙悟空的变化。最后孙悟空变作花鸨，二郎神则改用弹弓打他。孙悟空见变活物不能逃脱，就转而变作无生命的土地庙，以为这样可以蒙混过关，不想又被二郎神识破。最后他又跑到灌江口，扮起了二郎神的模样。结果，不等二郎神说破，他自己先现了原形。两人再次激战起来，胜负难分，一路又打到花果山，孙悟空被天兵天将围困。</w:t>
      </w:r>
    </w:p>
    <w:p w14:paraId="6930415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3.再读课文，圈画二圣“赌变化”过程中变化的不同形象，并对二圣的变化进行比较，看看你有什么发现。</w:t>
      </w:r>
    </w:p>
    <w:p w14:paraId="2A551CBB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  <w:r>
        <w:drawing>
          <wp:inline distT="0" distB="0" distL="114300" distR="114300">
            <wp:extent cx="4349115" cy="1375410"/>
            <wp:effectExtent l="0" t="0" r="9525" b="1143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4911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B4FA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300ED3A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377690" cy="1382395"/>
            <wp:effectExtent l="0" t="0" r="11430" b="444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7769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ECE1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相机出示：</w:t>
      </w:r>
    </w:p>
    <w:p w14:paraId="3B6024A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（1）《小圣施威降大圣》电视剧片段</w:t>
      </w:r>
    </w:p>
    <w:p w14:paraId="1EC645B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（2）变化事物图片（帮助学生比较理解）</w:t>
      </w:r>
    </w:p>
    <w:p w14:paraId="532D0CD7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3188335" cy="1417955"/>
            <wp:effectExtent l="0" t="0" r="12065" b="1460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8833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EE3A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发现：</w:t>
      </w:r>
    </w:p>
    <w:p w14:paraId="2475650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二郎神变化的形象(鹰、海鹤、鱼鹰、灰鹤)相对来说更大、更端庄，孙悟空变化的形象(麻雀、鹚老、鱼、水蛇、花鸨)更小、更灵活;</w:t>
      </w:r>
    </w:p>
    <w:p w14:paraId="2A09554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二郎神变化的形象更具威严气派，孙悟空变化的形象更朴实;</w:t>
      </w:r>
    </w:p>
    <w:p w14:paraId="2B998E3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二郎神变化的形象更具攻击性，孙悟空变化的形象则多为自保和逃生。</w:t>
      </w:r>
    </w:p>
    <w:p w14:paraId="02E3119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4.从二圣的变化形象特点上，可以看出两个人物形象有何不同？</w:t>
      </w:r>
    </w:p>
    <w:p w14:paraId="5601198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预设：从二圣的变化形象特点可见：</w:t>
      </w:r>
    </w:p>
    <w:p w14:paraId="03B7C8C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二郎神作为一位“听调不听宣”的神祇的神勇与高傲；</w:t>
      </w:r>
    </w:p>
    <w:p w14:paraId="34B8F81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孙悟空作为猴子和草莽英雄的凡俗调皮与机智灵动。</w:t>
      </w:r>
    </w:p>
    <w:p w14:paraId="106CBDA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5.孙悟空变作花鸨后，二郎神却不再变化，而是现出真身。结合各自的身份、性格特点以及下面资料助读分析其中的原因。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4FF5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 w14:paraId="4806A6D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资料助读:</w:t>
            </w:r>
          </w:p>
          <w:p w14:paraId="76DAADD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二郎见他变得低贱，花鸨乃鸟中至贱至淫之物，不拘鸾、凤、鹰、鸦，都与交群……（课文节选时删减文字）</w:t>
            </w:r>
          </w:p>
          <w:p w14:paraId="381D7027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花鸨，一种像雁而背部有花色斑纹的鸟。常比喻淫贱之人。（百度汉语）</w:t>
            </w:r>
          </w:p>
          <w:p w14:paraId="0A8BA05A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心高不认天家眷，性傲归神住灌江。（《西游记》中对二郎神杨戬的描写）</w:t>
            </w:r>
          </w:p>
        </w:tc>
      </w:tr>
    </w:tbl>
    <w:p w14:paraId="3B61590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0D86621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预设：古时认为花鸨是较为低贱的鸟。孙悟空无所顾忌，不管花鸨高贵还是低贱，一心只想戏耍二郎神，体现了他“顽童”的性格：爱闹腾、好耍赖、喜欢恶作剧。而心高性傲的二郎神看重自己作为神仙的身份地位，见孙悟空变作一只低贱的花鸨，不屑于和他争较变化之术，便取过弹弓射打孙悟空。</w:t>
      </w:r>
    </w:p>
    <w:p w14:paraId="6B09B65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6.在斗法过程中，二郎神和他的手下梅山六兄弟对孙悟空的称呼发生了变化。在文中找出这些变化并探究变化的原因。</w:t>
      </w:r>
    </w:p>
    <w:p w14:paraId="7B1A88D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681859E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二郎神：猢狲—那猴—畜生—猴王—齐天大圣</w:t>
      </w:r>
    </w:p>
    <w:p w14:paraId="7E9EBFD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梅山六兄弟：泼猴—猴精—大圣</w:t>
      </w:r>
    </w:p>
    <w:p w14:paraId="6E01EE9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二郎神和梅山六兄弟起初对孙悟空的称呼都是蔑称，因为在他们看来，孙悟空只是一只扰乱天宫秩序的妖猴，是他们要捉拿的要犯。经过几次斗法后，孙悟空跟二郎神竟然斗得难分胜负，势均力敌，这让他们对孙悟空刮目相看。这些称呼的变化，体现了他们对孙悟空的态度从轻视到欣赏、佩服的转变。</w:t>
      </w:r>
    </w:p>
    <w:p w14:paraId="7CA1E7F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7.孙悟空和二郎神是这篇课文里两个主要的形象。结合课文内容和《西游记》的整本书阅读，说一说他们各自具有怎样的性格。你更喜欢哪一位？</w:t>
      </w:r>
    </w:p>
    <w:p w14:paraId="7FE1A65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77903E3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《西游记》中“大闹天宫”的故事，塑造了孙悟空这个叛逆英雄的形象，具有震撼人心的魅力。他不畏强权，不怕镇压，为了人格尊严敢于反抗，勇于战斗，在他身上，寄寓了世俗社会中人们的许多美好理想。课文节选部分通过描写孙悟空与二郎神的斗法过程，刻画了孙悟空机智勇敢、不屈不挠、诙谐幽默的性格特征。</w:t>
      </w:r>
    </w:p>
    <w:p w14:paraId="11E93B2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与孙悟空唱对手戏的二郎神虽然不是贯串全书的主要人物，但却是这场戏的主角。他呼兄唤弟、心思缜密，对孙悟空穷追不舍，百折不回;同时，他又善待属下、敬重天王、尊重敌手，表现出“神”的正统和威严，展现出与孙悟空迥然不同的个性。</w:t>
      </w:r>
    </w:p>
    <w:p w14:paraId="597AF88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示例一：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我更喜欢孙悟空。我认为孙悟空更有趣、更富有人性。比如，孙悟空在被二郎神追得无处可逃时，变作一只花鸨，而二郎神自恃身份，不肯再变化。二郎神越是庄重矜持、一本正经，越发显得孙悟空活泼顽皮、生动有趣。</w:t>
      </w:r>
    </w:p>
    <w:p w14:paraId="476D2B5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示例二：</w:t>
      </w: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我更喜欢二郎神。因为“施威降大圣”这场戏，是他的主场，他是才是主角，并且他心思缜密，对孙悟空穷追不舍，百折不回;同时，他又善待属下、敬重天王、尊重敌手，表现出“神”的正统和威严。</w:t>
      </w:r>
    </w:p>
    <w:p w14:paraId="42F73A47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</w:t>
      </w:r>
      <w:r>
        <w:rPr>
          <w:rFonts w:ascii="宋体" w:hAnsi="宋体" w:eastAsia="宋体" w:cs="Times New Roman"/>
          <w:b/>
          <w:bCs/>
          <w:szCs w:val="21"/>
        </w:rPr>
        <w:t>课时</w:t>
      </w:r>
    </w:p>
    <w:p w14:paraId="2D25B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任务三：欣赏奇思妙想，体验文学趣味</w:t>
      </w:r>
    </w:p>
    <w:p w14:paraId="7786F9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1.二圣变化斗法的过程，跌宕起伏，十分有趣。神奇的想象让我们感受到所写情节在意料之外，又在情理之中。课文中有哪些意料之外、情理之中的神奇想象让你觉得有趣？试举一两例作简要分析。</w:t>
      </w:r>
    </w:p>
    <w:p w14:paraId="729AE8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26152A8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（1）①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那大圣趁着机会，滚下山崖，伏在那里又变，变一座土地庙儿:大张着口，似个庙门;牙齿变做门扇，舌头变做菩萨，眼睛变做窗棂。只有尾巴不好收拾，竖在后面，变做一根旗竿。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真君赶到崖下，不见打倒的鸟，只有一间小庙;急睁凤眼，仔细看之，见旗竿立在后面，②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>笑道:“是这狲了!他今又在那里哄我。我也曾见庙宇，更不曾见一个旗竿竖在后面的。断是这畜生弄喧!他若哄我进去，他便一口咬住。我怎肯进去?等我掣拳先捣窗，后踢门扇!”大圣听得，心惊道:“好狠!好狠!门扇是我牙齿，窗棂是我眼睛:若打了牙，捣了眼，却怎么是好?”扑的一个虎跳，又冒在空中不见。</w:t>
      </w:r>
    </w:p>
    <w:p w14:paraId="488FCC5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分析：①大圣的变化可谓神奇，富于想象而又妙趣横生。大圣把口、牙、舌、眼都装饰了小庙，“不好收拾”的尾巴”“变作一根旗杆”“竖在后面”，紧张的打斗中透着诙谐，且写出了大圣在情急之下的应变能力，同时也为真君发现他的破绽埋下了伏笔，十分有趣。</w:t>
      </w:r>
    </w:p>
    <w:p w14:paraId="67FF94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这段对白颇为精彩。二郎真君识破孙悟空变化的庙宇后的想法“他若哄我进去，他便一口咬住。我怎肯进去?等我掣拳先捣窗，后踢门扇!”让人读来妙趣横生。孙悟空想到可能面临被“打了牙，捣了眼”的危险，赶紧“虎跳”着跑了，这样的描写，读了更是让人忍俊不禁。</w:t>
      </w:r>
    </w:p>
    <w:p w14:paraId="70F0B16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却说那大圣已至灌江口，摇身一变，变做二郎爷爷的模样，按下云头，径人庙里。鬼判不能相认，一个个磕头迎接。他坐中间，点查香火:见李虎拜还的三牲，张龙许下的保福，赵甲求子的文书，钱丙告病的良愿。正看处,有人报:“又一个爷爷来了。”众鬼判急急观看，无不惊心。真君却道:“有个什么齐天大圣，才来这里否?”众鬼判道:“不曾见什么大圣，只有一个爷爷在里面查点哩。”真君撞进门，大圣见了，现出本相道:“郎君不消嚷，庙宇已姓孙了。”</w:t>
      </w:r>
    </w:p>
    <w:p w14:paraId="176906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分析：大圣变做二郎神这一段，语言幽默诙谐，既写出了猴性的戏谑,又在紧张的斗法过程中,使故事情节得以舒缓，让人记忆深刻。特别是当二郎神撞进门，孙悟空知道再也瞒不过，索性主动现了原形，喊道：“郎君不消嚷，庙宇已经姓孙了。”这只言片语，却尽显孙悟空尴尬而又调皮的神情，谐趣横生。</w:t>
      </w:r>
    </w:p>
    <w:p w14:paraId="79E693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2.文中孙悟空和二郎神在斗法过程中展现了各种神奇的变化，精彩至极，让人眼花缭乱，拍案叫绝。请你发挥联想和想象，思考孙悟空和二郎神还会变化成什么动物，仿照文中内容写一写。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59557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 w14:paraId="538C7A25">
            <w:pPr>
              <w:tabs>
                <w:tab w:val="left" w:pos="4320"/>
              </w:tabs>
              <w:snapToGrid w:val="0"/>
              <w:spacing w:line="360" w:lineRule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课文在线:</w:t>
            </w:r>
          </w:p>
          <w:p w14:paraId="1C13480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那大圣就撺出水中，一变变做一条水蛇，游近岸，钻入草中，二郎因嗛他不着。他见水响中，见一条蛇撺出去，认得是大圣，急转身，又变了一只朱绣顶的灰鹤，伸着一个长嘴，与一把尖头铁钳子相似，径来吃这水蛇。</w:t>
            </w:r>
          </w:p>
        </w:tc>
      </w:tr>
    </w:tbl>
    <w:p w14:paraId="0F2D5E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8BB8F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写作策略：</w:t>
      </w:r>
    </w:p>
    <w:p w14:paraId="6C4BA78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①选取合适的动物。本文中大圣和二郎神变化的动物有一个特点，就是“一物降一物”，类似于生物学中的“食物链”，可结合食物链知识选取两种或多种。</w:t>
      </w:r>
    </w:p>
    <w:p w14:paraId="33A933C3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  <w:r>
        <w:drawing>
          <wp:inline distT="0" distB="0" distL="114300" distR="114300">
            <wp:extent cx="2618740" cy="1248410"/>
            <wp:effectExtent l="0" t="0" r="2540" b="1270"/>
            <wp:docPr id="73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2"/>
                    <pic:cNvPicPr>
                      <a:picLocks noChangeAspect="1"/>
                    </pic:cNvPicPr>
                  </pic:nvPicPr>
                  <pic:blipFill>
                    <a:blip r:embed="rId14"/>
                    <a:srcRect l="5265" r="9583"/>
                    <a:stretch>
                      <a:fillRect/>
                    </a:stretch>
                  </pic:blipFill>
                  <pic:spPr>
                    <a:xfrm>
                      <a:off x="0" y="0"/>
                      <a:ext cx="2618740" cy="124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BAC4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②使用细节描写，使语言生动形象、有画面感。抓住不同动物外貌、动作等中的细微之处，表现它的特点和个性。</w:t>
      </w:r>
    </w:p>
    <w:p w14:paraId="2165B9C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写作示例:</w:t>
      </w:r>
    </w:p>
    <w:p w14:paraId="0EDA125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那大圣变做一只小飞虫，正躲在一片草丛中欲休息片刻，突然迎面出现一只大黑蜘蛛，凶神恶煞地撞过来，不消说就是那二郎神变化的。大圣一飞而起，马上变做一只大蛤蟆，朝黑蜘蛛追去。二郎神不甘示弱，又变做一条大花蛇，张开血盆大嘴来吃蛤蟆。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任务四：探究思想意义，把握艺术特点</w:t>
      </w:r>
    </w:p>
    <w:p w14:paraId="3BE8B8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关于《西游记》的思想意义和艺术特点，许多名家提出了精辟的见解，可以帮助我们更好地理解这部“奇书”。阅读下面两则材料，结合具体文本，分析神魔小说人物身上的“人情人性”和作品中的“童心童趣”与“幽默态度”。</w:t>
      </w:r>
    </w:p>
    <w:p w14:paraId="6B2521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虽述变幻恍惚之事，亦每杂解颐之言，使神魔皆有人情，精魅亦通世故。</w:t>
      </w:r>
    </w:p>
    <w:p w14:paraId="5BCEAFF3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——鲁迅《中国小说史略》</w:t>
      </w:r>
    </w:p>
    <w:p w14:paraId="28509E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正是因为小说创造了游戏的童话气氛，我们对于孙悟空的许多行为也就不能看得过于认真，看得过于认真了，便不免大煞风景。……同时，我们也不应该忘记小说所表现的常常乃是一种儿童的心理与行为，否则，我们将无法理解其中蕴含着的天真的情趣与幽默的态度。</w:t>
      </w:r>
    </w:p>
    <w:p w14:paraId="0DAC2D90">
      <w:pPr>
        <w:tabs>
          <w:tab w:val="left" w:pos="4320"/>
        </w:tabs>
        <w:snapToGrid w:val="0"/>
        <w:spacing w:line="360" w:lineRule="auto"/>
        <w:ind w:firstLine="420" w:firstLineChars="200"/>
        <w:jc w:val="right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——林庚《&lt;西游记&gt;漫话》</w:t>
      </w:r>
    </w:p>
    <w:p w14:paraId="3F9EDC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</w:t>
      </w:r>
    </w:p>
    <w:p w14:paraId="6FE1BC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（1）“西游”人物的人性人情</w:t>
      </w:r>
    </w:p>
    <w:p w14:paraId="34A2A77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①正斗时，大圣忽见本营中妖猴惊散，自觉心慌，收了法象，掣棒抽身就走。</w:t>
      </w:r>
    </w:p>
    <w:p w14:paraId="3856E4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——大圣看到“本营中妖猴惊散”时“心慌”的心理，“抽身就走”准备营救的动作，都可以表现出悟空人性人情：顾念同类、有情有义。</w:t>
      </w:r>
    </w:p>
    <w:p w14:paraId="1D50E23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②水蛇（悟空）跳一跳，又变做一只花鸨，木木樗樗的，立在蓼汀之上。二郎即现原身，走将去，取过弹弓拽满，一弹子把他打个躘踵。</w:t>
      </w:r>
    </w:p>
    <w:p w14:paraId="79E6B1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——二郎神囿于世俗偏见，不肯纡尊降贵，与孙悟空斗法，遂现原形，改用弹弓，这也是人情世故的折射。</w:t>
      </w:r>
    </w:p>
    <w:p w14:paraId="25252FB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③大圣听得，心惊道:“好狠!好狠!门扇是我牙齿，窗棂是我眼睛:若打了牙，捣了眼，却怎么是好?”</w:t>
      </w:r>
    </w:p>
    <w:p w14:paraId="147E9A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——神通广大的孙大圣也会心惊害怕，这里体现了人物的人性人情。</w:t>
      </w:r>
    </w:p>
    <w:p w14:paraId="60E9A49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（2）“西游”故事的童心童趣</w:t>
      </w:r>
    </w:p>
    <w:p w14:paraId="7489B9A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①大圣慌了手脚，就把金箍棒捏着绣花针，藏在耳内，摇身一变，变做个麻雀儿，飞在树梢头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  <w:lang w:val="en-US" w:eastAsia="zh-CN"/>
        </w:rPr>
        <w:t>钉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住。</w:t>
      </w:r>
    </w:p>
    <w:p w14:paraId="0531E46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——“钉”字描画出孙悟空为了摆脱追击时的机警,一动不动,故作呆萌，也描画出了孙悟空的“调皮”神态。充满童心童趣。</w:t>
      </w:r>
    </w:p>
    <w:p w14:paraId="1ACBCE2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②那大圣变鱼儿，顺水正游，忽见一只飞禽，似青鹞，毛片不青；似鹭鸶，顶上无缨；似老鹳，腿又不红：“想是二郎变化了等我哩！……”急转头，打个花就走。二郎看见道：“打花的鱼儿，似鲤鱼，尾巴不红；似鳜鱼，花鳞不见；似黑鱼，头上无星；似鲂鱼，鳃上无针。他怎么见了我就回去了？ 必然是那猴变的。”</w:t>
      </w:r>
    </w:p>
    <w:p w14:paraId="281C453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这一次居然是逃亡者孙悟空忙里偷闲，先打量起二郎神变的鱼鹰，然后才是二郎神仔细考查眼前的“鱼儿”。这些“四不像”的判断，虽则是儿童式的内心独白，却是以真实的生活经验为基础的，读来尽在情理之中，饶有兴味，尽显童心童趣。</w:t>
      </w:r>
    </w:p>
    <w:p w14:paraId="6DE13C0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（3）“西游”作者的幽默态度</w:t>
      </w:r>
    </w:p>
    <w:p w14:paraId="1825C70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①只有尾巴不好收拾，竖在后面，变做一根旗竿。</w:t>
      </w:r>
    </w:p>
    <w:p w14:paraId="0723DF1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——在紧张的战斗描写中，加入一笔，写孙悟空尾巴变作旗杆，既是生动的细节，又增添了几分幽默，缓和了故事的节奏。</w:t>
      </w:r>
    </w:p>
    <w:p w14:paraId="3C4CD63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②那六兄弟，慌慌张张，前后寻觅不见，一齐吆喝道:“走了这猴精也!走了这猴精也!”</w:t>
      </w:r>
    </w:p>
    <w:p w14:paraId="77C9D99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——梅山六兄弟齐声吆喝“走了这猴精也”，捶胸顿足、无限惋惜之状如在目前，颇有喜剧效果。</w:t>
      </w:r>
    </w:p>
    <w:p w14:paraId="0E740C3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③小圣施威降大圣</w:t>
      </w:r>
    </w:p>
    <w:p w14:paraId="69EFD11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——“小圣”与“大圣”对举,“小”能降“大”,“圣”字迭出，在意思和节奏上都营造出幽默的气氛。</w:t>
      </w:r>
    </w:p>
    <w:p w14:paraId="6F06CB2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2.拓展阅读：阅读《西游记》第六十一回</w:t>
      </w:r>
    </w:p>
    <w:p w14:paraId="4687277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阅读《西游记》第六十一回，欣赏孙悟空与牛魔王赌斗变化的情节，与课文中孙悟空、二郎神赌斗变化的情节进行比较，简要分析两场赌斗的异同，特别注意孙悟空在两场赌斗中的不同表现。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5300980" cy="2190750"/>
            <wp:effectExtent l="0" t="0" r="2540" b="381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0098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7887D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D2137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B081F"/>
    <w:rsid w:val="040F1ED1"/>
    <w:rsid w:val="04521743"/>
    <w:rsid w:val="04A077D4"/>
    <w:rsid w:val="050C2559"/>
    <w:rsid w:val="054C4671"/>
    <w:rsid w:val="05DF688A"/>
    <w:rsid w:val="0603469F"/>
    <w:rsid w:val="060356C3"/>
    <w:rsid w:val="067D5CC6"/>
    <w:rsid w:val="06E415DA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9C15C02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E5A03D3"/>
    <w:rsid w:val="0E5B6625"/>
    <w:rsid w:val="0E674BA2"/>
    <w:rsid w:val="0EE7589A"/>
    <w:rsid w:val="0FFC3FAB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4183E89"/>
    <w:rsid w:val="14C64A14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EF59BA"/>
    <w:rsid w:val="19F207E4"/>
    <w:rsid w:val="1A0C7655"/>
    <w:rsid w:val="1A6709DF"/>
    <w:rsid w:val="1AA67EB7"/>
    <w:rsid w:val="1ACC7774"/>
    <w:rsid w:val="1C947978"/>
    <w:rsid w:val="1CBB4733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51C7334"/>
    <w:rsid w:val="253A197B"/>
    <w:rsid w:val="253B7EF0"/>
    <w:rsid w:val="25407ECB"/>
    <w:rsid w:val="25714529"/>
    <w:rsid w:val="25A6683E"/>
    <w:rsid w:val="25B85CB3"/>
    <w:rsid w:val="25FB54E6"/>
    <w:rsid w:val="266E3D58"/>
    <w:rsid w:val="267607A6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3025488D"/>
    <w:rsid w:val="30911D76"/>
    <w:rsid w:val="30954103"/>
    <w:rsid w:val="30B925D6"/>
    <w:rsid w:val="30DA1C73"/>
    <w:rsid w:val="318F4594"/>
    <w:rsid w:val="31FB7DF6"/>
    <w:rsid w:val="324B1359"/>
    <w:rsid w:val="32B97039"/>
    <w:rsid w:val="33D22C2B"/>
    <w:rsid w:val="340B51F1"/>
    <w:rsid w:val="34DB19BE"/>
    <w:rsid w:val="35861145"/>
    <w:rsid w:val="35935C52"/>
    <w:rsid w:val="3625117A"/>
    <w:rsid w:val="366559E4"/>
    <w:rsid w:val="36CA6D73"/>
    <w:rsid w:val="36FC3286"/>
    <w:rsid w:val="37B65A46"/>
    <w:rsid w:val="37F35313"/>
    <w:rsid w:val="380021E8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90308E"/>
    <w:rsid w:val="3CAB036C"/>
    <w:rsid w:val="3CFC5CFD"/>
    <w:rsid w:val="3D8A5D30"/>
    <w:rsid w:val="3EAA6689"/>
    <w:rsid w:val="3EB510FB"/>
    <w:rsid w:val="3EC8471C"/>
    <w:rsid w:val="3FC574F3"/>
    <w:rsid w:val="409243BE"/>
    <w:rsid w:val="409361DE"/>
    <w:rsid w:val="4184316F"/>
    <w:rsid w:val="421B3E90"/>
    <w:rsid w:val="426E79CE"/>
    <w:rsid w:val="429A28DC"/>
    <w:rsid w:val="42AA1C41"/>
    <w:rsid w:val="42F86FA7"/>
    <w:rsid w:val="433F7E95"/>
    <w:rsid w:val="434661BF"/>
    <w:rsid w:val="43884ABF"/>
    <w:rsid w:val="441260D8"/>
    <w:rsid w:val="44A8366B"/>
    <w:rsid w:val="452E0BB6"/>
    <w:rsid w:val="45E81FF5"/>
    <w:rsid w:val="45EF4D65"/>
    <w:rsid w:val="468038B9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835BA2"/>
    <w:rsid w:val="4F1D1146"/>
    <w:rsid w:val="4F6768F9"/>
    <w:rsid w:val="4FAC56A2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B49C9"/>
    <w:rsid w:val="53B337F3"/>
    <w:rsid w:val="54CC6C29"/>
    <w:rsid w:val="557C43C4"/>
    <w:rsid w:val="562527F8"/>
    <w:rsid w:val="56893B64"/>
    <w:rsid w:val="56D30863"/>
    <w:rsid w:val="56D73207"/>
    <w:rsid w:val="56F740DC"/>
    <w:rsid w:val="570D0ECD"/>
    <w:rsid w:val="578C2978"/>
    <w:rsid w:val="57D84D0F"/>
    <w:rsid w:val="58501BF8"/>
    <w:rsid w:val="58EC0A5F"/>
    <w:rsid w:val="59CA000B"/>
    <w:rsid w:val="5A252481"/>
    <w:rsid w:val="5A9C7376"/>
    <w:rsid w:val="5C3E4BFF"/>
    <w:rsid w:val="5C4B4CF8"/>
    <w:rsid w:val="5C6760BF"/>
    <w:rsid w:val="5C6B60E0"/>
    <w:rsid w:val="5CA83B98"/>
    <w:rsid w:val="5CF16BE4"/>
    <w:rsid w:val="5E343D6A"/>
    <w:rsid w:val="5E4823F5"/>
    <w:rsid w:val="5E9D4F9B"/>
    <w:rsid w:val="5F1C3E69"/>
    <w:rsid w:val="5FB56B56"/>
    <w:rsid w:val="5FC60AF2"/>
    <w:rsid w:val="5FE0776F"/>
    <w:rsid w:val="602573A9"/>
    <w:rsid w:val="60676BE3"/>
    <w:rsid w:val="60690D23"/>
    <w:rsid w:val="60B30F76"/>
    <w:rsid w:val="61205628"/>
    <w:rsid w:val="615A3CBB"/>
    <w:rsid w:val="61CF56B7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B8F2146"/>
    <w:rsid w:val="6C2030C3"/>
    <w:rsid w:val="6C6857D1"/>
    <w:rsid w:val="6CBE6CDC"/>
    <w:rsid w:val="6D325918"/>
    <w:rsid w:val="6D3E65DC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CA2B34"/>
    <w:rsid w:val="70F704C1"/>
    <w:rsid w:val="71353360"/>
    <w:rsid w:val="719B3FB2"/>
    <w:rsid w:val="71A069B1"/>
    <w:rsid w:val="71AA0501"/>
    <w:rsid w:val="71AF0B02"/>
    <w:rsid w:val="720F3BD9"/>
    <w:rsid w:val="72813FDB"/>
    <w:rsid w:val="7295497F"/>
    <w:rsid w:val="73135419"/>
    <w:rsid w:val="739531F2"/>
    <w:rsid w:val="73BD6C1A"/>
    <w:rsid w:val="743F3B59"/>
    <w:rsid w:val="74EB3702"/>
    <w:rsid w:val="75405343"/>
    <w:rsid w:val="759D7ECF"/>
    <w:rsid w:val="765A01AF"/>
    <w:rsid w:val="76D442CA"/>
    <w:rsid w:val="76EB5674"/>
    <w:rsid w:val="78AB0A2D"/>
    <w:rsid w:val="78B120BD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D187BD8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5804</Words>
  <Characters>5901</Characters>
  <Lines>1</Lines>
  <Paragraphs>1</Paragraphs>
  <TotalTime>90</TotalTime>
  <ScaleCrop>false</ScaleCrop>
  <LinksUpToDate>false</LinksUpToDate>
  <CharactersWithSpaces>6195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4425E12E9BB84D968A9A84C2204C97DF_12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