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6CC14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1" w:name="_GoBack"/>
      <w:bookmarkEnd w:id="1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10795000</wp:posOffset>
            </wp:positionH>
            <wp:positionV relativeFrom="topMargin">
              <wp:posOffset>12369800</wp:posOffset>
            </wp:positionV>
            <wp:extent cx="469900" cy="254000"/>
            <wp:effectExtent l="0" t="0" r="6350" b="1270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感念慈母心    矢志好好活</w:t>
      </w:r>
    </w:p>
    <w:p w14:paraId="1069D10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ascii="宋体" w:hAnsi="宋体" w:eastAsia="宋体" w:cs="Times New Roman"/>
          <w:b/>
          <w:bCs/>
          <w:kern w:val="44"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——《秋天的怀念》</w:t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</w:rPr>
        <w:t>导学案</w:t>
      </w:r>
    </w:p>
    <w:p w14:paraId="57905F25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bookmarkStart w:id="0" w:name="_Hlk22374094"/>
      <w:bookmarkEnd w:id="0"/>
    </w:p>
    <w:p w14:paraId="39D40F48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目标】</w:t>
      </w:r>
    </w:p>
    <w:p w14:paraId="0228143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1.了解本文深沉含蓄的抒情特点,深入理解作者复杂的情感。</w:t>
      </w:r>
    </w:p>
    <w:p w14:paraId="44FD7B61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2.学习朗读,把握本文感情基调的变化,注意语气、节奏。 </w:t>
      </w:r>
    </w:p>
    <w:p w14:paraId="1C27C52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3.理解本文主题,结合自己的生活体验感悟母爱和生命。</w:t>
      </w:r>
    </w:p>
    <w:p w14:paraId="385B44F4">
      <w:pPr>
        <w:tabs>
          <w:tab w:val="left" w:pos="4320"/>
        </w:tabs>
        <w:wordWrap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19855288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1.学习朗读,把握本文感情基调的变化,注意语气、节奏。</w:t>
      </w:r>
    </w:p>
    <w:p w14:paraId="47F90B0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2.深入理解作者复杂的情感，理解本文主题,结合自己的生活体验感悟母爱和生命。</w:t>
      </w:r>
    </w:p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081ABE8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任务一：积累·字词常识闯关</w:t>
      </w:r>
    </w:p>
    <w:p w14:paraId="10BA5D6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任务二：诵读·把握基调节奏</w:t>
      </w:r>
    </w:p>
    <w:p w14:paraId="7497DB6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任务三：研读·品析“好好儿活”</w:t>
      </w:r>
    </w:p>
    <w:p w14:paraId="219A14A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任务四：悟读·理解“好好儿活”</w:t>
      </w:r>
    </w:p>
    <w:p w14:paraId="0168715D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过程】</w:t>
      </w:r>
    </w:p>
    <w:p w14:paraId="01EF83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我校“春蕾”文学社准备把《秋天的怀念》拍成微电影，并进行演员遴选，请你参与，并积极完成相应的任务，获得演员遴选资格。</w:t>
      </w:r>
    </w:p>
    <w:p w14:paraId="71295296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[课前学习任务]</w:t>
      </w:r>
    </w:p>
    <w:p w14:paraId="6292183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任务一：积累·字词常识闯关</w:t>
      </w:r>
    </w:p>
    <w:p w14:paraId="1A14444D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由于名额有限，本次演员遴选采取“字词常识积累”闯关的形式领取门票，闯关成功的同学才能获得入场券。请同学们闯关。</w:t>
      </w:r>
    </w:p>
    <w:p w14:paraId="3F00343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/>
          <w:szCs w:val="21"/>
        </w:rPr>
        <w:t>第一关：请给下列标红字注音，并大声朗读下列词语。</w:t>
      </w:r>
    </w:p>
    <w:p w14:paraId="170A0DE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瘫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痪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暴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怒（     ）    沉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寂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）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侍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弄（     ）     </w:t>
      </w:r>
    </w:p>
    <w:p w14:paraId="52E3F37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捶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打（     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憔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悴（     ）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央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求（     ）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絮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叨（     ）      </w:t>
      </w:r>
    </w:p>
    <w:p w14:paraId="267B715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诀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别（     ）     淡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）    高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洁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）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烂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漫（     ）   </w:t>
      </w:r>
    </w:p>
    <w:p w14:paraId="213DB79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翻来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覆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去（     ）   喜出望外       仿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膳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）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豌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豆（     ）</w:t>
      </w:r>
    </w:p>
    <w:p w14:paraId="3FD317A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Cs w:val="21"/>
          <w:lang w:val="en-US" w:eastAsia="zh-CN"/>
        </w:rPr>
        <w:t>第二关：请根据释义写出课文中相应的词语。</w:t>
      </w:r>
    </w:p>
    <w:p w14:paraId="594621C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（1）形容人瘦弱，面色不好。（    ）</w:t>
      </w:r>
    </w:p>
    <w:p w14:paraId="2FF8E45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（2）分别（多指不易再见的离别）。（    ）</w:t>
      </w:r>
    </w:p>
    <w:p w14:paraId="713ADFB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（3）颜色鲜艳而美丽。（      ）</w:t>
      </w:r>
    </w:p>
    <w:p w14:paraId="64B3F77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（4）遇到出乎意料的喜事而特别高兴。（     ）</w:t>
      </w:r>
    </w:p>
    <w:p w14:paraId="54AA178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（5）形容说话啰唆（      ）</w:t>
      </w:r>
    </w:p>
    <w:p w14:paraId="32C78C6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楷体" w:hAnsi="楷体" w:eastAsia="楷体" w:cs="楷体"/>
          <w:b w:val="0"/>
          <w:bCs w:val="0"/>
          <w:color w:val="000000"/>
          <w:szCs w:val="21"/>
          <w:lang w:val="en-US" w:eastAsia="zh-CN"/>
        </w:rPr>
      </w:pPr>
      <w:r>
        <w:rPr>
          <w:rFonts w:hint="default" w:ascii="楷体" w:hAnsi="楷体" w:eastAsia="楷体" w:cs="楷体"/>
          <w:b w:val="0"/>
          <w:bCs w:val="0"/>
          <w:color w:val="000000"/>
          <w:szCs w:val="21"/>
          <w:lang w:val="en-US" w:eastAsia="zh-CN"/>
        </w:rPr>
        <w:t>第三关：请根据你课前查阅资料所得补全下列空缺。</w:t>
      </w:r>
    </w:p>
    <w:p w14:paraId="2D541AB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史铁生（1951-2010），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人，作家。他的早期创作富有想象力、精致绵密，中后期创作偏重于精神探索。代表作有小说《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》《命若琴弦》《务虚笔记》，散文《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》《病隙碎笔》等。</w:t>
      </w:r>
    </w:p>
    <w:p w14:paraId="34B809B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本文选自《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（人民文学出版社2005年版）。史铁生二十一岁的时候，突然得了一场重病，导致双腿瘫痪。在精心照顾他的第六个年头，年仅四十九岁的母亲因肝病早逝。他在许多作品里都写到了他的母亲，可以说，他的成长之路，是母亲以生命为代价铺就的。《秋天的怀念》便是一篇怀念母亲的文章。</w:t>
      </w:r>
    </w:p>
    <w:p w14:paraId="5230408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/>
          <w:lang w:val="en-US" w:eastAsia="zh-CN"/>
        </w:rPr>
      </w:pPr>
    </w:p>
    <w:p w14:paraId="583D1AF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[课中学习任务]</w:t>
      </w:r>
    </w:p>
    <w:p w14:paraId="71877D8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任务二：诵读·把握基调节奏</w:t>
      </w:r>
    </w:p>
    <w:p w14:paraId="3F7F057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诵读，不只是要把握重音、停连，还要把握其感情基调和节奏。本次演员遴选，把诵读作为了一个重要遴选标准，请完成相应任务，通过遴选。</w:t>
      </w:r>
    </w:p>
    <w:p w14:paraId="16CB70B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1.请同学们听读课文，根据资料助读的提示，判断本文的感情基调，然后然后尝试有感情地朗读课文，读出这种基调。</w:t>
      </w:r>
    </w:p>
    <w:p w14:paraId="5817A51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（课件播放：视频《秋天的怀念》朗诵：董洁）</w:t>
      </w:r>
    </w:p>
    <w:p w14:paraId="2139252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资料助读一：</w:t>
      </w:r>
    </w:p>
    <w:p w14:paraId="2E16A62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感情基调，是指一篇文章整体的、基本的感情色彩和声音语调。有人把文章的感情色彩分为挚爱和憎恨、悲哀和喜悦、惊惧和欲求、急切和冷漠、愤怒和疑惑等不同种类。朗读时，内心对文章的感情基调有一个明确的把握和提示，才能准确而充分地传达出恰如其分的感情。比如，《春》的感情基调是轻松、愉快、热烈、充满希望的，《济南的冬天》的感情基础则是温和、明净、亲切、眷恋的。</w:t>
      </w:r>
    </w:p>
    <w:p w14:paraId="5D35584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感情基调：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</w:t>
      </w:r>
    </w:p>
    <w:p w14:paraId="1F0E5D4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2.总体的感情基调并不否定不同段落有感情的起伏变化。这种感情的起伏变化还要通过语气和节奏变化来表现。请同学们再读课文，揣摩各段的情感变化和语气节奏变化，绘制全文情感起伏和语气节奏变化图。</w:t>
      </w:r>
    </w:p>
    <w:p w14:paraId="7CF61B7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资料助读二：</w:t>
      </w:r>
    </w:p>
    <w:p w14:paraId="6EBFA4B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每篇文章的感情基调是一个整体，是各个部分、层次、段落、语句的具体感情的综合表露，总体的感情基调并不否定不同段落有感情的起伏变化。缺少整体感的朗读，容易支离破碎;没有具体段落语句的感情色彩的变化，整体感也会显得呆板僵化。比如，《春》的朗读，就应该在“春风图”的欢快热烈、“春雨图”的温馨静谧、“迎春图”的开朗振奋中，读出感情基调的节奏变化。</w:t>
      </w:r>
    </w:p>
    <w:p w14:paraId="752757C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资料助读三：</w:t>
      </w:r>
    </w:p>
    <w:p w14:paraId="64228C7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节奏，是抑扬顿挫、轻重缓急等声音形式的变化，在朗读全篇时形成的回环往复的整体。</w:t>
      </w:r>
    </w:p>
    <w:p w14:paraId="62D3AB4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节奏要与全篇的感情基调、思想主题相一致，如轻快、凝重、高亢、低沉、舒缓、急促等。</w:t>
      </w:r>
    </w:p>
    <w:p w14:paraId="530ACE7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段落之间因为有情感的起伏，也会有相应的节奏变化。</w:t>
      </w:r>
    </w:p>
    <w:p w14:paraId="4636286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资料助读四：</w:t>
      </w:r>
    </w:p>
    <w:p w14:paraId="0531A87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语气，是语句中内在的思想感情在语音上的表现，主要表现为语调。</w:t>
      </w:r>
    </w:p>
    <w:p w14:paraId="244C89E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语调，是说一句话时语音的高低、快慢、长短、轻重形成的配置和变化，语音逐渐升高、上扬、叫作升调，可以用“↗”来标示;语音逐渐降低、下抑，叫作降调，用“↘”来标示。</w:t>
      </w:r>
    </w:p>
    <w:p w14:paraId="250115D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同一句话，语调的升降不同，表达的情感往往也会有所不同。</w:t>
      </w:r>
    </w:p>
    <w:p w14:paraId="44B911C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（1）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3361"/>
        <w:gridCol w:w="5762"/>
      </w:tblGrid>
      <w:tr w14:paraId="18B66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96" w:type="dxa"/>
            <w:vAlign w:val="center"/>
          </w:tcPr>
          <w:p w14:paraId="6C9CF8F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段落</w:t>
            </w:r>
          </w:p>
        </w:tc>
        <w:tc>
          <w:tcPr>
            <w:tcW w:w="3361" w:type="dxa"/>
            <w:vAlign w:val="center"/>
          </w:tcPr>
          <w:p w14:paraId="2E7FC39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内容</w:t>
            </w:r>
          </w:p>
        </w:tc>
        <w:tc>
          <w:tcPr>
            <w:tcW w:w="5762" w:type="dxa"/>
            <w:vAlign w:val="center"/>
          </w:tcPr>
          <w:p w14:paraId="3FF0C12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语气节奏</w:t>
            </w:r>
          </w:p>
        </w:tc>
      </w:tr>
      <w:tr w14:paraId="45015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96" w:type="dxa"/>
            <w:vAlign w:val="center"/>
          </w:tcPr>
          <w:p w14:paraId="22F8590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61" w:type="dxa"/>
            <w:vAlign w:val="center"/>
          </w:tcPr>
          <w:p w14:paraId="1AC76EF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62" w:type="dxa"/>
            <w:vAlign w:val="center"/>
          </w:tcPr>
          <w:p w14:paraId="0243ED2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536F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96" w:type="dxa"/>
            <w:vAlign w:val="center"/>
          </w:tcPr>
          <w:p w14:paraId="7F4764F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361" w:type="dxa"/>
            <w:vAlign w:val="center"/>
          </w:tcPr>
          <w:p w14:paraId="0A2428B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62" w:type="dxa"/>
            <w:vAlign w:val="center"/>
          </w:tcPr>
          <w:p w14:paraId="52B5C53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2D2E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96" w:type="dxa"/>
            <w:vAlign w:val="center"/>
          </w:tcPr>
          <w:p w14:paraId="530D45B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361" w:type="dxa"/>
            <w:vAlign w:val="center"/>
          </w:tcPr>
          <w:p w14:paraId="02EAB87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62" w:type="dxa"/>
            <w:vAlign w:val="center"/>
          </w:tcPr>
          <w:p w14:paraId="45D12FB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139E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96" w:type="dxa"/>
            <w:vAlign w:val="center"/>
          </w:tcPr>
          <w:p w14:paraId="00A03A6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3361" w:type="dxa"/>
            <w:vAlign w:val="center"/>
          </w:tcPr>
          <w:p w14:paraId="070ED3E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62" w:type="dxa"/>
            <w:vAlign w:val="center"/>
          </w:tcPr>
          <w:p w14:paraId="1F5A156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2ED16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96" w:type="dxa"/>
            <w:vAlign w:val="center"/>
          </w:tcPr>
          <w:p w14:paraId="0DF2A94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5\6</w:t>
            </w:r>
          </w:p>
        </w:tc>
        <w:tc>
          <w:tcPr>
            <w:tcW w:w="3361" w:type="dxa"/>
            <w:vAlign w:val="center"/>
          </w:tcPr>
          <w:p w14:paraId="447D03A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62" w:type="dxa"/>
            <w:vAlign w:val="center"/>
          </w:tcPr>
          <w:p w14:paraId="0D8F7C6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004E7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96" w:type="dxa"/>
            <w:vAlign w:val="center"/>
          </w:tcPr>
          <w:p w14:paraId="2659BC6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3361" w:type="dxa"/>
            <w:vAlign w:val="center"/>
          </w:tcPr>
          <w:p w14:paraId="6FFC64F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62" w:type="dxa"/>
            <w:vAlign w:val="center"/>
          </w:tcPr>
          <w:p w14:paraId="7E9A442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343245A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7533F09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（2）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情感起伏和节奏变化图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：</w:t>
      </w:r>
    </w:p>
    <w:tbl>
      <w:tblPr>
        <w:tblStyle w:val="8"/>
        <w:tblW w:w="10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0"/>
      </w:tblGrid>
      <w:tr w14:paraId="76734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8" w:hRule="atLeast"/>
        </w:trPr>
        <w:tc>
          <w:tcPr>
            <w:tcW w:w="10200" w:type="dxa"/>
          </w:tcPr>
          <w:p w14:paraId="14FD417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334D7C4A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39BCEDE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3.朗读要在整体感知文章感情基调和感情变化的基础上，把握语气、语调和节奏变化。请同学们反复朗读课文第3、4段，并确定用符号（升调：↗，降调：↘）、文字等标示朗读时的语气、语调和节奏。</w:t>
      </w:r>
    </w:p>
    <w:p w14:paraId="3802906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那天我又独自坐在屋里，看着窗外的树叶“唰唰啦啦”地飘落。母亲进来了，挡在窗前：“北海的菊花开了，我推着你去看看吧。”她憔悴的脸上现出央求般的神色。“什么时候？”“你要是愿意，就明天？”她说。我的回答已经让她喜出望外了。“好吧，就明天。”我说。她高兴得一会儿坐下，一会儿站起：“那就赶紧准备准备。”“哎呀，烦不烦？几步路，有什么好准备的！”她也笑了，坐在我身边，絮絮叨叨地说着：“看完菊花，咱们就去‘仿膳’，你小时候最爱吃那儿的豌豆黄儿。还记得那回我带你去北海吗？你偏说那杨树花是毛毛虫，跑着，一脚踩扁一个......”她忽然不说了。对于“跑”和“踩”一类的字眼儿，她比我还敏感。她又悄悄地出去了。</w:t>
      </w:r>
    </w:p>
    <w:p w14:paraId="029119B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她出去了，就再也没回来。</w:t>
      </w:r>
    </w:p>
    <w:p w14:paraId="4C9573D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2DEDB1D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18FFE72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任务三：研读·品析“好好儿活”</w:t>
      </w:r>
    </w:p>
    <w:p w14:paraId="67B4CC8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文中多次出现“好好儿活”，对“好好儿活”的把握是演好角色的关键，本次演员遴选，把对“好好儿活”的把握，作为了一个重要遴选标准，请完成相应任务，通过遴选。</w:t>
      </w:r>
    </w:p>
    <w:p w14:paraId="0F4863D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1.文中多次出现“好好儿活”,你觉得史铁生有没有“好好儿活”?找出文中相关语句来印证。</w:t>
      </w:r>
    </w:p>
    <w:p w14:paraId="22E93DB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D885A6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0DF24E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F17BB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8E8781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FD46CA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18B878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2.请朗读第1段和第3段,圈画出描述母亲为了让史铁生“好好儿活”而做的努力的语句。挑选最能触动自己的一句话或几个词,结合语句说说触动自己内心的原因。</w:t>
      </w:r>
    </w:p>
    <w:p w14:paraId="36A6716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C28480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395C5D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2E07A1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EC4E04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EB6F86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01EF6A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951B86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B92721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DF0EAD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3.请朗读下面两个句子，试着找出两句话的异同,并说说表达效果有何不同。</w:t>
      </w:r>
    </w:p>
    <w:p w14:paraId="0342B0C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①“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>听说北海的花都开了,我推着你去走走。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”她总是这么说。(第1段)</w:t>
      </w:r>
    </w:p>
    <w:p w14:paraId="3F9B4B9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②母亲进来了,挡在窗前:“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>北海的菊花开了,我推着你去看看吧。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”她憔悴的脸上现出央求般的神色。(第3段)</w:t>
      </w:r>
    </w:p>
    <w:p w14:paraId="50001F0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5464CE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2A70E0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E158B1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F5BCEC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F6F845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为了唤醒儿子“好好儿活”下去,母亲百般努力、精心陪伴。那么,面对被病痛折磨的儿子,同样被病痛折磨着的母亲是如何用行动来诠释“好好儿活”呢?母亲的艰难无处不在，请同学们朗读第2、4、5、6段。挑选其中一处,体会史铁生母亲的内心世界,并用母亲的口吻来述说。</w:t>
      </w:r>
    </w:p>
    <w:p w14:paraId="795411C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92592C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0C4464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9E9393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41CB88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79D87B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5.如果说,在上一个问题的品读中我们认识到的母爱是隐忍,是陪伴,那么,现在你认识到的母爱多了哪些内涵呢?</w:t>
      </w:r>
    </w:p>
    <w:p w14:paraId="7EE13A8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7B09C0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AA07B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47FB4D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E3B7BC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6.母亲这份厚重的爱不容忽视，作者在写作此文时已经深深地理解母亲。在文中找一找蕴含着作者对母亲情感的句子，进行品读。</w:t>
      </w:r>
    </w:p>
    <w:p w14:paraId="6085292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303F06E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089AEA5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39BF5C5C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7EB8685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774D5D1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1E9FC15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1468660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任务四：悟读·理解“好好儿活”</w:t>
      </w:r>
    </w:p>
    <w:p w14:paraId="2A16565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文中“好好儿活”内涵丰富。对于“好好儿活”的理解直接关系到作品主题的表达，故剧务组工作人员设置本遴选环节，请你完成相应遴选任务。</w:t>
      </w:r>
    </w:p>
    <w:p w14:paraId="5909D4B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1.齐读最后一段,想一想:这些花带给你一种怎样的感觉?作者为什么要这样写?</w:t>
      </w:r>
    </w:p>
    <w:p w14:paraId="096D78F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860814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991F9D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564F4A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1F8285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2.作者最后一次写到看花时,加了一句母亲曾经说过的话“好好儿活”,你觉得这里的“好好儿活”内涵是什么?联系下面资料解读。</w:t>
      </w:r>
    </w:p>
    <w:p w14:paraId="4F771BC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资料助读一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：</w:t>
      </w:r>
    </w:p>
    <w:p w14:paraId="1A1F2D4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发烧了，才知道不发烧的日子多么清爽。咳嗽了，才体会不咳嗽的嗓子多么安详。刚坐上轮椅时，我老想,不能直立行走岂非把人的特点搞丢了?便觉天昏地暗。等到又生出褥疮,一连数日只能歪七扭八地躺着，才看见端坐的日子其实多么晴朗。后来又患“尿毒症”,经常昏昏然不能思想,就更加怀恋起往日时光。终于醒悟:其实每时每刻我们都是幸运的,因为任何灾难的前面都可能再加一个“更”字。</w:t>
      </w:r>
    </w:p>
    <w:p w14:paraId="2978D85F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——史铁生《病隙碎笔》</w:t>
      </w:r>
    </w:p>
    <w:p w14:paraId="10FD3B8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资料助读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二：</w:t>
      </w:r>
    </w:p>
    <w:p w14:paraId="2540F81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史铁生是当代中国最令人敬佩的作家之一。他的写作与他的生命完全同构在了一起,在自己的“写作之夜”,史铁生用残缺的身体,说出了最为健全而丰满的思想。他体验到的是生命的苦难,表达出的却是存在的明朗和欢乐,他睿智的言辞,照亮的反而是我们日益幽暗的内心。他的《病隙碎笔》作为2002年度中国文学最为重要的收获,一如既往地思考着生与死、残缺与爱情、苦难与信仰、写作与艺术等重大问题，并解答了“我”如何在场、如何活出意义来这些普通性的精神难题。当多数作家在消费主义时代里放弃面对人的基本状况时,史铁生却居住在自己的内心,仍旧苦苦追索人之为人的价值和光辉,仍旧坚定地向存在的荒凉地带进发，坚定地与未明事物做斗争,这种勇气和执着,深深地唤起了我们对自身所处境遇的警醒和关怀。</w:t>
      </w:r>
    </w:p>
    <w:p w14:paraId="799A697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right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——“华语文学传媒大奖2002年度杰出成就奖”得主史铁生授奖词</w:t>
      </w:r>
    </w:p>
    <w:p w14:paraId="65599AF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129F0B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399325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4409CE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D7B5DE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A6B826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3.结合全文，说说《秋天的怀念》这个题目包含着怎样的意味？</w:t>
      </w:r>
    </w:p>
    <w:p w14:paraId="3FCFB16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2F27D6D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217F82C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A82295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31246C5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2B406DF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C18DAB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4.史铁生在往后的日子是否践行“好好儿活”的誓言呢？我们看一则材料。</w:t>
      </w:r>
    </w:p>
    <w:p w14:paraId="048E260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在母亲去世后，史铁生开始通过写作走出绝望的深渊，探索生命的意义。从开始创作至2010年去世，他写下了许许多多优秀的篇章，成为享誉海内外的优秀作家。小说《我的遥远的清平湾》获1983年全国优秀短篇小说奖。散文《我与地坛》被公认为中国近50年来最优秀的散文之一。小说《老屋小记》获首届鲁迅文学奖。2002年获华语文学传媒大奖年度杰出成就奖。</w:t>
      </w:r>
    </w:p>
    <w:p w14:paraId="69D0E78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5.课件播放视频：《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我与地坛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》电视散文。</w:t>
      </w:r>
    </w:p>
    <w:p w14:paraId="729825C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6.结束语</w:t>
      </w:r>
    </w:p>
    <w:p w14:paraId="621A254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史铁生是一个生命的奇迹，在漫长的轮椅生涯里至强至尊:一座文学的高峰其想象力和,思辨力一再刷新当代精神的高度;一种千万人心痛的温暖，"让我们在瞬在微粒中进入广远在艰息中触摸永恒，难和痛苦中却打心眼里宽厚地微笑。</w:t>
      </w:r>
    </w:p>
    <w:p w14:paraId="0F33B028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——韩少功</w:t>
      </w:r>
    </w:p>
    <w:p w14:paraId="76759BC5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567EAFE4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1ACF7027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3D88E7BD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75A96C14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6E02B2A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[课后学习任务]</w:t>
      </w:r>
    </w:p>
    <w:p w14:paraId="51C2DAE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1.阅读《我与地坛》《合欢树》</w:t>
      </w:r>
    </w:p>
    <w:p w14:paraId="4C65C64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2.完成本课《分层作业》</w:t>
      </w:r>
      <w:r>
        <w:rPr>
          <w:rFonts w:hint="eastAsia" w:ascii="宋体" w:hAnsi="宋体" w:eastAsia="宋体" w:cs="Times New Roman"/>
          <w:color w:val="FF0000"/>
          <w:szCs w:val="21"/>
        </w:rPr>
        <w:br w:type="page"/>
      </w:r>
    </w:p>
    <w:p w14:paraId="5470AB0C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点拨要点</w:t>
      </w:r>
    </w:p>
    <w:p w14:paraId="03C5204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[课前学习任务]</w:t>
      </w:r>
    </w:p>
    <w:p w14:paraId="0439D38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任务一：积累·字词常识闯关</w:t>
      </w:r>
    </w:p>
    <w:p w14:paraId="406495A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FF0000"/>
          <w:szCs w:val="21"/>
        </w:rPr>
        <w:t>第一关：请给下列标红字注音，并大声朗读下列词语。</w:t>
      </w:r>
    </w:p>
    <w:p w14:paraId="2874F73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瘫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痪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（huàn）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暴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怒（bào）    沉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寂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（jì） 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侍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弄（shì）     </w:t>
      </w:r>
    </w:p>
    <w:p w14:paraId="2ECF438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捶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打（chuí）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憔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悴（qiáo）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央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求（yānɡ）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絮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叨（xù）      </w:t>
      </w:r>
    </w:p>
    <w:p w14:paraId="0CAE022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诀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别（jué）      淡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（yǎ）     高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洁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（jié）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烂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漫（làn）   </w:t>
      </w:r>
    </w:p>
    <w:p w14:paraId="0034EC6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翻来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覆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去（fù）   喜出望外       仿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膳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（shàn）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豌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豆（wān）</w:t>
      </w:r>
    </w:p>
    <w:p w14:paraId="5CB3348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Cs w:val="21"/>
          <w:lang w:val="en-US" w:eastAsia="zh-CN"/>
        </w:rPr>
        <w:t>第二关：请根据释义写出课文中相应的词语。</w:t>
      </w:r>
    </w:p>
    <w:p w14:paraId="5784176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（1）憔悴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（2）诀别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（3）烂漫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（4）翻来覆去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（5）喜出望外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（6）絮絮叨叨</w:t>
      </w:r>
    </w:p>
    <w:p w14:paraId="752002E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楷体" w:hAnsi="楷体" w:eastAsia="楷体" w:cs="楷体"/>
          <w:b w:val="0"/>
          <w:bCs w:val="0"/>
          <w:color w:val="FF0000"/>
          <w:szCs w:val="21"/>
          <w:lang w:val="en-US" w:eastAsia="zh-CN"/>
        </w:rPr>
      </w:pPr>
      <w:r>
        <w:rPr>
          <w:rFonts w:hint="default" w:ascii="楷体" w:hAnsi="楷体" w:eastAsia="楷体" w:cs="楷体"/>
          <w:b w:val="0"/>
          <w:bCs w:val="0"/>
          <w:color w:val="FF0000"/>
          <w:szCs w:val="21"/>
          <w:lang w:val="en-US" w:eastAsia="zh-CN"/>
        </w:rPr>
        <w:t>第三关：请根据你课前查阅资料所得补全下列空缺。</w:t>
      </w:r>
    </w:p>
    <w:p w14:paraId="32636E2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北京  我的遥远的清平湾  我与地坛  合欢树  史铁生散文选</w:t>
      </w:r>
    </w:p>
    <w:p w14:paraId="1C16382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[课中学习任务]</w:t>
      </w:r>
    </w:p>
    <w:p w14:paraId="7D1882E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任务二：诵读·把握基调节奏</w:t>
      </w:r>
    </w:p>
    <w:p w14:paraId="4DD539C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1.感情基调——深沉、忧伤</w:t>
      </w:r>
    </w:p>
    <w:p w14:paraId="2EFB76B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2.（1）</w:t>
      </w:r>
    </w:p>
    <w:tbl>
      <w:tblPr>
        <w:tblStyle w:val="8"/>
        <w:tblW w:w="0" w:type="auto"/>
        <w:tblInd w:w="0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2810"/>
        <w:gridCol w:w="6313"/>
      </w:tblGrid>
      <w:tr w14:paraId="4A6B6148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 w14:paraId="1BDC0DE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段落</w:t>
            </w:r>
          </w:p>
        </w:tc>
        <w:tc>
          <w:tcPr>
            <w:tcW w:w="2810" w:type="dxa"/>
            <w:tcBorders>
              <w:tl2br w:val="nil"/>
              <w:tr2bl w:val="nil"/>
            </w:tcBorders>
            <w:vAlign w:val="center"/>
          </w:tcPr>
          <w:p w14:paraId="2073EBA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内容</w:t>
            </w:r>
          </w:p>
        </w:tc>
        <w:tc>
          <w:tcPr>
            <w:tcW w:w="6313" w:type="dxa"/>
            <w:tcBorders>
              <w:tl2br w:val="nil"/>
              <w:tr2bl w:val="nil"/>
            </w:tcBorders>
            <w:vAlign w:val="center"/>
          </w:tcPr>
          <w:p w14:paraId="2C3C677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语气节奏</w:t>
            </w:r>
          </w:p>
        </w:tc>
      </w:tr>
      <w:tr w14:paraId="713D32D2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 w14:paraId="52773B9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810" w:type="dxa"/>
            <w:tcBorders>
              <w:tl2br w:val="nil"/>
              <w:tr2bl w:val="nil"/>
            </w:tcBorders>
            <w:vAlign w:val="center"/>
          </w:tcPr>
          <w:p w14:paraId="05AFCD3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我发脾气，母亲抚慰我</w:t>
            </w:r>
          </w:p>
        </w:tc>
        <w:tc>
          <w:tcPr>
            <w:tcW w:w="6313" w:type="dxa"/>
            <w:tcBorders>
              <w:tl2br w:val="nil"/>
              <w:tr2bl w:val="nil"/>
            </w:tcBorders>
            <w:vAlign w:val="center"/>
          </w:tcPr>
          <w:p w14:paraId="5D98818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要读出“我”与母亲对话时的激动语气</w:t>
            </w:r>
          </w:p>
        </w:tc>
      </w:tr>
      <w:tr w14:paraId="5D5A908C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 w14:paraId="57FB975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810" w:type="dxa"/>
            <w:tcBorders>
              <w:tl2br w:val="nil"/>
              <w:tr2bl w:val="nil"/>
            </w:tcBorders>
            <w:vAlign w:val="center"/>
          </w:tcPr>
          <w:p w14:paraId="7A44943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母亲为了“我”隐瞒病情</w:t>
            </w:r>
          </w:p>
        </w:tc>
        <w:tc>
          <w:tcPr>
            <w:tcW w:w="6313" w:type="dxa"/>
            <w:tcBorders>
              <w:tl2br w:val="nil"/>
              <w:tr2bl w:val="nil"/>
            </w:tcBorders>
            <w:vAlign w:val="center"/>
          </w:tcPr>
          <w:p w14:paraId="0F65940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语气陡然低沉,应读出“我”内心的沉重与愧疚</w:t>
            </w:r>
          </w:p>
        </w:tc>
      </w:tr>
      <w:tr w14:paraId="5623C166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 w14:paraId="40A0F26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810" w:type="dxa"/>
            <w:tcBorders>
              <w:tl2br w:val="nil"/>
              <w:tr2bl w:val="nil"/>
            </w:tcBorders>
            <w:vAlign w:val="center"/>
          </w:tcPr>
          <w:p w14:paraId="46C0BEC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母亲央求“我”去看菊花，因“我”的答应而喜出望外</w:t>
            </w:r>
          </w:p>
        </w:tc>
        <w:tc>
          <w:tcPr>
            <w:tcW w:w="6313" w:type="dxa"/>
            <w:tcBorders>
              <w:tl2br w:val="nil"/>
              <w:tr2bl w:val="nil"/>
            </w:tcBorders>
            <w:vAlign w:val="center"/>
          </w:tcPr>
          <w:p w14:paraId="3D7A9AB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语气略有点轻松愉快</w:t>
            </w:r>
          </w:p>
        </w:tc>
      </w:tr>
      <w:tr w14:paraId="6376CF2B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 w14:paraId="12B003E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2810" w:type="dxa"/>
            <w:tcBorders>
              <w:tl2br w:val="nil"/>
              <w:tr2bl w:val="nil"/>
            </w:tcBorders>
            <w:vAlign w:val="center"/>
          </w:tcPr>
          <w:p w14:paraId="74770F1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母亲骤然离去(独句成段)</w:t>
            </w:r>
          </w:p>
        </w:tc>
        <w:tc>
          <w:tcPr>
            <w:tcW w:w="6313" w:type="dxa"/>
            <w:tcBorders>
              <w:tl2br w:val="nil"/>
              <w:tr2bl w:val="nil"/>
            </w:tcBorders>
            <w:vAlign w:val="center"/>
          </w:tcPr>
          <w:p w14:paraId="7069399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又陡然低沉，要读得缓慢、沉重，表现“我”的愧疚、悲痛之情</w:t>
            </w:r>
          </w:p>
        </w:tc>
      </w:tr>
      <w:tr w14:paraId="4B19D586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 w14:paraId="138E87C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5\6</w:t>
            </w:r>
          </w:p>
        </w:tc>
        <w:tc>
          <w:tcPr>
            <w:tcW w:w="2810" w:type="dxa"/>
            <w:tcBorders>
              <w:tl2br w:val="nil"/>
              <w:tr2bl w:val="nil"/>
            </w:tcBorders>
            <w:vAlign w:val="center"/>
          </w:tcPr>
          <w:p w14:paraId="721EC72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母亲临终前对“我”和妹妹的牵挂</w:t>
            </w:r>
          </w:p>
        </w:tc>
        <w:tc>
          <w:tcPr>
            <w:tcW w:w="6313" w:type="dxa"/>
            <w:tcBorders>
              <w:tl2br w:val="nil"/>
              <w:tr2bl w:val="nil"/>
            </w:tcBorders>
            <w:vAlign w:val="center"/>
          </w:tcPr>
          <w:p w14:paraId="654FC98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要读得沉重、痛心，强调“我”与母亲天人永隔的巨大悲痛和深深的自责</w:t>
            </w:r>
          </w:p>
        </w:tc>
      </w:tr>
      <w:tr w14:paraId="17C90D5B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 w14:paraId="0CB226A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2810" w:type="dxa"/>
            <w:tcBorders>
              <w:tl2br w:val="nil"/>
              <w:tr2bl w:val="nil"/>
            </w:tcBorders>
            <w:vAlign w:val="center"/>
          </w:tcPr>
          <w:p w14:paraId="7E98AAE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又一年秋天，妹妹推“我”去北海看菊花</w:t>
            </w:r>
          </w:p>
        </w:tc>
        <w:tc>
          <w:tcPr>
            <w:tcW w:w="6313" w:type="dxa"/>
            <w:tcBorders>
              <w:tl2br w:val="nil"/>
              <w:tr2bl w:val="nil"/>
            </w:tcBorders>
            <w:vAlign w:val="center"/>
          </w:tcPr>
          <w:p w14:paraId="1118B97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要读得沉着、淡定，而且在读之前要停顿较长时间，拉开回忆的时空，突出“我们”明白了母亲的良苦用心，决心要好好地活下去</w:t>
            </w:r>
          </w:p>
        </w:tc>
      </w:tr>
    </w:tbl>
    <w:p w14:paraId="74D4546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情感起伏和节奏变化图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：</w:t>
      </w:r>
    </w:p>
    <w:p w14:paraId="0551065C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color w:val="FF0000"/>
        </w:rPr>
        <w:drawing>
          <wp:inline distT="0" distB="0" distL="114300" distR="114300">
            <wp:extent cx="3641725" cy="1593850"/>
            <wp:effectExtent l="0" t="0" r="635" b="635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41725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80812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3.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那天我又独自坐在屋里,看着窗外的树叶“唰唰啦啦”地飘落。</w:t>
      </w: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【语气凝重,节奏低沉,表现出“我”回忆这段往事时心情的沉重】</w:t>
      </w:r>
      <w:r>
        <w:rPr>
          <w:rFonts w:hint="default" w:ascii="楷体" w:hAnsi="楷体" w:eastAsia="楷体" w:cs="楷体"/>
          <w:color w:val="FF0000"/>
          <w:szCs w:val="21"/>
          <w:lang w:val="en-US" w:eastAsia="zh-CN"/>
        </w:rPr>
        <w:t>母亲进来了,挡在窗前:“北海的菊花开了，我推着你去看看吧。”</w:t>
      </w: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↗【母亲的话,语气带点儿紧张以及期盼】</w:t>
      </w:r>
      <w:r>
        <w:rPr>
          <w:rFonts w:hint="default" w:ascii="楷体" w:hAnsi="楷体" w:eastAsia="楷体" w:cs="楷体"/>
          <w:color w:val="FF0000"/>
          <w:szCs w:val="21"/>
          <w:lang w:val="en-US" w:eastAsia="zh-CN"/>
        </w:rPr>
        <w:t>她憔悴的脸上现出央求般的神色。</w:t>
      </w: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【语气平静,节奏平缓】</w:t>
      </w:r>
      <w:r>
        <w:rPr>
          <w:rFonts w:hint="default" w:ascii="楷体" w:hAnsi="楷体" w:eastAsia="楷体" w:cs="楷体"/>
          <w:color w:val="FF0000"/>
          <w:szCs w:val="21"/>
          <w:lang w:val="en-US" w:eastAsia="zh-CN"/>
        </w:rPr>
        <w:t>“什么时候?”↗“你要是愿意,就明天?”↗她说。我的回答已经让她喜出望外了。“好吧,就明天。”我说。她高兴得一会儿坐下,一会儿站起:“那就赶紧准备准备。”↗“哎呀,烦不烦?几步路,有什么好准备的!”</w:t>
      </w: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【这几句对话,母亲的语气是轻松、兴奋的，节奏轻快,表现出她在终于得到儿子肯定回复时的喜出望外、激动的心情;“我”的语气是无奈、烦躁的,节奏低沉,表现出一种勉强应付的漫不经心】</w:t>
      </w:r>
      <w:r>
        <w:rPr>
          <w:rFonts w:hint="default" w:ascii="楷体" w:hAnsi="楷体" w:eastAsia="楷体" w:cs="楷体"/>
          <w:color w:val="FF0000"/>
          <w:szCs w:val="21"/>
          <w:lang w:val="en-US" w:eastAsia="zh-CN"/>
        </w:rPr>
        <w:t>她也笑了,坐在我身边,絮絮叨叨地说着:“看完菊花,咱们就去‘仿膳’,↗你小时候最爱吃那儿的豌豆黄儿。还记得那回我带你去北海吗?你偏说那杨树花是毛毛虫,跑着,一脚踩扁一个……↘”</w:t>
      </w: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【母亲的话语气先是轻松愉快的,然后在敏感地发现说错话时而突然中断】</w:t>
      </w:r>
      <w:r>
        <w:rPr>
          <w:rFonts w:hint="default" w:ascii="楷体" w:hAnsi="楷体" w:eastAsia="楷体" w:cs="楷体"/>
          <w:color w:val="FF0000"/>
          <w:szCs w:val="21"/>
          <w:lang w:val="en-US" w:eastAsia="zh-CN"/>
        </w:rPr>
        <w:t>她忽然不说了。对于“跑”和“踩”一类的字眼儿,她比我还敏感。她又悄悄地出去了。</w:t>
      </w: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【语气凝重,节奏低沉,表现出“我”再忆当时情景,体会到母亲当年心情时的悲痛、悔恨等复杂的心情】</w:t>
      </w:r>
    </w:p>
    <w:p w14:paraId="1FDB2E6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default" w:ascii="楷体" w:hAnsi="楷体" w:eastAsia="楷体" w:cs="楷体"/>
          <w:color w:val="FF0000"/>
          <w:szCs w:val="21"/>
          <w:lang w:val="en-US" w:eastAsia="zh-CN"/>
        </w:rPr>
        <w:t>她出去了,就再也没回来。</w:t>
      </w: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【语气凝重,节奏低沉,表现“我”对母亲永远离去的无比痛苦和遗憾的心情】</w:t>
      </w:r>
    </w:p>
    <w:p w14:paraId="0F44F202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</w:rPr>
        <w:t>★任务三：研读·品析“好好儿活”</w:t>
      </w:r>
    </w:p>
    <w:p w14:paraId="19C7AAA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1）双腿瘫痪后，我的脾气变得暴怒无常。望着望着天上北归的雁阵，我会突然把面前的玻璃砸碎；听着听着李谷一甜美的歌声，我会猛地把手边的东西摔向四周的墙壁。……“听说北海的花都开了，我推着你去走走。”……“不，我不去！”我狠命地捶打这两条可恨的腿，喊着，“我可活什么劲儿！”</w:t>
      </w:r>
    </w:p>
    <w:p w14:paraId="0D5980D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当初,史铁生没有“好好儿活”。第1段中,从一些副词(“突然”等)、动词(“望着望着”等)和语言描写(“不!我不去!”)中可以看出史铁生在双腿瘫痪后是很痛苦、很绝望的,而且他还直接说了“我可活什么劲儿”,并且运用了一个“!”,这更表明他对自己目前的生活状态是非常痛恨的,完全是自暴自弃。</w:t>
      </w:r>
    </w:p>
    <w:p w14:paraId="4F291F7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（2）</w:t>
      </w:r>
    </w:p>
    <w:tbl>
      <w:tblPr>
        <w:tblStyle w:val="8"/>
        <w:tblW w:w="0" w:type="auto"/>
        <w:tblInd w:w="0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4150"/>
        <w:gridCol w:w="3520"/>
        <w:gridCol w:w="1212"/>
      </w:tblGrid>
      <w:tr w14:paraId="065E35D0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5086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6CEEBE0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三次看花</w:t>
            </w:r>
          </w:p>
        </w:tc>
        <w:tc>
          <w:tcPr>
            <w:tcW w:w="4732" w:type="dxa"/>
            <w:gridSpan w:val="2"/>
            <w:tcBorders>
              <w:tl2br w:val="nil"/>
              <w:tr2bl w:val="nil"/>
            </w:tcBorders>
            <w:vAlign w:val="center"/>
          </w:tcPr>
          <w:p w14:paraId="41A2F9F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我的态度</w:t>
            </w:r>
          </w:p>
        </w:tc>
      </w:tr>
      <w:tr w14:paraId="302A2F57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086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2793D2D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20" w:type="dxa"/>
            <w:tcBorders>
              <w:tl2br w:val="nil"/>
              <w:tr2bl w:val="nil"/>
            </w:tcBorders>
            <w:vAlign w:val="center"/>
          </w:tcPr>
          <w:p w14:paraId="1ECADA0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语句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vAlign w:val="center"/>
          </w:tcPr>
          <w:p w14:paraId="169DBFE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态度</w:t>
            </w:r>
          </w:p>
        </w:tc>
      </w:tr>
      <w:tr w14:paraId="03D50B9B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7F450E5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第一次</w:t>
            </w:r>
          </w:p>
        </w:tc>
        <w:tc>
          <w:tcPr>
            <w:tcW w:w="4150" w:type="dxa"/>
            <w:tcBorders>
              <w:tl2br w:val="nil"/>
              <w:tr2bl w:val="nil"/>
            </w:tcBorders>
            <w:vAlign w:val="center"/>
          </w:tcPr>
          <w:p w14:paraId="5D7137B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听说北海的花都开了，我推着你去走走。</w:t>
            </w:r>
          </w:p>
        </w:tc>
        <w:tc>
          <w:tcPr>
            <w:tcW w:w="3520" w:type="dxa"/>
            <w:tcBorders>
              <w:tl2br w:val="nil"/>
              <w:tr2bl w:val="nil"/>
            </w:tcBorders>
            <w:vAlign w:val="center"/>
          </w:tcPr>
          <w:p w14:paraId="7A2C994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不，我不去!/我可活什么劲儿!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vAlign w:val="center"/>
          </w:tcPr>
          <w:p w14:paraId="02E79E6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绝望</w:t>
            </w:r>
          </w:p>
        </w:tc>
      </w:tr>
      <w:tr w14:paraId="4EE909A6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0B4CFFA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第二次</w:t>
            </w:r>
          </w:p>
        </w:tc>
        <w:tc>
          <w:tcPr>
            <w:tcW w:w="4150" w:type="dxa"/>
            <w:tcBorders>
              <w:tl2br w:val="nil"/>
              <w:tr2bl w:val="nil"/>
            </w:tcBorders>
            <w:vAlign w:val="center"/>
          </w:tcPr>
          <w:p w14:paraId="1171DF6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北海的菊花开了，我推着你去看看吧。</w:t>
            </w:r>
          </w:p>
        </w:tc>
        <w:tc>
          <w:tcPr>
            <w:tcW w:w="3520" w:type="dxa"/>
            <w:tcBorders>
              <w:tl2br w:val="nil"/>
              <w:tr2bl w:val="nil"/>
            </w:tcBorders>
            <w:vAlign w:val="center"/>
          </w:tcPr>
          <w:p w14:paraId="51F1C1C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什么时候?/好吧，就明天。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vAlign w:val="center"/>
          </w:tcPr>
          <w:p w14:paraId="6DF2F17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试着接</w:t>
            </w:r>
          </w:p>
          <w:p w14:paraId="2E19DE3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受现实</w:t>
            </w:r>
          </w:p>
        </w:tc>
      </w:tr>
      <w:tr w14:paraId="04467CE1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7CA79E7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第三次</w:t>
            </w:r>
          </w:p>
        </w:tc>
        <w:tc>
          <w:tcPr>
            <w:tcW w:w="4150" w:type="dxa"/>
            <w:tcBorders>
              <w:tl2br w:val="nil"/>
              <w:tr2bl w:val="nil"/>
            </w:tcBorders>
            <w:vAlign w:val="center"/>
          </w:tcPr>
          <w:p w14:paraId="6F45313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又是秋天，妹妹推我去北海看了菊花。</w:t>
            </w:r>
          </w:p>
        </w:tc>
        <w:tc>
          <w:tcPr>
            <w:tcW w:w="3520" w:type="dxa"/>
            <w:tcBorders>
              <w:tl2br w:val="nil"/>
              <w:tr2bl w:val="nil"/>
            </w:tcBorders>
            <w:vAlign w:val="center"/>
          </w:tcPr>
          <w:p w14:paraId="6792893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我俩在一块儿，要好好儿活……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vAlign w:val="center"/>
          </w:tcPr>
          <w:p w14:paraId="0C0ED66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坚强</w:t>
            </w:r>
          </w:p>
          <w:p w14:paraId="53AF72E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自信</w:t>
            </w:r>
          </w:p>
        </w:tc>
      </w:tr>
    </w:tbl>
    <w:p w14:paraId="35DE066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后来，做到了“好好儿活”。</w:t>
      </w:r>
    </w:p>
    <w:p w14:paraId="635460B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（1）母亲就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悄悄地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躲出去，在我看不见的地方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偷偷地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听着我的动静。（第1段）</w:t>
      </w:r>
    </w:p>
    <w:p w14:paraId="0F0D57F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“悄悄地”“偷偷地”,从这两个词可以看出母亲为了不打搅内心无比痛苦的“我”而一直小心翼翼地、默默地关注“我”,照顾“我”的暴怒无常的情绪。</w:t>
      </w:r>
    </w:p>
    <w:p w14:paraId="571FE9F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（2）“听说北海的花都开了，我推着你去走走。”她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总是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这么说。（第1段）</w:t>
      </w:r>
    </w:p>
    <w:p w14:paraId="4865FC4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“总是”表明母亲一有机会就会努力试着帮助儿子走出困境,想着推儿子出去散散心,看看北海开了的花。</w:t>
      </w:r>
    </w:p>
    <w:p w14:paraId="1EADDE4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（3）（那天我又独自坐在屋里，看着窗外的树叶“唰唰啦啦”地飘落。）母亲进来了，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挡在窗前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。（第3段）</w:t>
      </w:r>
    </w:p>
    <w:p w14:paraId="7105139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“挡在窗前”,是为了不让“我”因窗前飘落的树叶而伤感。</w:t>
      </w:r>
    </w:p>
    <w:p w14:paraId="7DB0492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（4）“什么时候？”“你要是愿意，就明天？”她说。我的回答已经让她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喜出望外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了。“好吧，就明天。”我说。她高兴得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一会儿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坐下，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一会儿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站起……（第3段）</w:t>
      </w:r>
    </w:p>
    <w:p w14:paraId="5976D2C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母亲因为“我”答应让她推出去看花而“喜出望外”,两个“一会儿”就明显看出母亲高兴得手足无措。</w:t>
      </w:r>
    </w:p>
    <w:p w14:paraId="6595C4E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（5）她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忽然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不说了。对于“跑”和“踩”一类的字眼儿，她比我还敏感。（第3段）</w:t>
      </w:r>
    </w:p>
    <w:p w14:paraId="4693057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“忽然”二字,表明母亲立刻意识到自己提“跑”“踩”等词语会触及双腿瘫痪的儿子那脆弱的神经,马上就不说了。可见母亲时时刻刻照顾着儿子的内心。</w:t>
      </w:r>
    </w:p>
    <w:p w14:paraId="06842BA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母亲说的话非常相似,第一句语气较为平缓。第二句结尾部分多了个语气词“吧”。“吧”在这里表示母亲的询问与央求。从语境上看,母亲担心儿子看到窗前落叶而伤感,提出去北海看菊花的建议;从节奏上看,相较第一句,第二句的语词节奏拉长了。语词节奏的拉长表现的是母亲央求的语气,传递的是母亲对儿子的担忧,对“我”内心的关注与期待,对自我禁锢的“我”的小心探寻,这就是平凡而伟大的母爱的体现。</w:t>
      </w:r>
    </w:p>
    <w:p w14:paraId="7A9D023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4.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（1）她常常肝疼得整宿整宿翻来覆去地睡不了觉。(第2段)</w:t>
      </w:r>
    </w:p>
    <w:p w14:paraId="18BE357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母亲的内心世界:不行,不能发出声音,不能让我儿子听到,他已经够痛苦了,我不能让他知道我的疼痛。</w:t>
      </w:r>
    </w:p>
    <w:p w14:paraId="20D389A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（2）邻居们把她抬上车时，她还在大口大口地吐着鲜血。(第5段)</w:t>
      </w:r>
    </w:p>
    <w:p w14:paraId="3BC3FC1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母亲的内心世界:我不能倒下,千万不能,我还得继续活着,好让我的儿子重新振作起来。我可怜的儿啊!</w:t>
      </w:r>
    </w:p>
    <w:p w14:paraId="19BF534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（3）她正艰难地呼吸着,像她那一生艰难的生活。(第6段)</w:t>
      </w:r>
    </w:p>
    <w:p w14:paraId="5DDAAA0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母亲的内心世界:这可怎么办呢?我不甘心啊，我那有病的儿子和那未成年的女儿,该由谁照顾啊?不行,再艰难的生活,我都要挺过去!</w:t>
      </w:r>
    </w:p>
    <w:p w14:paraId="5DA4CC1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5.母爱是牵挂,是无条件付出,是沉甸甸的责任。</w:t>
      </w:r>
    </w:p>
    <w:p w14:paraId="65B6145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6.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（1）可我却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一直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都不知道，她的病已经到了那步田地。(第2段)</w:t>
      </w:r>
    </w:p>
    <w:p w14:paraId="4FA534A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“一直”，表达了作者当时只顾沉浸在自己的悲苦情绪中，完全没有注意到母亲的严重病情，事后想来无比悔恨的心情。</w:t>
      </w:r>
    </w:p>
    <w:p w14:paraId="1C64292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（2）她出去了，就再也没回来。(第4段)</w:t>
      </w:r>
    </w:p>
    <w:p w14:paraId="0B3B945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“再也”，表达了作者对母亲永远离去的无比痛苦和遗恨的心情。</w:t>
      </w:r>
    </w:p>
    <w:p w14:paraId="4771307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（3）看着三轮车远去，也绝没有想到那竟是永远的诀别。(第5段)</w:t>
      </w:r>
    </w:p>
    <w:p w14:paraId="54218E1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“绝”和“竟”，表明作者当时对母亲病情的严重、对母亲永远的离去，毫无思想准备；如今想来，追悔莫及，肝肠寸断。</w:t>
      </w:r>
    </w:p>
    <w:p w14:paraId="646C9B2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任务四：悟读·理解“好好儿活”</w:t>
      </w:r>
    </w:p>
    <w:p w14:paraId="20CB440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作者着重写了花的颜色与品性,还写了花的姿态。黄色,白色,紫红色,这些都是非常明亮的色彩,带给人一种活泼与明朗的感觉。作者写花“淡雅”“高洁”“热烈而深沉”,我觉得是在写母亲的淡雅、高洁,写母亲对“我”的爱热烈而深沉，写母亲对哪怕是再艰难的生活,都心怀热爱与感恩，都爱得热烈而深沉。</w:t>
      </w:r>
    </w:p>
    <w:p w14:paraId="49AFF17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“我”真正理解了母亲的用心,开始明白,面对生活的不幸,人更应懂得对美好生命的珍惜与感恩,任何时候都把自己当作幸运者,顺境时笑迎春风,逆境时乐对风霜。</w:t>
      </w:r>
    </w:p>
    <w:p w14:paraId="19753F0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3.题目的表层意义是，文章回忆的往事发生在秋天，文章表达的是对母亲的怀念。</w:t>
      </w:r>
    </w:p>
    <w:p w14:paraId="76CAA33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深层意义是，“秋天”常常隐喻着生命的成熟、思想感情的沉淀；“秋天的怀念”，暗示着作者经受过命运残酷的打击，经历过暴躁绝望的心理过程，在母亲去世后，在风轻云淡的秋天，在菊花绽放的时节，才真正体会到了母爱的坚韧和伟大，懂得了母亲的期望，悟出了生命存在的意义。</w:t>
      </w:r>
    </w:p>
    <w:p w14:paraId="4CEC90B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如果说，题目中的“怀念”直接指向母亲，那么“秋天”则蕴含着“生命”的意味。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F78D8E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9851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9424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0A092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A603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1F86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zOTNkZDM4NzNjZWZiOWUxMmRlZDEzYTJlMzk2NTA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C071A"/>
    <w:rsid w:val="011E7635"/>
    <w:rsid w:val="013F64D7"/>
    <w:rsid w:val="01443A28"/>
    <w:rsid w:val="022F4F6E"/>
    <w:rsid w:val="02BA4EA4"/>
    <w:rsid w:val="02BF77F6"/>
    <w:rsid w:val="030F1F7E"/>
    <w:rsid w:val="038459BA"/>
    <w:rsid w:val="03A10FD4"/>
    <w:rsid w:val="03C56D03"/>
    <w:rsid w:val="040F1ED1"/>
    <w:rsid w:val="046F6F2B"/>
    <w:rsid w:val="05033E0F"/>
    <w:rsid w:val="05444DDB"/>
    <w:rsid w:val="054C4671"/>
    <w:rsid w:val="06A84FEF"/>
    <w:rsid w:val="07133F23"/>
    <w:rsid w:val="071D0B0C"/>
    <w:rsid w:val="072506FA"/>
    <w:rsid w:val="073D4803"/>
    <w:rsid w:val="07493674"/>
    <w:rsid w:val="07BA14B5"/>
    <w:rsid w:val="07C2142A"/>
    <w:rsid w:val="07D6545A"/>
    <w:rsid w:val="0846085E"/>
    <w:rsid w:val="08B70410"/>
    <w:rsid w:val="08F63B48"/>
    <w:rsid w:val="0A436F2E"/>
    <w:rsid w:val="0A6C6192"/>
    <w:rsid w:val="0A830C70"/>
    <w:rsid w:val="0AA04FB4"/>
    <w:rsid w:val="0AF20379"/>
    <w:rsid w:val="0B9A5B2A"/>
    <w:rsid w:val="0B9D4CB5"/>
    <w:rsid w:val="0BBE35C7"/>
    <w:rsid w:val="0CCE5330"/>
    <w:rsid w:val="0D092489"/>
    <w:rsid w:val="0D4252AC"/>
    <w:rsid w:val="0D786B79"/>
    <w:rsid w:val="0E5A03D3"/>
    <w:rsid w:val="0E5B6625"/>
    <w:rsid w:val="0E674BA2"/>
    <w:rsid w:val="0ECB40C7"/>
    <w:rsid w:val="0EDC703A"/>
    <w:rsid w:val="0F961F16"/>
    <w:rsid w:val="0FD717B9"/>
    <w:rsid w:val="10146D27"/>
    <w:rsid w:val="10A528B2"/>
    <w:rsid w:val="11F27FC3"/>
    <w:rsid w:val="11F77791"/>
    <w:rsid w:val="12521E00"/>
    <w:rsid w:val="12654875"/>
    <w:rsid w:val="1281338F"/>
    <w:rsid w:val="12B95677"/>
    <w:rsid w:val="132A2A6A"/>
    <w:rsid w:val="13577E6B"/>
    <w:rsid w:val="13926013"/>
    <w:rsid w:val="13EE777D"/>
    <w:rsid w:val="14183E89"/>
    <w:rsid w:val="15BB1496"/>
    <w:rsid w:val="160B74EB"/>
    <w:rsid w:val="160D7128"/>
    <w:rsid w:val="167A04D9"/>
    <w:rsid w:val="16A8314F"/>
    <w:rsid w:val="1735378C"/>
    <w:rsid w:val="173D12C8"/>
    <w:rsid w:val="18CE08C0"/>
    <w:rsid w:val="199F6E23"/>
    <w:rsid w:val="19EF59BA"/>
    <w:rsid w:val="1A2C3FB5"/>
    <w:rsid w:val="1AB10F80"/>
    <w:rsid w:val="1ADD017C"/>
    <w:rsid w:val="1B7D623F"/>
    <w:rsid w:val="1BB63482"/>
    <w:rsid w:val="1BEE6F83"/>
    <w:rsid w:val="1C130AF5"/>
    <w:rsid w:val="1CA15C23"/>
    <w:rsid w:val="1CF10D56"/>
    <w:rsid w:val="1D41732E"/>
    <w:rsid w:val="1E205A0A"/>
    <w:rsid w:val="1FE13D1F"/>
    <w:rsid w:val="204A7721"/>
    <w:rsid w:val="20AC37BC"/>
    <w:rsid w:val="21132D8F"/>
    <w:rsid w:val="22077EAB"/>
    <w:rsid w:val="22E22A19"/>
    <w:rsid w:val="22F57EAF"/>
    <w:rsid w:val="23454050"/>
    <w:rsid w:val="238A47ED"/>
    <w:rsid w:val="23CB3A86"/>
    <w:rsid w:val="23CC192B"/>
    <w:rsid w:val="23E22D62"/>
    <w:rsid w:val="251C7334"/>
    <w:rsid w:val="253A197B"/>
    <w:rsid w:val="253B7EF0"/>
    <w:rsid w:val="25A6683E"/>
    <w:rsid w:val="25FB54E6"/>
    <w:rsid w:val="2637307C"/>
    <w:rsid w:val="26E8389F"/>
    <w:rsid w:val="277906A3"/>
    <w:rsid w:val="27A120F3"/>
    <w:rsid w:val="280529A9"/>
    <w:rsid w:val="2810618F"/>
    <w:rsid w:val="28501844"/>
    <w:rsid w:val="2857710D"/>
    <w:rsid w:val="28932D88"/>
    <w:rsid w:val="28E65FFE"/>
    <w:rsid w:val="2AA91D98"/>
    <w:rsid w:val="2AB4113F"/>
    <w:rsid w:val="2ADD0BB2"/>
    <w:rsid w:val="2B2067D5"/>
    <w:rsid w:val="2B47078A"/>
    <w:rsid w:val="2B682A08"/>
    <w:rsid w:val="2C4829BD"/>
    <w:rsid w:val="2C8C11DD"/>
    <w:rsid w:val="2E0A72C8"/>
    <w:rsid w:val="2F293F75"/>
    <w:rsid w:val="2F2A2F8A"/>
    <w:rsid w:val="2F4E5184"/>
    <w:rsid w:val="3025488D"/>
    <w:rsid w:val="30DA1C73"/>
    <w:rsid w:val="315D6074"/>
    <w:rsid w:val="31A27A28"/>
    <w:rsid w:val="324B1359"/>
    <w:rsid w:val="328B5D49"/>
    <w:rsid w:val="32B97039"/>
    <w:rsid w:val="32D3190B"/>
    <w:rsid w:val="32EE1483"/>
    <w:rsid w:val="33D22C2B"/>
    <w:rsid w:val="340B51F1"/>
    <w:rsid w:val="34237336"/>
    <w:rsid w:val="34282373"/>
    <w:rsid w:val="34DB19BE"/>
    <w:rsid w:val="34F53A02"/>
    <w:rsid w:val="373D3686"/>
    <w:rsid w:val="37B65A46"/>
    <w:rsid w:val="37F35313"/>
    <w:rsid w:val="38585147"/>
    <w:rsid w:val="387B5CC0"/>
    <w:rsid w:val="38904BF4"/>
    <w:rsid w:val="38A071A7"/>
    <w:rsid w:val="399B5556"/>
    <w:rsid w:val="39CB1E5C"/>
    <w:rsid w:val="3A286ECA"/>
    <w:rsid w:val="3A5F7C1D"/>
    <w:rsid w:val="3ACD1DA9"/>
    <w:rsid w:val="3B7B02A5"/>
    <w:rsid w:val="3BE45256"/>
    <w:rsid w:val="3CFC5CFD"/>
    <w:rsid w:val="3E817133"/>
    <w:rsid w:val="3EAB2E53"/>
    <w:rsid w:val="3FC574F3"/>
    <w:rsid w:val="405F5252"/>
    <w:rsid w:val="409243BE"/>
    <w:rsid w:val="41041ADA"/>
    <w:rsid w:val="4184316F"/>
    <w:rsid w:val="41CF28EE"/>
    <w:rsid w:val="421B3E90"/>
    <w:rsid w:val="42E20606"/>
    <w:rsid w:val="433F7E95"/>
    <w:rsid w:val="434661BF"/>
    <w:rsid w:val="43F25A21"/>
    <w:rsid w:val="442E13C5"/>
    <w:rsid w:val="452E0BB6"/>
    <w:rsid w:val="45E81FF5"/>
    <w:rsid w:val="45EF4D65"/>
    <w:rsid w:val="46C22806"/>
    <w:rsid w:val="46DC584E"/>
    <w:rsid w:val="47064475"/>
    <w:rsid w:val="475060AF"/>
    <w:rsid w:val="47B45481"/>
    <w:rsid w:val="48C06874"/>
    <w:rsid w:val="48E576D2"/>
    <w:rsid w:val="48FB5D34"/>
    <w:rsid w:val="4A181876"/>
    <w:rsid w:val="4A7C355C"/>
    <w:rsid w:val="4BDE5BC4"/>
    <w:rsid w:val="4C105824"/>
    <w:rsid w:val="4E835BA2"/>
    <w:rsid w:val="4E9D060F"/>
    <w:rsid w:val="4EE50577"/>
    <w:rsid w:val="4F1D1146"/>
    <w:rsid w:val="4F6768F9"/>
    <w:rsid w:val="4F7F521D"/>
    <w:rsid w:val="4FEE214E"/>
    <w:rsid w:val="50507BB0"/>
    <w:rsid w:val="50AA0EC9"/>
    <w:rsid w:val="50D71373"/>
    <w:rsid w:val="513A3AA6"/>
    <w:rsid w:val="52B82624"/>
    <w:rsid w:val="52CB49C9"/>
    <w:rsid w:val="533865A1"/>
    <w:rsid w:val="53EA5059"/>
    <w:rsid w:val="557C43C4"/>
    <w:rsid w:val="56794E67"/>
    <w:rsid w:val="56893B64"/>
    <w:rsid w:val="56D30863"/>
    <w:rsid w:val="58EC0A5F"/>
    <w:rsid w:val="59CA000B"/>
    <w:rsid w:val="59D62030"/>
    <w:rsid w:val="5A252481"/>
    <w:rsid w:val="5A513EA9"/>
    <w:rsid w:val="5AA71877"/>
    <w:rsid w:val="5C6760BF"/>
    <w:rsid w:val="5CCB3F43"/>
    <w:rsid w:val="5D8D649B"/>
    <w:rsid w:val="5F49278D"/>
    <w:rsid w:val="5F58336A"/>
    <w:rsid w:val="5F6D710E"/>
    <w:rsid w:val="5F971AA2"/>
    <w:rsid w:val="5FC60AF2"/>
    <w:rsid w:val="5FD56457"/>
    <w:rsid w:val="5FDC1718"/>
    <w:rsid w:val="60676BE3"/>
    <w:rsid w:val="60690D23"/>
    <w:rsid w:val="60F4695C"/>
    <w:rsid w:val="61280963"/>
    <w:rsid w:val="615349FA"/>
    <w:rsid w:val="615A3CBB"/>
    <w:rsid w:val="61CF56B7"/>
    <w:rsid w:val="62187C3E"/>
    <w:rsid w:val="62EF0B74"/>
    <w:rsid w:val="63E059F6"/>
    <w:rsid w:val="64126F59"/>
    <w:rsid w:val="641E35AF"/>
    <w:rsid w:val="65B91CC1"/>
    <w:rsid w:val="669435F8"/>
    <w:rsid w:val="66A836C1"/>
    <w:rsid w:val="67901DE5"/>
    <w:rsid w:val="68310290"/>
    <w:rsid w:val="683F57E5"/>
    <w:rsid w:val="6942558D"/>
    <w:rsid w:val="6ADF0B63"/>
    <w:rsid w:val="6AEF34F2"/>
    <w:rsid w:val="6B816879"/>
    <w:rsid w:val="6C1A70D2"/>
    <w:rsid w:val="6C6857D1"/>
    <w:rsid w:val="6D325918"/>
    <w:rsid w:val="6D413EF5"/>
    <w:rsid w:val="6DA47E46"/>
    <w:rsid w:val="6DF55653"/>
    <w:rsid w:val="6E0E0DEF"/>
    <w:rsid w:val="6EB42BD3"/>
    <w:rsid w:val="6ECA4467"/>
    <w:rsid w:val="6EEC100C"/>
    <w:rsid w:val="709654EB"/>
    <w:rsid w:val="70C62CED"/>
    <w:rsid w:val="71817E14"/>
    <w:rsid w:val="71912308"/>
    <w:rsid w:val="71AA0501"/>
    <w:rsid w:val="72334B5B"/>
    <w:rsid w:val="7295497F"/>
    <w:rsid w:val="7302218D"/>
    <w:rsid w:val="73135419"/>
    <w:rsid w:val="739531F2"/>
    <w:rsid w:val="739B5807"/>
    <w:rsid w:val="73BD6C1A"/>
    <w:rsid w:val="744E316F"/>
    <w:rsid w:val="74BB4445"/>
    <w:rsid w:val="74C403DB"/>
    <w:rsid w:val="74E120FE"/>
    <w:rsid w:val="753A661D"/>
    <w:rsid w:val="75405343"/>
    <w:rsid w:val="75C13CF8"/>
    <w:rsid w:val="76185D90"/>
    <w:rsid w:val="76EB5674"/>
    <w:rsid w:val="774A136A"/>
    <w:rsid w:val="77756B2D"/>
    <w:rsid w:val="778C6185"/>
    <w:rsid w:val="78AB0A2D"/>
    <w:rsid w:val="79541156"/>
    <w:rsid w:val="79CD6D28"/>
    <w:rsid w:val="7A3E38FA"/>
    <w:rsid w:val="7ADB0244"/>
    <w:rsid w:val="7AE2097E"/>
    <w:rsid w:val="7B32598B"/>
    <w:rsid w:val="7B39441D"/>
    <w:rsid w:val="7B825CBD"/>
    <w:rsid w:val="7B833B7B"/>
    <w:rsid w:val="7C583E77"/>
    <w:rsid w:val="7DE31DEC"/>
    <w:rsid w:val="7E236C23"/>
    <w:rsid w:val="7E774EB5"/>
    <w:rsid w:val="7ED9063A"/>
    <w:rsid w:val="7F1865E7"/>
    <w:rsid w:val="7FB40415"/>
    <w:rsid w:val="7FF0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rPr>
      <w:sz w:val="2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5194</Words>
  <Characters>5287</Characters>
  <Lines>48</Lines>
  <Paragraphs>13</Paragraphs>
  <TotalTime>1</TotalTime>
  <ScaleCrop>false</ScaleCrop>
  <LinksUpToDate>false</LinksUpToDate>
  <CharactersWithSpaces>5643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2025-08-06T09:52:13Z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7F6AA9FA1B0E407AA62C1980ADA6677D_12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