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62099E">
      <w:pPr>
        <w:tabs>
          <w:tab w:val="left" w:pos="4320"/>
        </w:tabs>
        <w:snapToGrid w:val="0"/>
        <w:spacing w:line="360" w:lineRule="auto"/>
        <w:jc w:val="left"/>
        <w:rPr>
          <w:rFonts w:hint="eastAsia" w:ascii="宋体" w:hAnsi="宋体" w:eastAsia="宋体" w:cs="Times New Roman"/>
          <w:b/>
          <w:bCs/>
          <w:kern w:val="44"/>
          <w:sz w:val="28"/>
          <w:szCs w:val="28"/>
          <w:lang w:val="en-US" w:eastAsia="zh-CN"/>
        </w:rPr>
      </w:pPr>
      <w:bookmarkStart w:id="3" w:name="_GoBack"/>
      <w:bookmarkEnd w:id="3"/>
      <w:r>
        <w:rPr>
          <w:rFonts w:hint="eastAsia" w:ascii="宋体" w:hAnsi="宋体" w:eastAsia="宋体" w:cs="Times New Roman"/>
          <w:b/>
          <w:bCs/>
          <w:kern w:val="44"/>
          <w:sz w:val="28"/>
          <w:szCs w:val="28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10782300</wp:posOffset>
            </wp:positionH>
            <wp:positionV relativeFrom="topMargin">
              <wp:posOffset>10858500</wp:posOffset>
            </wp:positionV>
            <wp:extent cx="368300" cy="355600"/>
            <wp:effectExtent l="0" t="0" r="12700" b="6350"/>
            <wp:wrapNone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Hlk22374094"/>
    </w:p>
    <w:p w14:paraId="296DFCCE">
      <w:pPr>
        <w:tabs>
          <w:tab w:val="left" w:pos="4320"/>
        </w:tabs>
        <w:snapToGrid w:val="0"/>
        <w:spacing w:line="360" w:lineRule="auto"/>
        <w:jc w:val="center"/>
        <w:rPr>
          <w:rFonts w:hint="default" w:ascii="宋体" w:hAnsi="宋体" w:eastAsia="宋体" w:cs="Times New Roman"/>
          <w:b/>
          <w:bCs/>
          <w:kern w:val="44"/>
          <w:sz w:val="28"/>
          <w:szCs w:val="28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kern w:val="44"/>
          <w:sz w:val="28"/>
          <w:szCs w:val="28"/>
          <w:lang w:val="en-US" w:eastAsia="zh-CN"/>
        </w:rPr>
        <w:t>《课外古诗词诵读》教学设计</w:t>
      </w:r>
    </w:p>
    <w:p w14:paraId="3A87C5B7">
      <w:pPr>
        <w:tabs>
          <w:tab w:val="left" w:pos="4320"/>
        </w:tabs>
        <w:snapToGrid w:val="0"/>
        <w:spacing w:line="360" w:lineRule="auto"/>
        <w:jc w:val="left"/>
        <w:rPr>
          <w:rFonts w:ascii="宋体" w:hAnsi="宋体" w:eastAsia="宋体" w:cs="Times New Roman"/>
          <w:b/>
          <w:szCs w:val="21"/>
        </w:rPr>
      </w:pPr>
      <w:r>
        <w:rPr>
          <w:rFonts w:ascii="宋体" w:hAnsi="宋体" w:eastAsia="宋体" w:cs="Times New Roman"/>
          <w:b/>
          <w:szCs w:val="21"/>
        </w:rPr>
        <w:t>【教学目标】</w:t>
      </w:r>
    </w:p>
    <w:p w14:paraId="6C4F105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bookmarkStart w:id="1" w:name="_Hlk46172034"/>
      <w:r>
        <w:rPr>
          <w:rFonts w:ascii="宋体" w:hAnsi="宋体" w:eastAsia="宋体" w:cs="Times New Roman"/>
          <w:szCs w:val="21"/>
        </w:rPr>
        <w:t>1.</w:t>
      </w:r>
      <w:r>
        <w:rPr>
          <w:rFonts w:hint="eastAsia" w:ascii="宋体" w:hAnsi="宋体" w:eastAsia="宋体" w:cs="Times New Roman"/>
          <w:szCs w:val="21"/>
        </w:rPr>
        <w:t>正确、流利、有感情地朗读诗歌，背诵诗歌。</w:t>
      </w:r>
    </w:p>
    <w:p w14:paraId="41606C3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2.</w:t>
      </w:r>
      <w:r>
        <w:rPr>
          <w:rFonts w:hint="eastAsia" w:ascii="宋体" w:hAnsi="宋体" w:eastAsia="宋体" w:cs="Times New Roman"/>
          <w:szCs w:val="21"/>
        </w:rPr>
        <w:t>结合课下注释，理解诗歌的意思。</w:t>
      </w:r>
      <w:r>
        <w:rPr>
          <w:rFonts w:ascii="宋体" w:hAnsi="宋体" w:eastAsia="宋体" w:cs="Times New Roman"/>
          <w:szCs w:val="21"/>
        </w:rPr>
        <w:t xml:space="preserve"> </w:t>
      </w:r>
    </w:p>
    <w:p w14:paraId="6EF74CE9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szCs w:val="21"/>
          <w:lang w:val="en-US" w:eastAsia="zh-CN"/>
        </w:rPr>
      </w:pPr>
      <w:r>
        <w:rPr>
          <w:rFonts w:ascii="宋体" w:hAnsi="宋体" w:eastAsia="宋体" w:cs="Times New Roman"/>
          <w:szCs w:val="21"/>
        </w:rPr>
        <w:t>3.</w:t>
      </w:r>
      <w:r>
        <w:rPr>
          <w:rFonts w:hint="eastAsia" w:ascii="宋体" w:hAnsi="宋体" w:eastAsia="宋体" w:cs="Times New Roman"/>
          <w:szCs w:val="21"/>
        </w:rPr>
        <w:t>在反复诵读与想象中体会诗歌表达的感情,受到情绪的感染和心灵的震撼</w:t>
      </w:r>
      <w:r>
        <w:rPr>
          <w:rFonts w:hint="eastAsia" w:ascii="宋体" w:hAnsi="宋体" w:eastAsia="宋体" w:cs="Times New Roman"/>
          <w:szCs w:val="21"/>
          <w:lang w:val="en-US" w:eastAsia="zh-CN"/>
        </w:rPr>
        <w:t>。</w:t>
      </w:r>
    </w:p>
    <w:bookmarkEnd w:id="1"/>
    <w:p w14:paraId="2D1AF9A1">
      <w:pPr>
        <w:tabs>
          <w:tab w:val="left" w:pos="4320"/>
        </w:tabs>
        <w:snapToGrid w:val="0"/>
        <w:spacing w:line="360" w:lineRule="auto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b/>
          <w:szCs w:val="21"/>
        </w:rPr>
        <w:t>【</w:t>
      </w:r>
      <w:r>
        <w:rPr>
          <w:rFonts w:hint="eastAsia" w:ascii="宋体" w:hAnsi="宋体" w:eastAsia="宋体" w:cs="Times New Roman"/>
          <w:b/>
          <w:szCs w:val="21"/>
        </w:rPr>
        <w:t>重点难点</w:t>
      </w:r>
      <w:r>
        <w:rPr>
          <w:rFonts w:ascii="宋体" w:hAnsi="宋体" w:eastAsia="宋体" w:cs="Times New Roman"/>
          <w:b/>
          <w:szCs w:val="21"/>
        </w:rPr>
        <w:t>】</w:t>
      </w:r>
    </w:p>
    <w:p w14:paraId="6B5EECE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bookmarkStart w:id="2" w:name="_Hlk46172042"/>
      <w:r>
        <w:rPr>
          <w:rFonts w:hint="eastAsia" w:ascii="宋体" w:hAnsi="宋体" w:eastAsia="宋体" w:cs="Times New Roman"/>
          <w:szCs w:val="21"/>
        </w:rPr>
        <w:t>1.正确、流利、有感情地朗读诗歌，结合课下注释，理解诗歌的意思</w:t>
      </w:r>
      <w:r>
        <w:rPr>
          <w:rFonts w:hint="eastAsia" w:ascii="宋体" w:hAnsi="宋体" w:eastAsia="宋体" w:cs="Times New Roman"/>
          <w:szCs w:val="21"/>
          <w:lang w:eastAsia="zh-CN"/>
        </w:rPr>
        <w:t>，</w:t>
      </w:r>
      <w:r>
        <w:rPr>
          <w:rFonts w:hint="eastAsia" w:ascii="宋体" w:hAnsi="宋体" w:eastAsia="宋体" w:cs="Times New Roman"/>
          <w:szCs w:val="21"/>
        </w:rPr>
        <w:t>背诵诗歌。</w:t>
      </w:r>
    </w:p>
    <w:p w14:paraId="13B1284B">
      <w:pPr>
        <w:tabs>
          <w:tab w:val="left" w:pos="4320"/>
        </w:tabs>
        <w:snapToGrid w:val="0"/>
        <w:spacing w:line="360" w:lineRule="auto"/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2.在反复诵读与想象中体会诗歌表达的感情,受到情绪的感染和心灵的震撼。</w:t>
      </w:r>
    </w:p>
    <w:bookmarkEnd w:id="2"/>
    <w:p w14:paraId="59B8E8A2">
      <w:pPr>
        <w:tabs>
          <w:tab w:val="left" w:pos="4320"/>
        </w:tabs>
        <w:snapToGrid w:val="0"/>
        <w:spacing w:line="360" w:lineRule="auto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b/>
          <w:szCs w:val="21"/>
        </w:rPr>
        <w:t>【</w:t>
      </w:r>
      <w:r>
        <w:rPr>
          <w:rFonts w:hint="eastAsia" w:ascii="宋体" w:hAnsi="宋体" w:eastAsia="宋体" w:cs="Times New Roman"/>
          <w:b/>
          <w:szCs w:val="21"/>
          <w:lang w:val="en-US" w:eastAsia="zh-CN"/>
        </w:rPr>
        <w:t>任务群</w:t>
      </w:r>
      <w:r>
        <w:rPr>
          <w:rFonts w:ascii="宋体" w:hAnsi="宋体" w:eastAsia="宋体" w:cs="Times New Roman"/>
          <w:b/>
          <w:szCs w:val="21"/>
        </w:rPr>
        <w:t>】</w:t>
      </w:r>
    </w:p>
    <w:p w14:paraId="7D17B38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任务一：诵读·音韵传情</w:t>
      </w:r>
    </w:p>
    <w:p w14:paraId="3D15F49D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任务二：链接·文学常识</w:t>
      </w:r>
    </w:p>
    <w:p w14:paraId="73A51CA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任务三：译读·诗文大意</w:t>
      </w:r>
    </w:p>
    <w:p w14:paraId="219A14A3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任务四：赏析·把握情感</w:t>
      </w:r>
    </w:p>
    <w:p w14:paraId="6B0A79F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任务</w:t>
      </w:r>
      <w:r>
        <w:rPr>
          <w:rFonts w:hint="eastAsia" w:ascii="宋体" w:hAnsi="宋体" w:eastAsia="宋体" w:cs="Times New Roman"/>
          <w:szCs w:val="21"/>
          <w:lang w:val="en-US" w:eastAsia="zh-CN"/>
        </w:rPr>
        <w:t>五</w:t>
      </w:r>
      <w:r>
        <w:rPr>
          <w:rFonts w:hint="eastAsia" w:ascii="宋体" w:hAnsi="宋体" w:eastAsia="宋体" w:cs="Times New Roman"/>
          <w:szCs w:val="21"/>
        </w:rPr>
        <w:t>：比读·总结归纳</w:t>
      </w:r>
    </w:p>
    <w:p w14:paraId="0ACEBE58">
      <w:pPr>
        <w:tabs>
          <w:tab w:val="left" w:pos="4320"/>
        </w:tabs>
        <w:snapToGrid w:val="0"/>
        <w:spacing w:line="360" w:lineRule="auto"/>
        <w:jc w:val="left"/>
        <w:rPr>
          <w:rFonts w:ascii="宋体" w:hAnsi="宋体" w:eastAsia="宋体" w:cs="Times New Roman"/>
          <w:b/>
          <w:szCs w:val="21"/>
        </w:rPr>
      </w:pPr>
      <w:r>
        <w:rPr>
          <w:rFonts w:ascii="宋体" w:hAnsi="宋体" w:eastAsia="宋体" w:cs="Times New Roman"/>
          <w:b/>
          <w:szCs w:val="21"/>
        </w:rPr>
        <w:t>【课时安排】</w:t>
      </w:r>
    </w:p>
    <w:p w14:paraId="2F0C3F7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  <w:lang w:val="en-US" w:eastAsia="zh-CN"/>
        </w:rPr>
        <w:t>1</w:t>
      </w:r>
      <w:r>
        <w:rPr>
          <w:rFonts w:ascii="宋体" w:hAnsi="宋体" w:eastAsia="宋体" w:cs="Times New Roman"/>
          <w:szCs w:val="21"/>
        </w:rPr>
        <w:t>课时</w:t>
      </w:r>
    </w:p>
    <w:p w14:paraId="6B4A220B">
      <w:pPr>
        <w:tabs>
          <w:tab w:val="left" w:pos="4320"/>
        </w:tabs>
        <w:snapToGrid w:val="0"/>
        <w:spacing w:line="360" w:lineRule="auto"/>
        <w:jc w:val="left"/>
        <w:rPr>
          <w:rFonts w:ascii="宋体" w:hAnsi="宋体" w:eastAsia="宋体" w:cs="Times New Roman"/>
          <w:b/>
          <w:szCs w:val="21"/>
        </w:rPr>
      </w:pPr>
      <w:r>
        <w:rPr>
          <w:rFonts w:ascii="宋体" w:hAnsi="宋体" w:eastAsia="宋体" w:cs="Times New Roman"/>
          <w:b/>
          <w:szCs w:val="21"/>
        </w:rPr>
        <w:t>【教学过程】</w:t>
      </w:r>
    </w:p>
    <w:p w14:paraId="0F7C88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textAlignment w:val="auto"/>
        <w:rPr>
          <w:rFonts w:hint="default" w:ascii="宋体" w:hAnsi="宋体" w:eastAsia="宋体" w:cs="宋体"/>
          <w:b/>
          <w:bCs/>
          <w:sz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lang w:val="en-US" w:eastAsia="zh-CN"/>
        </w:rPr>
        <w:t>一、导入新课</w:t>
      </w:r>
    </w:p>
    <w:p w14:paraId="7B7C49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lang w:val="en-US" w:eastAsia="zh-CN"/>
        </w:rPr>
      </w:pPr>
      <w:r>
        <w:rPr>
          <w:rFonts w:hint="eastAsia" w:ascii="宋体" w:hAnsi="宋体" w:eastAsia="宋体" w:cs="宋体"/>
          <w:sz w:val="21"/>
          <w:lang w:val="en-US" w:eastAsia="zh-CN"/>
        </w:rPr>
        <w:t>学校拟修建文化长廊，《峨眉山月歌》《江南逢李龟年》《行军九日思长安故园》《夜上受降城闻笛》入选“诗韵中国·走进唐诗里的思念”板块，请你帮助学校完成该板块各展板设计的相关任务。</w:t>
      </w:r>
    </w:p>
    <w:p w14:paraId="7E081C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lang w:val="en-US" w:eastAsia="zh-CN"/>
        </w:rPr>
        <w:t>二、教学新课</w:t>
      </w:r>
    </w:p>
    <w:p w14:paraId="0C075A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黑体" w:hAnsi="黑体" w:eastAsia="黑体" w:cs="黑体"/>
          <w:b w:val="0"/>
          <w:bCs w:val="0"/>
          <w:sz w:val="21"/>
        </w:rPr>
      </w:pPr>
      <w:r>
        <w:rPr>
          <w:rFonts w:hint="eastAsia" w:ascii="黑体" w:hAnsi="黑体" w:eastAsia="黑体" w:cs="黑体"/>
          <w:b w:val="0"/>
          <w:bCs w:val="0"/>
          <w:color w:val="0000FF"/>
          <w:sz w:val="21"/>
        </w:rPr>
        <w:t>任务一：诵读·音韵传情</w:t>
      </w:r>
    </w:p>
    <w:p w14:paraId="0E4B047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1.</w:t>
      </w:r>
      <w:r>
        <w:rPr>
          <w:rFonts w:hint="eastAsia" w:ascii="宋体" w:hAnsi="宋体" w:eastAsia="宋体" w:cs="Times New Roman"/>
          <w:color w:val="000000"/>
          <w:szCs w:val="21"/>
        </w:rPr>
        <w:t>展板第一展区为“诵读·音韵传情”，请你大声诵读四首唐诗，读准音韵节奏，并把诗歌朗读录制成音频，制作成二维码镶嵌在“诵读·音韵传情”展区。</w:t>
      </w:r>
    </w:p>
    <w:p w14:paraId="0D3FB710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课件播放朗诵录音并展示：</w:t>
      </w:r>
    </w:p>
    <w:p w14:paraId="348FE4C9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center"/>
        <w:textAlignment w:val="auto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峨眉山月歌</w:t>
      </w:r>
    </w:p>
    <w:p w14:paraId="40DF4282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center"/>
        <w:textAlignment w:val="auto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李白</w:t>
      </w:r>
    </w:p>
    <w:p w14:paraId="726E202F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center"/>
        <w:textAlignment w:val="auto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峨眉/山月/半轮秋，</w:t>
      </w:r>
    </w:p>
    <w:p w14:paraId="66AB14C3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center"/>
        <w:textAlignment w:val="auto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影入/平羌（qiānɡ）/江水流。</w:t>
      </w:r>
    </w:p>
    <w:p w14:paraId="61D4A69B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center"/>
        <w:textAlignment w:val="auto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夜发/清溪/向三峡，</w:t>
      </w:r>
    </w:p>
    <w:p w14:paraId="5CCDB74C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center"/>
        <w:textAlignment w:val="auto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思君/不见/下/渝（yú）州。</w:t>
      </w:r>
    </w:p>
    <w:p w14:paraId="63982074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center"/>
        <w:textAlignment w:val="auto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</w:p>
    <w:p w14:paraId="1EA054BD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center"/>
        <w:textAlignment w:val="auto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江南逢李龟年</w:t>
      </w:r>
    </w:p>
    <w:p w14:paraId="75C08CBD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center"/>
        <w:textAlignment w:val="auto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杜甫</w:t>
      </w:r>
    </w:p>
    <w:p w14:paraId="7B2003B3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center"/>
        <w:textAlignment w:val="auto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岐（qí）王宅里/寻常见，</w:t>
      </w:r>
    </w:p>
    <w:p w14:paraId="28F72DCA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center"/>
        <w:textAlignment w:val="auto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崔九堂前/几度闻。</w:t>
      </w:r>
    </w:p>
    <w:p w14:paraId="454C2B5B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center"/>
        <w:textAlignment w:val="auto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正是江南/好风景，</w:t>
      </w:r>
    </w:p>
    <w:p w14:paraId="01978073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center"/>
        <w:textAlignment w:val="auto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落花时节/又逢君。</w:t>
      </w:r>
    </w:p>
    <w:p w14:paraId="3DC2859F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center"/>
        <w:textAlignment w:val="auto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</w:p>
    <w:p w14:paraId="5362B4AC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center"/>
        <w:textAlignment w:val="auto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行军九日思长安故园</w:t>
      </w:r>
    </w:p>
    <w:p w14:paraId="108C38DB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center"/>
        <w:textAlignment w:val="auto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岑（cén）参</w:t>
      </w:r>
    </w:p>
    <w:p w14:paraId="100127DA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center"/>
        <w:textAlignment w:val="auto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强（qiǎnɡ）欲/登高去，</w:t>
      </w:r>
    </w:p>
    <w:p w14:paraId="0FB2FD12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center"/>
        <w:textAlignment w:val="auto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无人/送酒来。</w:t>
      </w:r>
    </w:p>
    <w:p w14:paraId="6E201AF4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center"/>
        <w:textAlignment w:val="auto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遥怜（lián）/故园菊，</w:t>
      </w:r>
    </w:p>
    <w:p w14:paraId="753A1452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center"/>
        <w:textAlignment w:val="auto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应傍（bànɡ）/战场开。</w:t>
      </w:r>
    </w:p>
    <w:p w14:paraId="0CD18221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center"/>
        <w:textAlignment w:val="auto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</w:p>
    <w:p w14:paraId="578D3CD0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center"/>
        <w:textAlignment w:val="auto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夜上受降（xiánɡ）城闻笛</w:t>
      </w:r>
    </w:p>
    <w:p w14:paraId="131C0959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center"/>
        <w:textAlignment w:val="auto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李　益</w:t>
      </w:r>
    </w:p>
    <w:p w14:paraId="3330584E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center"/>
        <w:textAlignment w:val="auto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回乐烽（fēnɡ）前/沙似雪,</w:t>
      </w:r>
    </w:p>
    <w:p w14:paraId="7DEFC769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center"/>
        <w:textAlignment w:val="auto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受降城外/月如霜。</w:t>
      </w:r>
    </w:p>
    <w:p w14:paraId="5CB4FFAB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center"/>
        <w:textAlignment w:val="auto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不知何处/吹芦（lú）管,</w:t>
      </w:r>
    </w:p>
    <w:p w14:paraId="42608208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center"/>
        <w:textAlignment w:val="auto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一夜征人/尽望乡。</w:t>
      </w:r>
    </w:p>
    <w:p w14:paraId="619FDC0F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center"/>
        <w:textAlignment w:val="auto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</w:p>
    <w:p w14:paraId="0170A0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黑体" w:hAnsi="黑体" w:eastAsia="黑体" w:cs="黑体"/>
          <w:b w:val="0"/>
          <w:bCs w:val="0"/>
          <w:sz w:val="21"/>
        </w:rPr>
      </w:pPr>
      <w:r>
        <w:rPr>
          <w:rFonts w:hint="eastAsia" w:ascii="黑体" w:hAnsi="黑体" w:eastAsia="黑体" w:cs="黑体"/>
          <w:b w:val="0"/>
          <w:bCs w:val="0"/>
          <w:color w:val="0000FF"/>
          <w:sz w:val="21"/>
        </w:rPr>
        <w:t>任务</w:t>
      </w:r>
      <w:r>
        <w:rPr>
          <w:rFonts w:hint="eastAsia" w:ascii="黑体" w:hAnsi="黑体" w:eastAsia="黑体" w:cs="黑体"/>
          <w:b w:val="0"/>
          <w:bCs w:val="0"/>
          <w:color w:val="0000FF"/>
          <w:sz w:val="21"/>
          <w:lang w:val="en-US" w:eastAsia="zh-CN"/>
        </w:rPr>
        <w:t>二</w:t>
      </w:r>
      <w:r>
        <w:rPr>
          <w:rFonts w:hint="eastAsia" w:ascii="黑体" w:hAnsi="黑体" w:eastAsia="黑体" w:cs="黑体"/>
          <w:b w:val="0"/>
          <w:bCs w:val="0"/>
          <w:color w:val="0000FF"/>
          <w:sz w:val="21"/>
        </w:rPr>
        <w:t>：链接·文学常识</w:t>
      </w:r>
    </w:p>
    <w:p w14:paraId="73F21AC0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2.</w:t>
      </w:r>
      <w:r>
        <w:rPr>
          <w:rFonts w:hint="eastAsia" w:ascii="宋体" w:hAnsi="宋体" w:eastAsia="宋体" w:cs="Times New Roman"/>
          <w:color w:val="000000"/>
          <w:szCs w:val="21"/>
        </w:rPr>
        <w:t>展板第二展区为“链接·文学常识”，请你根据课下注释和下面资料助读，以及查阅资料所得，帮助工作人员补齐下列表格。</w:t>
      </w:r>
    </w:p>
    <w:p w14:paraId="155EEBF1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资料助读：</w:t>
      </w:r>
    </w:p>
    <w:p w14:paraId="28FC1ED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绝句：近体诗的一种，每首四句，五言的简称五绝，七言的简称七绝。</w:t>
      </w:r>
    </w:p>
    <w:p w14:paraId="1FD0879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律诗：近体诗的一种，一般每首八句，五言的简称五律，七言的简称七律，超过八句的则称为长律或排律。</w:t>
      </w:r>
    </w:p>
    <w:tbl>
      <w:tblPr>
        <w:tblStyle w:val="8"/>
        <w:tblpPr w:leftFromText="180" w:rightFromText="180" w:vertAnchor="text" w:horzAnchor="page" w:tblpX="1067" w:tblpY="401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1"/>
        <w:gridCol w:w="910"/>
        <w:gridCol w:w="1960"/>
        <w:gridCol w:w="2750"/>
        <w:gridCol w:w="2867"/>
      </w:tblGrid>
      <w:tr w14:paraId="52CAC5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</w:trPr>
        <w:tc>
          <w:tcPr>
            <w:tcW w:w="1471" w:type="dxa"/>
            <w:vAlign w:val="center"/>
          </w:tcPr>
          <w:p w14:paraId="3BC58DD0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题目</w:t>
            </w:r>
          </w:p>
        </w:tc>
        <w:tc>
          <w:tcPr>
            <w:tcW w:w="910" w:type="dxa"/>
            <w:vAlign w:val="center"/>
          </w:tcPr>
          <w:p w14:paraId="0172ECFC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体裁</w:t>
            </w:r>
          </w:p>
        </w:tc>
        <w:tc>
          <w:tcPr>
            <w:tcW w:w="1960" w:type="dxa"/>
            <w:vAlign w:val="center"/>
          </w:tcPr>
          <w:p w14:paraId="50A31849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出处</w:t>
            </w:r>
          </w:p>
        </w:tc>
        <w:tc>
          <w:tcPr>
            <w:tcW w:w="2750" w:type="dxa"/>
            <w:vAlign w:val="center"/>
          </w:tcPr>
          <w:p w14:paraId="478B0DCF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作者简介</w:t>
            </w:r>
          </w:p>
        </w:tc>
        <w:tc>
          <w:tcPr>
            <w:tcW w:w="2867" w:type="dxa"/>
            <w:vAlign w:val="center"/>
          </w:tcPr>
          <w:p w14:paraId="69DABBA4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创作背景</w:t>
            </w:r>
          </w:p>
        </w:tc>
      </w:tr>
      <w:tr w14:paraId="023852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</w:trPr>
        <w:tc>
          <w:tcPr>
            <w:tcW w:w="1471" w:type="dxa"/>
            <w:vAlign w:val="center"/>
          </w:tcPr>
          <w:p w14:paraId="7A44D7B5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《峨眉山月歌》</w:t>
            </w:r>
          </w:p>
        </w:tc>
        <w:tc>
          <w:tcPr>
            <w:tcW w:w="910" w:type="dxa"/>
            <w:vAlign w:val="center"/>
          </w:tcPr>
          <w:p w14:paraId="7449854C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default" w:ascii="宋体" w:hAnsi="宋体" w:eastAsia="宋体" w:cs="Times New Roman"/>
                <w:color w:val="000000"/>
                <w:szCs w:val="21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u w:val="single"/>
                <w:vertAlign w:val="baseline"/>
                <w:lang w:val="en-US" w:eastAsia="zh-CN"/>
              </w:rPr>
              <w:t xml:space="preserve">       </w:t>
            </w:r>
          </w:p>
        </w:tc>
        <w:tc>
          <w:tcPr>
            <w:tcW w:w="1960" w:type="dxa"/>
            <w:vAlign w:val="center"/>
          </w:tcPr>
          <w:p w14:paraId="34819D41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《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u w:val="single"/>
                <w:vertAlign w:val="baseline"/>
                <w:lang w:val="en-US" w:eastAsia="zh-CN"/>
              </w:rPr>
              <w:t xml:space="preserve">            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》</w:t>
            </w:r>
          </w:p>
        </w:tc>
        <w:tc>
          <w:tcPr>
            <w:tcW w:w="2750" w:type="dxa"/>
            <w:vAlign w:val="center"/>
          </w:tcPr>
          <w:p w14:paraId="5B6DEC5D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Times New Roman"/>
                <w:color w:val="000000"/>
                <w:szCs w:val="21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李白（701—762），字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u w:val="single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，号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u w:val="single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。唐代杰出的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u w:val="single"/>
                <w:vertAlign w:val="baseline"/>
                <w:lang w:val="en-US" w:eastAsia="zh-CN"/>
              </w:rPr>
              <w:t xml:space="preserve">     </w:t>
            </w:r>
          </w:p>
          <w:p w14:paraId="43CE0F31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u w:val="single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主义诗人，被后人誉为“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u w:val="single"/>
                <w:vertAlign w:val="baseline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”。与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u w:val="single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齐名，世称“李杜”。其作品风格豪放飘逸，想象奇特。代表作品有《静夜思》《将进酒》《蜀道难》等。</w:t>
            </w:r>
          </w:p>
        </w:tc>
        <w:tc>
          <w:tcPr>
            <w:tcW w:w="2867" w:type="dxa"/>
            <w:vAlign w:val="center"/>
          </w:tcPr>
          <w:p w14:paraId="2E93F6BD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峨眉山,在今四川省峨眉山市,是蜀中大山,常被当作地的代称。李白是蜀人,因此峨眉山月也就是故园之月。李白二十几岁时离开故乡,四处游历,从长江下游到中原和华北地区都有他的足迹。这一次漫游使他开阔了眼界,丰富了阅历,这个时期他的艺术创作日臻成熟。这首诗即李白初次离开蜀地时的作品。</w:t>
            </w:r>
          </w:p>
        </w:tc>
      </w:tr>
      <w:tr w14:paraId="03E65C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</w:trPr>
        <w:tc>
          <w:tcPr>
            <w:tcW w:w="1471" w:type="dxa"/>
            <w:vAlign w:val="center"/>
          </w:tcPr>
          <w:p w14:paraId="31BA4BF1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《江南逢李龟年》</w:t>
            </w:r>
          </w:p>
        </w:tc>
        <w:tc>
          <w:tcPr>
            <w:tcW w:w="910" w:type="dxa"/>
            <w:vAlign w:val="center"/>
          </w:tcPr>
          <w:p w14:paraId="3674CF8C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default" w:ascii="宋体" w:hAnsi="宋体" w:eastAsia="宋体" w:cs="Times New Roman"/>
                <w:color w:val="000000"/>
                <w:szCs w:val="21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u w:val="single"/>
                <w:vertAlign w:val="baseline"/>
                <w:lang w:val="en-US" w:eastAsia="zh-CN"/>
              </w:rPr>
              <w:t xml:space="preserve">       </w:t>
            </w:r>
          </w:p>
        </w:tc>
        <w:tc>
          <w:tcPr>
            <w:tcW w:w="1960" w:type="dxa"/>
            <w:vAlign w:val="center"/>
          </w:tcPr>
          <w:p w14:paraId="245198E2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《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u w:val="single"/>
                <w:vertAlign w:val="baseline"/>
                <w:lang w:val="en-US" w:eastAsia="zh-CN"/>
              </w:rPr>
              <w:t xml:space="preserve">            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》</w:t>
            </w:r>
          </w:p>
        </w:tc>
        <w:tc>
          <w:tcPr>
            <w:tcW w:w="2750" w:type="dxa"/>
            <w:vAlign w:val="center"/>
          </w:tcPr>
          <w:p w14:paraId="00B4307E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杜甫(712—770)，字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u w:val="single"/>
                <w:vertAlign w:val="baseline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，河南巩县(今河南巩义西)人。唐代伟大的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u w:val="single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主义诗人，被世人尊称为“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u w:val="single"/>
                <w:vertAlign w:val="baseline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”，与李白合称“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u w:val="single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”。其诗显示了唐代由盛转衰的历史巨变，被称为“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u w:val="single"/>
                <w:vertAlign w:val="baseline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”。有《杜工部集》传世。代表作有“三吏”(《新安吏》《石壕吏》《潼关吏》)、“三别”(《新婚别》《垂老别》《无家别》)等。</w:t>
            </w:r>
          </w:p>
        </w:tc>
        <w:tc>
          <w:tcPr>
            <w:tcW w:w="2867" w:type="dxa"/>
            <w:vAlign w:val="center"/>
          </w:tcPr>
          <w:p w14:paraId="281A2803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江南,这里指湖南一带。李龟年,唐玄宗时著名乐师，擅长歌唱。安史之乱后,流落江南。杜甫漂泊到潭州(今湖南长沙)一带,和流落在此的李龟年重逢,回忆起当年在岐王和崔九的府第与之频繁相见和听歌的情景，感慨万千,写下此诗。</w:t>
            </w:r>
          </w:p>
        </w:tc>
      </w:tr>
      <w:tr w14:paraId="1529EC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</w:trPr>
        <w:tc>
          <w:tcPr>
            <w:tcW w:w="1471" w:type="dxa"/>
            <w:vAlign w:val="center"/>
          </w:tcPr>
          <w:p w14:paraId="0BCCC253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《行军九日思长安故园》</w:t>
            </w:r>
          </w:p>
        </w:tc>
        <w:tc>
          <w:tcPr>
            <w:tcW w:w="910" w:type="dxa"/>
            <w:vAlign w:val="center"/>
          </w:tcPr>
          <w:p w14:paraId="79EB6871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default" w:ascii="宋体" w:hAnsi="宋体" w:eastAsia="宋体" w:cs="Times New Roman"/>
                <w:color w:val="000000"/>
                <w:szCs w:val="21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u w:val="single"/>
                <w:vertAlign w:val="baseline"/>
                <w:lang w:val="en-US" w:eastAsia="zh-CN"/>
              </w:rPr>
              <w:t xml:space="preserve">       </w:t>
            </w:r>
          </w:p>
        </w:tc>
        <w:tc>
          <w:tcPr>
            <w:tcW w:w="1960" w:type="dxa"/>
            <w:vAlign w:val="center"/>
          </w:tcPr>
          <w:p w14:paraId="637BE775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《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u w:val="single"/>
                <w:vertAlign w:val="baseline"/>
                <w:lang w:val="en-US" w:eastAsia="zh-CN"/>
              </w:rPr>
              <w:t xml:space="preserve">            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》</w:t>
            </w:r>
          </w:p>
        </w:tc>
        <w:tc>
          <w:tcPr>
            <w:tcW w:w="2750" w:type="dxa"/>
            <w:vAlign w:val="center"/>
          </w:tcPr>
          <w:p w14:paraId="7ACDD28D">
            <w:pPr>
              <w:tabs>
                <w:tab w:val="left" w:pos="4320"/>
              </w:tabs>
              <w:snapToGrid w:val="0"/>
              <w:spacing w:line="360" w:lineRule="auto"/>
              <w:ind w:left="210" w:hanging="210" w:hangingChars="100"/>
              <w:jc w:val="both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岑参（约715—770），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u w:val="single"/>
                <w:vertAlign w:val="baseline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（今属湖北）人，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u w:val="single"/>
                <w:vertAlign w:val="baseline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代诗人。与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u w:val="single"/>
                <w:vertAlign w:val="baseline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齐名，并称“高岑”，同为盛唐边塞诗派的代表。其诗气势豪迈，情辞慷慨，语言变化自如。著有《岑嘉州诗集》，代表作有《白雪歌送武判官归京》《走马川行奉送出师西征》</w:t>
            </w:r>
          </w:p>
        </w:tc>
        <w:tc>
          <w:tcPr>
            <w:tcW w:w="2867" w:type="dxa"/>
            <w:vAlign w:val="center"/>
          </w:tcPr>
          <w:p w14:paraId="7F16EF35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行军,行营军营。九日,指农历九月九日重阳节。故园,故乡。参久居长安,故称长安为“故园”。原诗题下有小注:“时未收长安。”唐玄宗天宝十四载(755),安禄山起兵叛乱,次年长安被攻陷。至德二载(757)二月唐肃宗由彭原行军至凤翔,岑参随行。九月唐军收复长安,该诗可能是诗人于该年重阳节在凤翔写的。</w:t>
            </w:r>
          </w:p>
        </w:tc>
      </w:tr>
      <w:tr w14:paraId="1D74D5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</w:trPr>
        <w:tc>
          <w:tcPr>
            <w:tcW w:w="1471" w:type="dxa"/>
            <w:vAlign w:val="center"/>
          </w:tcPr>
          <w:p w14:paraId="44AE531E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《夜上受降城闻笛》</w:t>
            </w:r>
          </w:p>
        </w:tc>
        <w:tc>
          <w:tcPr>
            <w:tcW w:w="910" w:type="dxa"/>
            <w:vAlign w:val="center"/>
          </w:tcPr>
          <w:p w14:paraId="3D3F3588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default" w:ascii="宋体" w:hAnsi="宋体" w:eastAsia="宋体" w:cs="Times New Roman"/>
                <w:color w:val="000000"/>
                <w:szCs w:val="21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u w:val="single"/>
                <w:vertAlign w:val="baseline"/>
                <w:lang w:val="en-US" w:eastAsia="zh-CN"/>
              </w:rPr>
              <w:t xml:space="preserve">       </w:t>
            </w:r>
          </w:p>
        </w:tc>
        <w:tc>
          <w:tcPr>
            <w:tcW w:w="1960" w:type="dxa"/>
            <w:vAlign w:val="center"/>
          </w:tcPr>
          <w:p w14:paraId="130E47F9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《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u w:val="single"/>
                <w:vertAlign w:val="baseline"/>
                <w:lang w:val="en-US" w:eastAsia="zh-CN"/>
              </w:rPr>
              <w:t xml:space="preserve">            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》</w:t>
            </w:r>
          </w:p>
        </w:tc>
        <w:tc>
          <w:tcPr>
            <w:tcW w:w="2750" w:type="dxa"/>
            <w:vAlign w:val="center"/>
          </w:tcPr>
          <w:p w14:paraId="324F27DD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李益（748—约829），字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u w:val="single"/>
                <w:vertAlign w:val="baseline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，陇西姑臧（今甘肃武威）人，唐代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u w:val="single"/>
                <w:vertAlign w:val="baseline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诗人。其诗虽不乏壮词，但偏于感伤，主要抒写边地士卒久戌思归的心情，不复有盛唐边塞诗的豪迈乐观情调。擅长绝句，尤工七绝，律体诗也不乏名篇。今存《李益集》二卷、《李君虞诗集》二卷。</w:t>
            </w:r>
          </w:p>
        </w:tc>
        <w:tc>
          <w:tcPr>
            <w:tcW w:w="2867" w:type="dxa"/>
            <w:vAlign w:val="center"/>
          </w:tcPr>
          <w:p w14:paraId="3C9E45BD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受降城,指西受降城,故址在今内蒙古杭锦后旗乌加河北岸。一说,指唐代灵州的受降城,故址在今宁夏灵武西南。贞观二十年(646),唐太宗亲临灵州接受突厥一部的投降,“受降城”之名由此而来。据资料记载,建中元年(780)深秋或初冬,李益到灵武,依附朔方节度使崔宁,感受到置身边塞绝域的孤独而生发出思乡情愫,写下了《夜上受降城闻笛》。</w:t>
            </w:r>
          </w:p>
        </w:tc>
      </w:tr>
    </w:tbl>
    <w:p w14:paraId="3721AE2D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楷体" w:hAnsi="楷体" w:eastAsia="楷体" w:cs="楷体"/>
          <w:color w:val="000000"/>
          <w:szCs w:val="21"/>
          <w:lang w:val="en-US" w:eastAsia="zh-CN"/>
        </w:rPr>
      </w:pPr>
    </w:p>
    <w:p w14:paraId="6E290246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预设：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1"/>
        <w:gridCol w:w="910"/>
        <w:gridCol w:w="1960"/>
        <w:gridCol w:w="2750"/>
        <w:gridCol w:w="2867"/>
      </w:tblGrid>
      <w:tr w14:paraId="0647FA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</w:trPr>
        <w:tc>
          <w:tcPr>
            <w:tcW w:w="1471" w:type="dxa"/>
            <w:vAlign w:val="center"/>
          </w:tcPr>
          <w:p w14:paraId="47DC1A76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题目</w:t>
            </w:r>
          </w:p>
        </w:tc>
        <w:tc>
          <w:tcPr>
            <w:tcW w:w="910" w:type="dxa"/>
            <w:vAlign w:val="center"/>
          </w:tcPr>
          <w:p w14:paraId="6D680BF9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体裁</w:t>
            </w:r>
          </w:p>
        </w:tc>
        <w:tc>
          <w:tcPr>
            <w:tcW w:w="1960" w:type="dxa"/>
            <w:vAlign w:val="center"/>
          </w:tcPr>
          <w:p w14:paraId="1AEF210E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出处</w:t>
            </w:r>
          </w:p>
        </w:tc>
        <w:tc>
          <w:tcPr>
            <w:tcW w:w="2750" w:type="dxa"/>
            <w:vAlign w:val="center"/>
          </w:tcPr>
          <w:p w14:paraId="73B1CF39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作者简介</w:t>
            </w:r>
          </w:p>
        </w:tc>
        <w:tc>
          <w:tcPr>
            <w:tcW w:w="2867" w:type="dxa"/>
            <w:vAlign w:val="center"/>
          </w:tcPr>
          <w:p w14:paraId="33473C72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创作背景</w:t>
            </w:r>
          </w:p>
        </w:tc>
      </w:tr>
      <w:tr w14:paraId="74A74F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</w:trPr>
        <w:tc>
          <w:tcPr>
            <w:tcW w:w="1471" w:type="dxa"/>
            <w:vAlign w:val="center"/>
          </w:tcPr>
          <w:p w14:paraId="751794B6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《峨眉山月歌》</w:t>
            </w:r>
          </w:p>
        </w:tc>
        <w:tc>
          <w:tcPr>
            <w:tcW w:w="910" w:type="dxa"/>
            <w:vAlign w:val="center"/>
          </w:tcPr>
          <w:p w14:paraId="7918DA15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Times New Roman"/>
                <w:color w:val="000000"/>
                <w:szCs w:val="21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u w:val="single"/>
                <w:vertAlign w:val="baseline"/>
                <w:lang w:val="en-US" w:eastAsia="zh-CN"/>
              </w:rPr>
              <w:t xml:space="preserve"> 七言</w:t>
            </w:r>
          </w:p>
          <w:p w14:paraId="4DB2E740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default" w:ascii="宋体" w:hAnsi="宋体" w:eastAsia="宋体" w:cs="Times New Roman"/>
                <w:color w:val="000000"/>
                <w:szCs w:val="21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u w:val="single"/>
                <w:vertAlign w:val="baseline"/>
                <w:lang w:val="en-US" w:eastAsia="zh-CN"/>
              </w:rPr>
              <w:t xml:space="preserve">绝句 </w:t>
            </w:r>
          </w:p>
        </w:tc>
        <w:tc>
          <w:tcPr>
            <w:tcW w:w="1960" w:type="dxa"/>
            <w:vAlign w:val="center"/>
          </w:tcPr>
          <w:p w14:paraId="377291A9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《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u w:val="single"/>
                <w:vertAlign w:val="baseline"/>
                <w:lang w:val="en-US" w:eastAsia="zh-CN"/>
              </w:rPr>
              <w:t xml:space="preserve"> 李白集</w:t>
            </w:r>
          </w:p>
          <w:p w14:paraId="34B22C26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u w:val="single"/>
                <w:vertAlign w:val="baseline"/>
                <w:lang w:val="en-US" w:eastAsia="zh-CN"/>
              </w:rPr>
              <w:t xml:space="preserve">校注 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》</w:t>
            </w:r>
          </w:p>
        </w:tc>
        <w:tc>
          <w:tcPr>
            <w:tcW w:w="2750" w:type="dxa"/>
            <w:vAlign w:val="center"/>
          </w:tcPr>
          <w:p w14:paraId="2DB6BEC3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李白（701—762），字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u w:val="single"/>
                <w:vertAlign w:val="baseline"/>
                <w:lang w:val="en-US" w:eastAsia="zh-CN"/>
              </w:rPr>
              <w:t xml:space="preserve"> 太白 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，号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u w:val="single"/>
                <w:vertAlign w:val="baseline"/>
                <w:lang w:val="en-US" w:eastAsia="zh-CN"/>
              </w:rPr>
              <w:t xml:space="preserve"> 青莲居士 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。唐代杰出的</w:t>
            </w:r>
          </w:p>
          <w:p w14:paraId="79223C86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u w:val="single"/>
                <w:vertAlign w:val="baseline"/>
                <w:lang w:val="en-US" w:eastAsia="zh-CN"/>
              </w:rPr>
              <w:t xml:space="preserve"> 浪漫 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主义诗人，被后人誉为“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u w:val="single"/>
                <w:vertAlign w:val="baseline"/>
                <w:lang w:val="en-US" w:eastAsia="zh-CN"/>
              </w:rPr>
              <w:t xml:space="preserve"> 诗仙 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”。与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u w:val="single"/>
                <w:vertAlign w:val="baseline"/>
                <w:lang w:val="en-US" w:eastAsia="zh-CN"/>
              </w:rPr>
              <w:t xml:space="preserve"> 杜甫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 xml:space="preserve"> 齐名，世称“李杜”。其作品风格豪放飘逸，想象奇特。代表作品有《静夜思》《将进酒》《蜀道难》等。</w:t>
            </w:r>
          </w:p>
        </w:tc>
        <w:tc>
          <w:tcPr>
            <w:tcW w:w="2867" w:type="dxa"/>
            <w:vAlign w:val="center"/>
          </w:tcPr>
          <w:p w14:paraId="0AA47403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峨眉山,在今四川省峨眉山市,是蜀中大山,常被当作地的代称。李白是蜀人,因此峨眉山月也就是故园之月。李白二十几岁时离开故乡,四处游历,从长江下游到中原和华北地区都有他的足迹。这一次漫游使他开阔了眼界,丰富了阅历,这个时期他的艺术创作日臻成熟。这首诗即李白初次离开蜀地时的作品。</w:t>
            </w:r>
          </w:p>
        </w:tc>
      </w:tr>
      <w:tr w14:paraId="545571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</w:trPr>
        <w:tc>
          <w:tcPr>
            <w:tcW w:w="1471" w:type="dxa"/>
            <w:vAlign w:val="center"/>
          </w:tcPr>
          <w:p w14:paraId="4B4469F0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《江南逢李龟年》</w:t>
            </w:r>
          </w:p>
        </w:tc>
        <w:tc>
          <w:tcPr>
            <w:tcW w:w="910" w:type="dxa"/>
            <w:vAlign w:val="center"/>
          </w:tcPr>
          <w:p w14:paraId="4DABAE0C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Times New Roman"/>
                <w:color w:val="000000"/>
                <w:szCs w:val="21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u w:val="single"/>
                <w:vertAlign w:val="baseline"/>
                <w:lang w:val="en-US" w:eastAsia="zh-CN"/>
              </w:rPr>
              <w:t xml:space="preserve"> 七言</w:t>
            </w:r>
          </w:p>
          <w:p w14:paraId="580D9D93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default" w:ascii="宋体" w:hAnsi="宋体" w:eastAsia="宋体" w:cs="Times New Roman"/>
                <w:color w:val="000000"/>
                <w:szCs w:val="21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u w:val="single"/>
                <w:vertAlign w:val="baseline"/>
                <w:lang w:val="en-US" w:eastAsia="zh-CN"/>
              </w:rPr>
              <w:t xml:space="preserve">绝句 </w:t>
            </w:r>
          </w:p>
        </w:tc>
        <w:tc>
          <w:tcPr>
            <w:tcW w:w="1960" w:type="dxa"/>
            <w:vAlign w:val="center"/>
          </w:tcPr>
          <w:p w14:paraId="097750B4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《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u w:val="single"/>
                <w:vertAlign w:val="baseline"/>
                <w:lang w:val="en-US" w:eastAsia="zh-CN"/>
              </w:rPr>
              <w:t xml:space="preserve"> 杜诗</w:t>
            </w:r>
          </w:p>
          <w:p w14:paraId="4DFD677D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u w:val="single"/>
                <w:vertAlign w:val="baseline"/>
                <w:lang w:val="en-US" w:eastAsia="zh-CN"/>
              </w:rPr>
              <w:t xml:space="preserve">详注 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》</w:t>
            </w:r>
          </w:p>
        </w:tc>
        <w:tc>
          <w:tcPr>
            <w:tcW w:w="2750" w:type="dxa"/>
            <w:vAlign w:val="center"/>
          </w:tcPr>
          <w:p w14:paraId="6CF5EA97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杜甫(712—770)，字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u w:val="single"/>
                <w:vertAlign w:val="baseline"/>
                <w:lang w:val="en-US" w:eastAsia="zh-CN"/>
              </w:rPr>
              <w:t xml:space="preserve"> 子美 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，河南巩县(今河南巩义西)人。唐代伟大的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u w:val="single"/>
                <w:vertAlign w:val="baseline"/>
                <w:lang w:val="en-US" w:eastAsia="zh-CN"/>
              </w:rPr>
              <w:t xml:space="preserve"> 现实 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主义诗人，被世人尊称为“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u w:val="single"/>
                <w:vertAlign w:val="baseline"/>
                <w:lang w:val="en-US" w:eastAsia="zh-CN"/>
              </w:rPr>
              <w:t xml:space="preserve"> 诗圣 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”，与李白合称“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u w:val="single"/>
                <w:vertAlign w:val="baseline"/>
                <w:lang w:val="en-US" w:eastAsia="zh-CN"/>
              </w:rPr>
              <w:t xml:space="preserve"> 李杜 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”。其诗显示了唐代由盛转衰的历史巨变，被称为“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u w:val="single"/>
                <w:vertAlign w:val="baseline"/>
                <w:lang w:val="en-US" w:eastAsia="zh-CN"/>
              </w:rPr>
              <w:t xml:space="preserve"> 诗史 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”。有《杜工部集》传世。代表作有“三吏”(《新安吏》《石壕吏》《潼关吏》)、“三别”(《新婚别》《垂老别》《无家别》)等。</w:t>
            </w:r>
          </w:p>
        </w:tc>
        <w:tc>
          <w:tcPr>
            <w:tcW w:w="2867" w:type="dxa"/>
            <w:vAlign w:val="center"/>
          </w:tcPr>
          <w:p w14:paraId="17304538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江南,这里指湖南一带。李龟年,唐玄宗时著名乐师，擅长歌唱。安史之乱后,流落江南。杜甫漂泊到潭州(今湖南长沙)一带,和流落在此的李龟年重逢,回忆起当年在岐王和崔九的府第与之频繁相见和听歌的情景，感慨万千,写下此诗。</w:t>
            </w:r>
          </w:p>
        </w:tc>
      </w:tr>
      <w:tr w14:paraId="70FE7F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</w:trPr>
        <w:tc>
          <w:tcPr>
            <w:tcW w:w="1471" w:type="dxa"/>
            <w:vAlign w:val="center"/>
          </w:tcPr>
          <w:p w14:paraId="3458E078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《行军九日思长安故园》</w:t>
            </w:r>
          </w:p>
        </w:tc>
        <w:tc>
          <w:tcPr>
            <w:tcW w:w="910" w:type="dxa"/>
            <w:vAlign w:val="center"/>
          </w:tcPr>
          <w:p w14:paraId="71320247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Times New Roman"/>
                <w:color w:val="000000"/>
                <w:szCs w:val="21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u w:val="single"/>
                <w:vertAlign w:val="baseline"/>
                <w:lang w:val="en-US" w:eastAsia="zh-CN"/>
              </w:rPr>
              <w:t xml:space="preserve"> 五言</w:t>
            </w:r>
          </w:p>
          <w:p w14:paraId="5C4F69A4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default" w:ascii="宋体" w:hAnsi="宋体" w:eastAsia="宋体" w:cs="Times New Roman"/>
                <w:color w:val="000000"/>
                <w:szCs w:val="21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u w:val="single"/>
                <w:vertAlign w:val="baseline"/>
                <w:lang w:val="en-US" w:eastAsia="zh-CN"/>
              </w:rPr>
              <w:t xml:space="preserve">绝句  </w:t>
            </w:r>
          </w:p>
        </w:tc>
        <w:tc>
          <w:tcPr>
            <w:tcW w:w="1960" w:type="dxa"/>
            <w:vAlign w:val="center"/>
          </w:tcPr>
          <w:p w14:paraId="5CBBDB00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《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u w:val="single"/>
                <w:vertAlign w:val="baseline"/>
                <w:lang w:val="en-US" w:eastAsia="zh-CN"/>
              </w:rPr>
              <w:t xml:space="preserve">  岑参集校注  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》</w:t>
            </w:r>
          </w:p>
        </w:tc>
        <w:tc>
          <w:tcPr>
            <w:tcW w:w="2750" w:type="dxa"/>
            <w:vAlign w:val="center"/>
          </w:tcPr>
          <w:p w14:paraId="77F5847C">
            <w:pPr>
              <w:tabs>
                <w:tab w:val="left" w:pos="4320"/>
              </w:tabs>
              <w:snapToGrid w:val="0"/>
              <w:spacing w:line="360" w:lineRule="auto"/>
              <w:ind w:left="210" w:hanging="210" w:hangingChars="100"/>
              <w:jc w:val="both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岑参（约715—770），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u w:val="single"/>
                <w:vertAlign w:val="baseline"/>
                <w:lang w:val="en-US" w:eastAsia="zh-CN"/>
              </w:rPr>
              <w:t xml:space="preserve"> 江陵 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（今属湖北）人，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u w:val="single"/>
                <w:vertAlign w:val="baseline"/>
                <w:lang w:val="en-US" w:eastAsia="zh-CN"/>
              </w:rPr>
              <w:t xml:space="preserve"> 唐 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代诗人。与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u w:val="single"/>
                <w:vertAlign w:val="baseline"/>
                <w:lang w:val="en-US" w:eastAsia="zh-CN"/>
              </w:rPr>
              <w:t xml:space="preserve"> 高适 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齐名，并称“高岑”，同为盛唐边塞诗派的代表。其诗气势豪迈，情辞慷慨，语言变化自如。著有《岑嘉州诗集》，代表作有《白雪歌送武判官归京》《走马川行奉送出师西征》</w:t>
            </w:r>
          </w:p>
        </w:tc>
        <w:tc>
          <w:tcPr>
            <w:tcW w:w="2867" w:type="dxa"/>
            <w:vAlign w:val="center"/>
          </w:tcPr>
          <w:p w14:paraId="06B6BB66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行军,行营军营。九日,指农历九月九日重阳节。故园,故乡。参久居长安,故称长安为“故园”。原诗题下有小注:“时未收长安。”唐玄宗天宝十四载(755),安禄山起兵叛乱,次年长安被攻陷。至德二载(757)二月唐肃宗由彭原行军至凤翔,岑参随行。九月唐军收复长安,该诗可能是诗人于该年重阳节在凤翔写的。</w:t>
            </w:r>
          </w:p>
        </w:tc>
      </w:tr>
      <w:tr w14:paraId="024EE3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</w:trPr>
        <w:tc>
          <w:tcPr>
            <w:tcW w:w="1471" w:type="dxa"/>
            <w:vAlign w:val="center"/>
          </w:tcPr>
          <w:p w14:paraId="10FB6A15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《夜上受降城闻笛》</w:t>
            </w:r>
          </w:p>
        </w:tc>
        <w:tc>
          <w:tcPr>
            <w:tcW w:w="910" w:type="dxa"/>
            <w:vAlign w:val="center"/>
          </w:tcPr>
          <w:p w14:paraId="39C909EE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Times New Roman"/>
                <w:color w:val="000000"/>
                <w:szCs w:val="21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u w:val="single"/>
                <w:vertAlign w:val="baseline"/>
                <w:lang w:val="en-US" w:eastAsia="zh-CN"/>
              </w:rPr>
              <w:t xml:space="preserve"> 七言</w:t>
            </w:r>
          </w:p>
          <w:p w14:paraId="5BC65797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default" w:ascii="宋体" w:hAnsi="宋体" w:eastAsia="宋体" w:cs="Times New Roman"/>
                <w:color w:val="000000"/>
                <w:szCs w:val="21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u w:val="single"/>
                <w:vertAlign w:val="baseline"/>
                <w:lang w:val="en-US" w:eastAsia="zh-CN"/>
              </w:rPr>
              <w:t xml:space="preserve">绝句 </w:t>
            </w:r>
          </w:p>
        </w:tc>
        <w:tc>
          <w:tcPr>
            <w:tcW w:w="1960" w:type="dxa"/>
            <w:vAlign w:val="center"/>
          </w:tcPr>
          <w:p w14:paraId="1BB5EAA7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《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u w:val="single"/>
                <w:vertAlign w:val="baseline"/>
                <w:lang w:val="en-US" w:eastAsia="zh-CN"/>
              </w:rPr>
              <w:t xml:space="preserve"> 李益</w:t>
            </w:r>
          </w:p>
          <w:p w14:paraId="7404D1DC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u w:val="single"/>
                <w:vertAlign w:val="baseline"/>
                <w:lang w:val="en-US" w:eastAsia="zh-CN"/>
              </w:rPr>
              <w:t xml:space="preserve">诗集 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》</w:t>
            </w:r>
          </w:p>
        </w:tc>
        <w:tc>
          <w:tcPr>
            <w:tcW w:w="2750" w:type="dxa"/>
            <w:vAlign w:val="center"/>
          </w:tcPr>
          <w:p w14:paraId="5282F95E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李益（748—约829），字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u w:val="single"/>
                <w:vertAlign w:val="baseline"/>
                <w:lang w:val="en-US" w:eastAsia="zh-CN"/>
              </w:rPr>
              <w:t xml:space="preserve"> 君虞 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，陇西姑臧（今甘肃武威）人，唐代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u w:val="single"/>
                <w:vertAlign w:val="baseline"/>
                <w:lang w:val="en-US" w:eastAsia="zh-CN"/>
              </w:rPr>
              <w:t xml:space="preserve"> 边塞 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诗人。其诗虽不乏壮词，但偏于感伤，主要抒写边地士卒久戌思归的心情，不复有盛唐边塞诗的豪迈乐观情调。擅长绝句，尤工七绝，律体诗也不乏名篇。今存《李益集》二卷、《李君虞诗集》二卷。</w:t>
            </w:r>
          </w:p>
        </w:tc>
        <w:tc>
          <w:tcPr>
            <w:tcW w:w="2867" w:type="dxa"/>
            <w:vAlign w:val="center"/>
          </w:tcPr>
          <w:p w14:paraId="58AA8244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受降城,指西受降城,故址在今内蒙古杭锦后旗乌加河北岸。一说,指唐代灵州的受降城,故址在今宁夏灵武西南。贞观二十年(646),唐太宗亲临灵州接受突厥一部的投降,“受降城”之名由此而来。据资料记载,建中元年(780)深秋或初冬,李益到灵武,依附朔方节度使崔宁,感受到置身边塞绝域的孤独而生发出思乡情愫,写下了《夜上受降城闻笛》。</w:t>
            </w:r>
          </w:p>
        </w:tc>
      </w:tr>
    </w:tbl>
    <w:p w14:paraId="5875AD6B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0AE5DD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黑体" w:hAnsi="黑体" w:eastAsia="黑体" w:cs="黑体"/>
          <w:b w:val="0"/>
          <w:bCs w:val="0"/>
          <w:color w:val="0000FF"/>
          <w:sz w:val="21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0000FF"/>
          <w:sz w:val="21"/>
          <w:lang w:val="en-US" w:eastAsia="zh-CN"/>
        </w:rPr>
        <w:t>任务三：译读·诗文大意</w:t>
      </w:r>
    </w:p>
    <w:p w14:paraId="4031CA1A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3.展板第三展区为“译读·诗文大意”，请你根据课下注释和工具书对四首唐诗进行译读。</w:t>
      </w:r>
    </w:p>
    <w:p w14:paraId="057240AB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预设：</w:t>
      </w:r>
    </w:p>
    <w:p w14:paraId="052D068B">
      <w:pPr>
        <w:tabs>
          <w:tab w:val="left" w:pos="4320"/>
        </w:tabs>
        <w:snapToGrid w:val="0"/>
        <w:spacing w:line="360" w:lineRule="auto"/>
        <w:ind w:firstLine="420" w:firstLineChars="200"/>
        <w:jc w:val="center"/>
        <w:rPr>
          <w:rFonts w:hint="default" w:ascii="宋体" w:hAnsi="宋体" w:eastAsia="宋体" w:cs="宋体"/>
          <w:color w:val="000000"/>
          <w:szCs w:val="21"/>
          <w:lang w:val="en-US" w:eastAsia="zh-CN"/>
        </w:rPr>
      </w:pPr>
      <w:r>
        <w:drawing>
          <wp:inline distT="0" distB="0" distL="114300" distR="114300">
            <wp:extent cx="4925695" cy="2490470"/>
            <wp:effectExtent l="0" t="0" r="12065" b="8890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925695" cy="2490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6A6DBF">
      <w:pPr>
        <w:tabs>
          <w:tab w:val="left" w:pos="4320"/>
        </w:tabs>
        <w:snapToGrid w:val="0"/>
        <w:spacing w:line="360" w:lineRule="auto"/>
        <w:ind w:firstLine="420" w:firstLineChars="200"/>
        <w:jc w:val="center"/>
        <w:rPr>
          <w:rFonts w:hint="default" w:ascii="宋体" w:hAnsi="宋体" w:eastAsia="宋体" w:cs="宋体"/>
          <w:color w:val="000000"/>
          <w:szCs w:val="21"/>
          <w:lang w:val="en-US" w:eastAsia="zh-CN"/>
        </w:rPr>
      </w:pPr>
      <w:r>
        <w:drawing>
          <wp:inline distT="0" distB="0" distL="114300" distR="114300">
            <wp:extent cx="4937760" cy="2599055"/>
            <wp:effectExtent l="0" t="0" r="0" b="6985"/>
            <wp:docPr id="5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937760" cy="2599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1361C4">
      <w:pPr>
        <w:tabs>
          <w:tab w:val="left" w:pos="4320"/>
        </w:tabs>
        <w:snapToGrid w:val="0"/>
        <w:spacing w:line="360" w:lineRule="auto"/>
        <w:ind w:firstLine="420" w:firstLineChars="200"/>
        <w:jc w:val="center"/>
        <w:rPr>
          <w:rFonts w:hint="default" w:ascii="宋体" w:hAnsi="宋体" w:eastAsia="宋体" w:cs="宋体"/>
          <w:color w:val="000000"/>
          <w:szCs w:val="21"/>
          <w:lang w:val="en-US" w:eastAsia="zh-CN"/>
        </w:rPr>
      </w:pPr>
      <w:r>
        <w:drawing>
          <wp:inline distT="0" distB="0" distL="114300" distR="114300">
            <wp:extent cx="4884420" cy="2720340"/>
            <wp:effectExtent l="0" t="0" r="7620" b="7620"/>
            <wp:docPr id="6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884420" cy="2720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A511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center"/>
        <w:textAlignment w:val="auto"/>
      </w:pPr>
      <w:r>
        <w:drawing>
          <wp:inline distT="0" distB="0" distL="114300" distR="114300">
            <wp:extent cx="4062730" cy="2745740"/>
            <wp:effectExtent l="0" t="0" r="6350" b="12700"/>
            <wp:docPr id="7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4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062730" cy="2745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1171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黑体" w:hAnsi="黑体" w:eastAsia="黑体" w:cs="黑体"/>
          <w:b w:val="0"/>
          <w:bCs w:val="0"/>
          <w:color w:val="0000FF"/>
          <w:sz w:val="21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0000FF"/>
          <w:sz w:val="21"/>
          <w:lang w:val="en-US" w:eastAsia="zh-CN"/>
        </w:rPr>
        <w:t>任务四：赏析·把握情感</w:t>
      </w:r>
    </w:p>
    <w:p w14:paraId="537CAF1C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4.展板第四展区为“赏析·把握情感”，请同学们结合创作背景和诗歌核心意象理解诗歌所传达的情感。</w:t>
      </w:r>
    </w:p>
    <w:p w14:paraId="79F7492B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课件出示：</w:t>
      </w:r>
    </w:p>
    <w:p w14:paraId="5ADD2305">
      <w:pPr>
        <w:tabs>
          <w:tab w:val="left" w:pos="4320"/>
        </w:tabs>
        <w:snapToGrid w:val="0"/>
        <w:spacing w:line="360" w:lineRule="auto"/>
        <w:ind w:firstLine="420" w:firstLineChars="200"/>
        <w:jc w:val="center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（1）峨眉山月歌</w:t>
      </w:r>
    </w:p>
    <w:p w14:paraId="678D9CF5">
      <w:pPr>
        <w:tabs>
          <w:tab w:val="left" w:pos="4320"/>
        </w:tabs>
        <w:snapToGrid w:val="0"/>
        <w:spacing w:line="360" w:lineRule="auto"/>
        <w:ind w:firstLine="420" w:firstLineChars="200"/>
        <w:jc w:val="center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峨眉山月半轮秋，</w:t>
      </w:r>
    </w:p>
    <w:p w14:paraId="66207CDD">
      <w:pPr>
        <w:tabs>
          <w:tab w:val="left" w:pos="4320"/>
        </w:tabs>
        <w:snapToGrid w:val="0"/>
        <w:spacing w:line="360" w:lineRule="auto"/>
        <w:ind w:firstLine="420" w:firstLineChars="200"/>
        <w:jc w:val="center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影入平羌江水流。</w:t>
      </w:r>
    </w:p>
    <w:p w14:paraId="4892F383">
      <w:pPr>
        <w:tabs>
          <w:tab w:val="left" w:pos="4320"/>
        </w:tabs>
        <w:snapToGrid w:val="0"/>
        <w:spacing w:line="360" w:lineRule="auto"/>
        <w:ind w:firstLine="420" w:firstLineChars="200"/>
        <w:jc w:val="center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夜发清溪向三峡，</w:t>
      </w:r>
    </w:p>
    <w:p w14:paraId="43A0AA7D">
      <w:pPr>
        <w:tabs>
          <w:tab w:val="left" w:pos="4320"/>
        </w:tabs>
        <w:snapToGrid w:val="0"/>
        <w:spacing w:line="360" w:lineRule="auto"/>
        <w:ind w:firstLine="420" w:firstLineChars="200"/>
        <w:jc w:val="center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思君不见下渝州。</w:t>
      </w:r>
    </w:p>
    <w:p w14:paraId="641C0539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诗歌从“峨眉山月”写起点出远游的时令是秋天,次句“人”和流”两个动词构成连动句式,不仅写出了月映清江的美景,同时暗点秋夜行船之事。次句境中有人。</w:t>
      </w:r>
    </w:p>
    <w:p w14:paraId="3504AE1C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第三句人已露面:他正连夜从清溪出发,向三峡驶去。末句表达了诗人对故园、故人依依惜别的情思。</w:t>
      </w:r>
    </w:p>
    <w:p w14:paraId="768756FC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这首诗写于诗人即将离开故乡外出闯荡之时。峨眉山头高悬的那半轮秋月,映在江中,仿佛和水一起流动，陪伴着诗人远行。夜间乘船从清溪出发,经渝州向三峡进发,离友人愈远,就愈加想念。山、月、江水等景致的融合变幻,衬托出诗人即将离开故乡时的复杂情感;而五个地名连用,造成空间迅速转换之感,让人感觉到行船之快,既传达出诗人江行的独特体验,又抒发了对友人的思念之情。</w:t>
      </w:r>
    </w:p>
    <w:p w14:paraId="759BA96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【真题链接】</w:t>
      </w:r>
    </w:p>
    <w:p w14:paraId="228A015E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①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(山东枣庄中考)“峨眉山月”这一特定的意象在诗歌中具体指什么?</w:t>
      </w:r>
    </w:p>
    <w:p w14:paraId="2E5D0A9C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预设：诗人故乡(答“家乡、亲人、友人”亦可)</w:t>
      </w:r>
    </w:p>
    <w:p w14:paraId="167FCAE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②(山东枣庄中考)诗中峨眉山、平羌、清溪、三峡、渝州五个家乡地名连用，间急剧转换,这一妙笔表现了作者怎样的情感?</w:t>
      </w:r>
    </w:p>
    <w:p w14:paraId="4A2DFDC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预设：(1)诗人对故乡的恋恋不舍(或对友人的思念)之情;</w:t>
      </w:r>
    </w:p>
    <w:p w14:paraId="7F5A0EAC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(2)诗人外出闯荡的急切、喜悦与憧憬之情。</w:t>
      </w:r>
    </w:p>
    <w:p w14:paraId="4ED63AAD">
      <w:pPr>
        <w:tabs>
          <w:tab w:val="left" w:pos="4320"/>
        </w:tabs>
        <w:snapToGrid w:val="0"/>
        <w:spacing w:line="360" w:lineRule="auto"/>
        <w:ind w:firstLine="420" w:firstLineChars="200"/>
        <w:jc w:val="center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1399C9E6">
      <w:pPr>
        <w:tabs>
          <w:tab w:val="left" w:pos="4320"/>
        </w:tabs>
        <w:snapToGrid w:val="0"/>
        <w:spacing w:line="360" w:lineRule="auto"/>
        <w:ind w:firstLine="420" w:firstLineChars="200"/>
        <w:jc w:val="center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（2）江南逢李龟年</w:t>
      </w:r>
    </w:p>
    <w:p w14:paraId="6AA2595F">
      <w:pPr>
        <w:tabs>
          <w:tab w:val="left" w:pos="4320"/>
        </w:tabs>
        <w:snapToGrid w:val="0"/>
        <w:spacing w:line="360" w:lineRule="auto"/>
        <w:ind w:firstLine="420" w:firstLineChars="200"/>
        <w:jc w:val="center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岐王宅里寻常见，崔九堂前几度闻。</w:t>
      </w:r>
    </w:p>
    <w:p w14:paraId="6DFE3D39">
      <w:pPr>
        <w:tabs>
          <w:tab w:val="left" w:pos="4320"/>
        </w:tabs>
        <w:snapToGrid w:val="0"/>
        <w:spacing w:line="360" w:lineRule="auto"/>
        <w:ind w:firstLine="420" w:firstLineChars="200"/>
        <w:jc w:val="center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正是江南好风景，落花时节又逢君。</w:t>
      </w:r>
    </w:p>
    <w:p w14:paraId="0C41504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大唐清明的政治造就了一个歌舞升平的时代,“安史之乱”却把人们抛入战乱的深渊。“岐王宅里”“崔九堂前”，都是当年名流骚客聚集的场所，一提到这些地点就不免勾起人们对过往岁月的美好回忆。前两句“怀昔”。写诗人追忆往昔与李龟年的相识相聚之事，流露出对开元盛世的怀念。</w:t>
      </w:r>
    </w:p>
    <w:p w14:paraId="3EC34FC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第三句特意提起江南的好风景，大有“风景不殊，河山有异” 之叹。第四句以“落花时节”隐写世乱时艰。落花”寓意甚多，既有个人身世之悲，也有对一个繁华时代落幕的慨叹。用一“又”字将前后两相对照，有风光不再，和“同是天涯沦落人”的感慨。</w:t>
      </w:r>
    </w:p>
    <w:p w14:paraId="1957F25C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这首诗通过追忆往昔与李龟年的接触，以及抒写现实中与李龟年的重逢，流露出诗人对唐王朝盛衰变化的感慨和对彼此现状的悲叹之情。</w:t>
      </w:r>
    </w:p>
    <w:p w14:paraId="48C86FE9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【真题链接】</w:t>
      </w:r>
    </w:p>
    <w:p w14:paraId="0E3869A9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①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“寻常”“几度”在诗中有什么作用？</w:t>
      </w:r>
    </w:p>
    <w:p w14:paraId="0AC96C69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预设：这两个词体现了诗人与李龟年当年正值人生盛时、同处权贵之家的经历，表达了诗人对开元盛世的无限怀念。</w:t>
      </w:r>
    </w:p>
    <w:p w14:paraId="564CFEB2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②(山东枣庄中考)诗中峨眉山、平羌、清溪、三峡、渝州五个家乡地名连用，间急剧转换,这一妙笔表现了作者怎样的情感?</w:t>
      </w:r>
    </w:p>
    <w:p w14:paraId="2E3F664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预设：“落花”这一意象，既寄托了个人身世之悲，也有对一个繁华时代落幕的慨叹。</w:t>
      </w:r>
    </w:p>
    <w:p w14:paraId="217B2599">
      <w:pPr>
        <w:tabs>
          <w:tab w:val="left" w:pos="4320"/>
        </w:tabs>
        <w:snapToGrid w:val="0"/>
        <w:spacing w:line="360" w:lineRule="auto"/>
        <w:ind w:firstLine="420" w:firstLineChars="200"/>
        <w:jc w:val="center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（3）行军九日思长安故园</w:t>
      </w:r>
    </w:p>
    <w:p w14:paraId="1061678E">
      <w:pPr>
        <w:tabs>
          <w:tab w:val="left" w:pos="4320"/>
        </w:tabs>
        <w:snapToGrid w:val="0"/>
        <w:spacing w:line="360" w:lineRule="auto"/>
        <w:ind w:firstLine="420" w:firstLineChars="200"/>
        <w:jc w:val="center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强欲登高去，无人送酒来。</w:t>
      </w:r>
    </w:p>
    <w:p w14:paraId="611C7CD8">
      <w:pPr>
        <w:tabs>
          <w:tab w:val="left" w:pos="4320"/>
        </w:tabs>
        <w:snapToGrid w:val="0"/>
        <w:spacing w:line="360" w:lineRule="auto"/>
        <w:ind w:firstLine="420" w:firstLineChars="200"/>
        <w:jc w:val="center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遥怜故园菊，应傍战场开。</w:t>
      </w:r>
    </w:p>
    <w:p w14:paraId="1F98E770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首句“登高”一词紧扣题目中的“九日”,点明了时间背景一一重阳节。一个“强”字流露出诗人无可奈何的情绪,表现了诗人在战乱中的凄苦境况。次句化用有关陶渊明的典故,遭遇战乱，诗人“强欲登高”,感叹“无人送酒”,其中的惆怅、凄凉,难以言表。</w:t>
      </w:r>
    </w:p>
    <w:p w14:paraId="16C62136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第三句开头一个“遥”字,写出了自己和故园长安相隔之远,借怜故园之菊,表达了诗人对故园长安的思念之情。末句“应傍战场开”承接前句,是想象之辞,想象故园的菊花在沦陷的都城开放的场景。“故园菊”这一核心意象，已经突破了单纯的惜花和思乡,更寄托着诗人对饱经战争忧患的人民的同情和对和平的渴望。</w:t>
      </w:r>
    </w:p>
    <w:p w14:paraId="4AAE4FD4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这首五言绝句,表现的不是一般的节日思乡,而是对国事的忧虑和对战乱中人民疾苦的关切。</w:t>
      </w:r>
    </w:p>
    <w:p w14:paraId="53BEE3C9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【真题链接】</w:t>
      </w:r>
    </w:p>
    <w:p w14:paraId="25E03172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①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小语初读此诗，对“强”字的读音把握不准，请你根据诗意帮她判断，并说明理由。</w:t>
      </w:r>
    </w:p>
    <w:p w14:paraId="07F327E9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预设：诗中“强”读作qiǎnɡ，是勉强之意。这两句诗写了诗人随俗登高却又忧心忡忡、无心望远，只能勉强为之的处境，渲染了故都失守、诗人流落他乡的凄凉氛围，表达了诗人对国事的忧思和对故园的想念。</w:t>
      </w:r>
    </w:p>
    <w:p w14:paraId="1E5471D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②诗中“遥怜”二字别有韵味，请简要赏析。</w:t>
      </w:r>
    </w:p>
    <w:p w14:paraId="5D713E20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预设：“遥”渲染诗人和故园长安相隔之远，烘托了诗人深切的思乡之情；“怜”不仅写出诗人对故乡之菊的眷恋，更写出诗人对故园之菊开在战场上的叹息。</w:t>
      </w:r>
    </w:p>
    <w:p w14:paraId="78B13B2E">
      <w:pPr>
        <w:tabs>
          <w:tab w:val="left" w:pos="4320"/>
        </w:tabs>
        <w:snapToGrid w:val="0"/>
        <w:spacing w:line="360" w:lineRule="auto"/>
        <w:ind w:firstLine="420" w:firstLineChars="200"/>
        <w:jc w:val="center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（4）夜上受降城闻笛</w:t>
      </w:r>
    </w:p>
    <w:p w14:paraId="165979F7">
      <w:pPr>
        <w:tabs>
          <w:tab w:val="left" w:pos="4320"/>
        </w:tabs>
        <w:snapToGrid w:val="0"/>
        <w:spacing w:line="360" w:lineRule="auto"/>
        <w:ind w:firstLine="420" w:firstLineChars="200"/>
        <w:jc w:val="center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回乐烽前沙似雪，受降城外月如霜。</w:t>
      </w:r>
    </w:p>
    <w:p w14:paraId="708210BB">
      <w:pPr>
        <w:tabs>
          <w:tab w:val="left" w:pos="4320"/>
        </w:tabs>
        <w:snapToGrid w:val="0"/>
        <w:spacing w:line="360" w:lineRule="auto"/>
        <w:ind w:firstLine="420" w:firstLineChars="200"/>
        <w:jc w:val="center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不知何处吹芦管，一夜征人尽望乡。</w:t>
      </w:r>
    </w:p>
    <w:p w14:paraId="0A843A1B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前两句写夜晚登城远望,但见大漠似雪,月华如霜,边城夜色,凄神寒骨。诗人借寒气袭人的景物来渲染心境的愁惨凄凉。</w:t>
      </w:r>
    </w:p>
    <w:p w14:paraId="4FB9F54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这样的宁静如果不被打破,也许诗人可以沉浸其中,体味大漠那亘古的苍茫。可是,就在这万籁俱寂的夜里,夜风送来凄凉幽怨的芦笛声,陡然唤醒了“征人”的思乡情绪。顿时,一切崇高和悲壮都化作了绵绵不绝的乡愁。笛声在扩散,愁思在蔓延,在这样一个凄清的夜晚,集体的失眠也不可避免。</w:t>
      </w:r>
    </w:p>
    <w:p w14:paraId="73CE5274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这首七言绝句是唐代边塞诗的绝唱。全诗四句二十八字,用“沙似雪”“月如霜”营造了边塞荒凉凄冷的氛围,抒写了戍边将士思念家乡、怀念亲人的感情。</w:t>
      </w:r>
    </w:p>
    <w:p w14:paraId="2F163BAA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【真题链接】</w:t>
      </w:r>
    </w:p>
    <w:p w14:paraId="5B68CD6B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①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（福建中考）李白的《闻王昌龄左迁龙标遥有此寄》和本诗都写到“月”，表达的情感有什么不同？请简要分析。</w:t>
      </w:r>
    </w:p>
    <w:p w14:paraId="5AA7793B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预设：李白的诗想象奇特，借明月表达对友人的思念和牵挂；本诗描写“月”，表现边塞的苦寒，衬托征人思乡的愁绪。</w:t>
      </w:r>
    </w:p>
    <w:p w14:paraId="4645BF9E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②试赏析“不知何处吹芦管，一夜征人尽望乡”两句中“尽”和“望”两字的表达效果。</w:t>
      </w:r>
    </w:p>
    <w:p w14:paraId="427AB84E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预设：“尽”字写出了思乡的普遍性，“望”字写出了思乡的情态，都表现出了征人欲归而难归的愁苦之情，点明诗歌主旨，抒发了强烈的思乡之情。</w:t>
      </w:r>
    </w:p>
    <w:p w14:paraId="30E0D7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黑体" w:hAnsi="黑体" w:eastAsia="黑体" w:cs="黑体"/>
          <w:b w:val="0"/>
          <w:bCs w:val="0"/>
          <w:color w:val="0000FF"/>
          <w:sz w:val="21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0000FF"/>
          <w:sz w:val="21"/>
          <w:lang w:val="en-US" w:eastAsia="zh-CN"/>
        </w:rPr>
        <w:t>任务五：比读·归纳总结</w:t>
      </w:r>
    </w:p>
    <w:p w14:paraId="13B665EA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5.</w:t>
      </w:r>
      <w:r>
        <w:rPr>
          <w:rFonts w:hint="eastAsia" w:ascii="宋体" w:hAnsi="宋体" w:eastAsia="宋体" w:cs="Times New Roman"/>
          <w:color w:val="000000"/>
          <w:szCs w:val="21"/>
        </w:rPr>
        <w:t>展板第五展区为“比读·归纳总结”。请同学们比较四首唐诗核心意象和诗歌所传达的情感的不同。</w:t>
      </w:r>
    </w:p>
    <w:p w14:paraId="15AAC44A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（1）意象,是指意中之象,即融入了诗人主观情意的景、物等客观物体。核心意象是指在诗文众多意象中，凸显情感、突出主旨或统领叙事的意象。再读四首诗歌，你觉得它们的核心意象分别是什么？</w:t>
      </w:r>
    </w:p>
    <w:tbl>
      <w:tblPr>
        <w:tblStyle w:val="8"/>
        <w:tblW w:w="9899" w:type="dxa"/>
        <w:tblInd w:w="7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00"/>
        <w:gridCol w:w="5099"/>
      </w:tblGrid>
      <w:tr w14:paraId="138072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4800" w:type="dxa"/>
            <w:vAlign w:val="center"/>
          </w:tcPr>
          <w:p w14:paraId="3F435481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篇目</w:t>
            </w:r>
          </w:p>
        </w:tc>
        <w:tc>
          <w:tcPr>
            <w:tcW w:w="5099" w:type="dxa"/>
            <w:vAlign w:val="center"/>
          </w:tcPr>
          <w:p w14:paraId="32262069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核心意象</w:t>
            </w:r>
          </w:p>
        </w:tc>
      </w:tr>
      <w:tr w14:paraId="1B9799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4800" w:type="dxa"/>
            <w:vAlign w:val="center"/>
          </w:tcPr>
          <w:p w14:paraId="392478FE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峨眉山月歌</w:t>
            </w:r>
          </w:p>
        </w:tc>
        <w:tc>
          <w:tcPr>
            <w:tcW w:w="5099" w:type="dxa"/>
            <w:vAlign w:val="center"/>
          </w:tcPr>
          <w:p w14:paraId="203526BB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</w:p>
        </w:tc>
      </w:tr>
      <w:tr w14:paraId="2286F3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4800" w:type="dxa"/>
            <w:vAlign w:val="center"/>
          </w:tcPr>
          <w:p w14:paraId="50419288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江南逢李龟年</w:t>
            </w:r>
          </w:p>
        </w:tc>
        <w:tc>
          <w:tcPr>
            <w:tcW w:w="5099" w:type="dxa"/>
            <w:vAlign w:val="center"/>
          </w:tcPr>
          <w:p w14:paraId="68ABC882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</w:p>
        </w:tc>
      </w:tr>
      <w:tr w14:paraId="21A4EA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4800" w:type="dxa"/>
            <w:vAlign w:val="center"/>
          </w:tcPr>
          <w:p w14:paraId="62C640CA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行军九日思长安故园</w:t>
            </w:r>
          </w:p>
        </w:tc>
        <w:tc>
          <w:tcPr>
            <w:tcW w:w="5099" w:type="dxa"/>
            <w:vAlign w:val="center"/>
          </w:tcPr>
          <w:p w14:paraId="1C33F627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</w:p>
        </w:tc>
      </w:tr>
      <w:tr w14:paraId="739377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4800" w:type="dxa"/>
            <w:vAlign w:val="center"/>
          </w:tcPr>
          <w:p w14:paraId="6860CE7D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夜上受降城闻笛</w:t>
            </w:r>
          </w:p>
        </w:tc>
        <w:tc>
          <w:tcPr>
            <w:tcW w:w="5099" w:type="dxa"/>
            <w:vAlign w:val="center"/>
          </w:tcPr>
          <w:p w14:paraId="453C416E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</w:p>
        </w:tc>
      </w:tr>
    </w:tbl>
    <w:p w14:paraId="68FC1C3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2ED8D2CE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0D9F1B43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预设：</w:t>
      </w:r>
    </w:p>
    <w:tbl>
      <w:tblPr>
        <w:tblStyle w:val="8"/>
        <w:tblW w:w="9899" w:type="dxa"/>
        <w:tblInd w:w="7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00"/>
        <w:gridCol w:w="5099"/>
      </w:tblGrid>
      <w:tr w14:paraId="1B7DB7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4800" w:type="dxa"/>
            <w:vAlign w:val="center"/>
          </w:tcPr>
          <w:p w14:paraId="0B783245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篇目</w:t>
            </w:r>
          </w:p>
        </w:tc>
        <w:tc>
          <w:tcPr>
            <w:tcW w:w="5099" w:type="dxa"/>
            <w:vAlign w:val="center"/>
          </w:tcPr>
          <w:p w14:paraId="627E4095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核心意象</w:t>
            </w:r>
          </w:p>
        </w:tc>
      </w:tr>
      <w:tr w14:paraId="2F3F65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4800" w:type="dxa"/>
            <w:vAlign w:val="center"/>
          </w:tcPr>
          <w:p w14:paraId="6A924481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峨眉山月歌</w:t>
            </w:r>
          </w:p>
        </w:tc>
        <w:tc>
          <w:tcPr>
            <w:tcW w:w="5099" w:type="dxa"/>
            <w:vAlign w:val="center"/>
          </w:tcPr>
          <w:p w14:paraId="377EE8DA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月亮</w:t>
            </w:r>
          </w:p>
        </w:tc>
      </w:tr>
      <w:tr w14:paraId="6B75A0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4800" w:type="dxa"/>
            <w:vAlign w:val="center"/>
          </w:tcPr>
          <w:p w14:paraId="41168129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江南逢李龟年</w:t>
            </w:r>
          </w:p>
        </w:tc>
        <w:tc>
          <w:tcPr>
            <w:tcW w:w="5099" w:type="dxa"/>
            <w:vAlign w:val="center"/>
          </w:tcPr>
          <w:p w14:paraId="1CD309E2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落花</w:t>
            </w:r>
          </w:p>
        </w:tc>
      </w:tr>
      <w:tr w14:paraId="708592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4800" w:type="dxa"/>
            <w:vAlign w:val="center"/>
          </w:tcPr>
          <w:p w14:paraId="6D95E71F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行军九日思长安故园</w:t>
            </w:r>
          </w:p>
        </w:tc>
        <w:tc>
          <w:tcPr>
            <w:tcW w:w="5099" w:type="dxa"/>
            <w:vAlign w:val="center"/>
          </w:tcPr>
          <w:p w14:paraId="67EBA2A0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故园菊</w:t>
            </w:r>
          </w:p>
        </w:tc>
      </w:tr>
      <w:tr w14:paraId="7A845D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4800" w:type="dxa"/>
            <w:vAlign w:val="center"/>
          </w:tcPr>
          <w:p w14:paraId="6E748122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夜上受降城闻笛</w:t>
            </w:r>
          </w:p>
        </w:tc>
        <w:tc>
          <w:tcPr>
            <w:tcW w:w="5099" w:type="dxa"/>
            <w:vAlign w:val="center"/>
          </w:tcPr>
          <w:p w14:paraId="38862C94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月亮</w:t>
            </w:r>
          </w:p>
        </w:tc>
      </w:tr>
    </w:tbl>
    <w:p w14:paraId="671015DA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7A170C5D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（2）《峨眉山月歌》《夜上受降城闻笛》的核心意象都是月亮。如果给两首诗中的月亮涂上颜色，你觉得它们的颜色相同吗？你会分别涂上什么颜色？结合诗意说一说。</w:t>
      </w:r>
    </w:p>
    <w:p w14:paraId="0248B07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预设：《峨眉山月歌》中的月是淡黄的暖色，《夜上受降城闻笛》是冰冷的银白或灰白色。两首诗歌核心意象同为月亮，但色彩不同，温度不同。</w:t>
      </w:r>
    </w:p>
    <w:p w14:paraId="324649A2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（3）四首诗歌的核心情感同是思念，但也不尽相同，请区别四首诗歌思念的不同。</w:t>
      </w:r>
    </w:p>
    <w:tbl>
      <w:tblPr>
        <w:tblStyle w:val="8"/>
        <w:tblW w:w="9899" w:type="dxa"/>
        <w:tblInd w:w="7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00"/>
        <w:gridCol w:w="5099"/>
      </w:tblGrid>
      <w:tr w14:paraId="71C183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4800" w:type="dxa"/>
            <w:vAlign w:val="center"/>
          </w:tcPr>
          <w:p w14:paraId="42968FCE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篇目</w:t>
            </w:r>
          </w:p>
        </w:tc>
        <w:tc>
          <w:tcPr>
            <w:tcW w:w="5099" w:type="dxa"/>
            <w:vAlign w:val="center"/>
          </w:tcPr>
          <w:p w14:paraId="35D5A5E6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核心情感</w:t>
            </w:r>
          </w:p>
        </w:tc>
      </w:tr>
      <w:tr w14:paraId="3B7BCC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4800" w:type="dxa"/>
            <w:vAlign w:val="center"/>
          </w:tcPr>
          <w:p w14:paraId="778135D3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峨眉山月歌</w:t>
            </w:r>
          </w:p>
        </w:tc>
        <w:tc>
          <w:tcPr>
            <w:tcW w:w="5099" w:type="dxa"/>
            <w:vAlign w:val="center"/>
          </w:tcPr>
          <w:p w14:paraId="4A18CB36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</w:p>
        </w:tc>
      </w:tr>
      <w:tr w14:paraId="557338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4800" w:type="dxa"/>
            <w:vAlign w:val="center"/>
          </w:tcPr>
          <w:p w14:paraId="2B1DD152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江南逢李龟年</w:t>
            </w:r>
          </w:p>
        </w:tc>
        <w:tc>
          <w:tcPr>
            <w:tcW w:w="5099" w:type="dxa"/>
            <w:vAlign w:val="center"/>
          </w:tcPr>
          <w:p w14:paraId="1443C1BE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</w:p>
        </w:tc>
      </w:tr>
      <w:tr w14:paraId="54777A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4800" w:type="dxa"/>
            <w:vAlign w:val="center"/>
          </w:tcPr>
          <w:p w14:paraId="18CF01BE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行军九日思长安故园</w:t>
            </w:r>
          </w:p>
        </w:tc>
        <w:tc>
          <w:tcPr>
            <w:tcW w:w="5099" w:type="dxa"/>
            <w:vAlign w:val="center"/>
          </w:tcPr>
          <w:p w14:paraId="2CBC726C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</w:p>
        </w:tc>
      </w:tr>
      <w:tr w14:paraId="57F8F0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4800" w:type="dxa"/>
            <w:vAlign w:val="center"/>
          </w:tcPr>
          <w:p w14:paraId="66448507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夜上受降城闻笛</w:t>
            </w:r>
          </w:p>
        </w:tc>
        <w:tc>
          <w:tcPr>
            <w:tcW w:w="5099" w:type="dxa"/>
            <w:vAlign w:val="center"/>
          </w:tcPr>
          <w:p w14:paraId="103A2EC9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</w:p>
        </w:tc>
      </w:tr>
    </w:tbl>
    <w:p w14:paraId="64B4DAE3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</w:p>
    <w:p w14:paraId="6E7252D0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预设：</w:t>
      </w:r>
    </w:p>
    <w:tbl>
      <w:tblPr>
        <w:tblStyle w:val="8"/>
        <w:tblW w:w="9899" w:type="dxa"/>
        <w:tblInd w:w="7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00"/>
        <w:gridCol w:w="5099"/>
      </w:tblGrid>
      <w:tr w14:paraId="401C63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4800" w:type="dxa"/>
            <w:vAlign w:val="center"/>
          </w:tcPr>
          <w:p w14:paraId="5F04E718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篇目</w:t>
            </w:r>
          </w:p>
        </w:tc>
        <w:tc>
          <w:tcPr>
            <w:tcW w:w="5099" w:type="dxa"/>
            <w:vAlign w:val="center"/>
          </w:tcPr>
          <w:p w14:paraId="7B8E9A37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核心情感</w:t>
            </w:r>
          </w:p>
        </w:tc>
      </w:tr>
      <w:tr w14:paraId="7B8833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4800" w:type="dxa"/>
            <w:vAlign w:val="center"/>
          </w:tcPr>
          <w:p w14:paraId="7F17F5B6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峨眉山月歌</w:t>
            </w:r>
          </w:p>
        </w:tc>
        <w:tc>
          <w:tcPr>
            <w:tcW w:w="5099" w:type="dxa"/>
            <w:vAlign w:val="center"/>
          </w:tcPr>
          <w:p w14:paraId="282FB97E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思友人</w:t>
            </w:r>
          </w:p>
        </w:tc>
      </w:tr>
      <w:tr w14:paraId="56DDD2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4800" w:type="dxa"/>
            <w:vAlign w:val="center"/>
          </w:tcPr>
          <w:p w14:paraId="77765F14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江南逢李龟年</w:t>
            </w:r>
          </w:p>
        </w:tc>
        <w:tc>
          <w:tcPr>
            <w:tcW w:w="5099" w:type="dxa"/>
            <w:vAlign w:val="center"/>
          </w:tcPr>
          <w:p w14:paraId="0E3EEFC2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思盛世</w:t>
            </w:r>
          </w:p>
        </w:tc>
      </w:tr>
      <w:tr w14:paraId="6BA716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4800" w:type="dxa"/>
            <w:vAlign w:val="center"/>
          </w:tcPr>
          <w:p w14:paraId="0D549FFD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行军九日思长安故园</w:t>
            </w:r>
          </w:p>
        </w:tc>
        <w:tc>
          <w:tcPr>
            <w:tcW w:w="5099" w:type="dxa"/>
            <w:vAlign w:val="center"/>
          </w:tcPr>
          <w:p w14:paraId="209A3281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思故都</w:t>
            </w:r>
          </w:p>
        </w:tc>
      </w:tr>
      <w:tr w14:paraId="000B86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4800" w:type="dxa"/>
            <w:vAlign w:val="center"/>
          </w:tcPr>
          <w:p w14:paraId="61BB3E1D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夜上受降城闻笛</w:t>
            </w:r>
          </w:p>
        </w:tc>
        <w:tc>
          <w:tcPr>
            <w:tcW w:w="5099" w:type="dxa"/>
            <w:vAlign w:val="center"/>
          </w:tcPr>
          <w:p w14:paraId="4E8F3B74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思家乡</w:t>
            </w:r>
          </w:p>
        </w:tc>
      </w:tr>
    </w:tbl>
    <w:p w14:paraId="4B379E83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472BA40B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</w:rPr>
      </w:pPr>
      <w:r>
        <w:rPr>
          <w:rFonts w:hint="eastAsia" w:ascii="黑体" w:hAnsi="黑体" w:eastAsia="黑体" w:cs="黑体"/>
          <w:color w:val="000000"/>
          <w:szCs w:val="21"/>
          <w:lang w:val="en-US" w:eastAsia="zh-CN"/>
        </w:rPr>
        <w:t>三、</w:t>
      </w:r>
      <w:r>
        <w:rPr>
          <w:rFonts w:hint="eastAsia" w:ascii="宋体" w:hAnsi="宋体" w:eastAsia="宋体" w:cs="宋体"/>
          <w:b/>
          <w:bCs/>
          <w:color w:val="000000"/>
          <w:szCs w:val="21"/>
          <w:lang w:val="en-US" w:eastAsia="zh-CN"/>
        </w:rPr>
        <w:t>布置作业</w:t>
      </w:r>
    </w:p>
    <w:p w14:paraId="268ED00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b/>
          <w:bCs/>
          <w:color w:val="000000"/>
          <w:szCs w:val="21"/>
        </w:rPr>
      </w:pPr>
      <w:r>
        <w:rPr>
          <w:rFonts w:hint="eastAsia" w:ascii="宋体" w:hAnsi="宋体" w:eastAsia="宋体" w:cs="Times New Roman"/>
          <w:color w:val="000000"/>
          <w:szCs w:val="21"/>
        </w:rPr>
        <w:t>请完成本课《分层作业》。</w:t>
      </w:r>
    </w:p>
    <w:bookmarkEnd w:id="0"/>
    <w:p w14:paraId="6A971C92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080" w:bottom="1440" w:left="108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AC0602">
    <w:pPr>
      <w:pStyle w:val="4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26C89B">
    <w:pPr>
      <w:pStyle w:val="4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E17FB3">
    <w:pPr>
      <w:pStyle w:val="4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FC7FEC">
    <w:pPr>
      <w:pStyle w:val="5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A93E1A">
    <w:pPr>
      <w:pStyle w:val="5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EC5A1E"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QyNTczN2I2OTk3M2FlMDlhNWU1YTZkYWU3ZWVhYmEifQ=="/>
  </w:docVars>
  <w:rsids>
    <w:rsidRoot w:val="00172A27"/>
    <w:rsid w:val="00012FC2"/>
    <w:rsid w:val="00030B58"/>
    <w:rsid w:val="000C3824"/>
    <w:rsid w:val="000D0A78"/>
    <w:rsid w:val="00143AA9"/>
    <w:rsid w:val="00172A27"/>
    <w:rsid w:val="00266905"/>
    <w:rsid w:val="003B531C"/>
    <w:rsid w:val="003F561A"/>
    <w:rsid w:val="004151FC"/>
    <w:rsid w:val="004406E8"/>
    <w:rsid w:val="004D5F63"/>
    <w:rsid w:val="005861B6"/>
    <w:rsid w:val="005B6051"/>
    <w:rsid w:val="00620A9F"/>
    <w:rsid w:val="006D6B31"/>
    <w:rsid w:val="00735CBE"/>
    <w:rsid w:val="00737B13"/>
    <w:rsid w:val="00BF6B0E"/>
    <w:rsid w:val="00C02FC6"/>
    <w:rsid w:val="00C069E7"/>
    <w:rsid w:val="00C262F5"/>
    <w:rsid w:val="00C60690"/>
    <w:rsid w:val="00DA6A96"/>
    <w:rsid w:val="00DF5F69"/>
    <w:rsid w:val="00E55257"/>
    <w:rsid w:val="00E73841"/>
    <w:rsid w:val="00F13100"/>
    <w:rsid w:val="00FB2830"/>
    <w:rsid w:val="011E7635"/>
    <w:rsid w:val="01443A28"/>
    <w:rsid w:val="022F4F6E"/>
    <w:rsid w:val="024A342F"/>
    <w:rsid w:val="024F5824"/>
    <w:rsid w:val="02BA4EA4"/>
    <w:rsid w:val="02BF77F6"/>
    <w:rsid w:val="030F1F7E"/>
    <w:rsid w:val="03105894"/>
    <w:rsid w:val="03A10FD4"/>
    <w:rsid w:val="03C56D03"/>
    <w:rsid w:val="04090E4E"/>
    <w:rsid w:val="040F1ED1"/>
    <w:rsid w:val="04521743"/>
    <w:rsid w:val="04A077D4"/>
    <w:rsid w:val="054C4671"/>
    <w:rsid w:val="0603469F"/>
    <w:rsid w:val="060356C3"/>
    <w:rsid w:val="071D0B0C"/>
    <w:rsid w:val="072506FA"/>
    <w:rsid w:val="073D4803"/>
    <w:rsid w:val="07493674"/>
    <w:rsid w:val="07BA14B5"/>
    <w:rsid w:val="08B70410"/>
    <w:rsid w:val="093F51ED"/>
    <w:rsid w:val="094620D8"/>
    <w:rsid w:val="09A523BE"/>
    <w:rsid w:val="0A334D52"/>
    <w:rsid w:val="0A830C70"/>
    <w:rsid w:val="0AA04FB4"/>
    <w:rsid w:val="0B9D4CB5"/>
    <w:rsid w:val="0BBE35C7"/>
    <w:rsid w:val="0BC42E1C"/>
    <w:rsid w:val="0C037FDE"/>
    <w:rsid w:val="0C451536"/>
    <w:rsid w:val="0CCE5330"/>
    <w:rsid w:val="0D092489"/>
    <w:rsid w:val="0D4252AC"/>
    <w:rsid w:val="0E5A03D3"/>
    <w:rsid w:val="0E5B6625"/>
    <w:rsid w:val="0E674BA2"/>
    <w:rsid w:val="0EE7589A"/>
    <w:rsid w:val="10121687"/>
    <w:rsid w:val="10146D27"/>
    <w:rsid w:val="109B402A"/>
    <w:rsid w:val="11560F71"/>
    <w:rsid w:val="11707185"/>
    <w:rsid w:val="11F77791"/>
    <w:rsid w:val="12521E00"/>
    <w:rsid w:val="126A37FC"/>
    <w:rsid w:val="12CA3D79"/>
    <w:rsid w:val="13A50343"/>
    <w:rsid w:val="14183E89"/>
    <w:rsid w:val="160D7128"/>
    <w:rsid w:val="1620367F"/>
    <w:rsid w:val="166271AC"/>
    <w:rsid w:val="16A8314F"/>
    <w:rsid w:val="17AA7BF0"/>
    <w:rsid w:val="17B157DC"/>
    <w:rsid w:val="182368AB"/>
    <w:rsid w:val="199F6E23"/>
    <w:rsid w:val="19A448A5"/>
    <w:rsid w:val="19EF59BA"/>
    <w:rsid w:val="19F207E4"/>
    <w:rsid w:val="1A6709DF"/>
    <w:rsid w:val="1AA67EB7"/>
    <w:rsid w:val="1ACC7774"/>
    <w:rsid w:val="1CE1575A"/>
    <w:rsid w:val="1D41732E"/>
    <w:rsid w:val="1E081BFA"/>
    <w:rsid w:val="1E205A0A"/>
    <w:rsid w:val="1E5A4A23"/>
    <w:rsid w:val="1F7E0F44"/>
    <w:rsid w:val="1FCC1887"/>
    <w:rsid w:val="1FE13D1F"/>
    <w:rsid w:val="200036A4"/>
    <w:rsid w:val="204A7721"/>
    <w:rsid w:val="206D72CF"/>
    <w:rsid w:val="21132D8F"/>
    <w:rsid w:val="2191104E"/>
    <w:rsid w:val="21C6264E"/>
    <w:rsid w:val="21E02927"/>
    <w:rsid w:val="22077EAB"/>
    <w:rsid w:val="22F57EAF"/>
    <w:rsid w:val="23454050"/>
    <w:rsid w:val="237768FD"/>
    <w:rsid w:val="23CC192B"/>
    <w:rsid w:val="23E80503"/>
    <w:rsid w:val="251C7334"/>
    <w:rsid w:val="253A197B"/>
    <w:rsid w:val="253B7EF0"/>
    <w:rsid w:val="25407ECB"/>
    <w:rsid w:val="25A6683E"/>
    <w:rsid w:val="25B85CB3"/>
    <w:rsid w:val="25FB54E6"/>
    <w:rsid w:val="262A6AAA"/>
    <w:rsid w:val="266E3D58"/>
    <w:rsid w:val="2810618F"/>
    <w:rsid w:val="2857710D"/>
    <w:rsid w:val="28932D88"/>
    <w:rsid w:val="289C363E"/>
    <w:rsid w:val="28A41481"/>
    <w:rsid w:val="28E65FFE"/>
    <w:rsid w:val="29096E2B"/>
    <w:rsid w:val="293E5CF6"/>
    <w:rsid w:val="29811B9D"/>
    <w:rsid w:val="29EE33B1"/>
    <w:rsid w:val="2A745162"/>
    <w:rsid w:val="2A9767A3"/>
    <w:rsid w:val="2AA91D98"/>
    <w:rsid w:val="2AB4113F"/>
    <w:rsid w:val="2AB70C30"/>
    <w:rsid w:val="2ADD0BB2"/>
    <w:rsid w:val="2B16005C"/>
    <w:rsid w:val="2B235846"/>
    <w:rsid w:val="2B47078A"/>
    <w:rsid w:val="2B5328C8"/>
    <w:rsid w:val="2B682A08"/>
    <w:rsid w:val="2BD001FB"/>
    <w:rsid w:val="2C0F4218"/>
    <w:rsid w:val="2C4829BD"/>
    <w:rsid w:val="2C8C11DD"/>
    <w:rsid w:val="2E214C99"/>
    <w:rsid w:val="2E6B512D"/>
    <w:rsid w:val="2E847779"/>
    <w:rsid w:val="2F220469"/>
    <w:rsid w:val="2F2A2F8A"/>
    <w:rsid w:val="2F6714F2"/>
    <w:rsid w:val="3025488D"/>
    <w:rsid w:val="30911D76"/>
    <w:rsid w:val="30954103"/>
    <w:rsid w:val="30DA1C73"/>
    <w:rsid w:val="318F4594"/>
    <w:rsid w:val="324B1359"/>
    <w:rsid w:val="32B97039"/>
    <w:rsid w:val="33D22C2B"/>
    <w:rsid w:val="340B51F1"/>
    <w:rsid w:val="34DB19BE"/>
    <w:rsid w:val="35861145"/>
    <w:rsid w:val="35935C52"/>
    <w:rsid w:val="366559E4"/>
    <w:rsid w:val="36CA6D73"/>
    <w:rsid w:val="36FC3286"/>
    <w:rsid w:val="37B65A46"/>
    <w:rsid w:val="37F35313"/>
    <w:rsid w:val="385430CC"/>
    <w:rsid w:val="38585147"/>
    <w:rsid w:val="390E5E67"/>
    <w:rsid w:val="39CB1E5C"/>
    <w:rsid w:val="39F74215"/>
    <w:rsid w:val="3A3066E4"/>
    <w:rsid w:val="3A412A1F"/>
    <w:rsid w:val="3B3356D3"/>
    <w:rsid w:val="3B8D375D"/>
    <w:rsid w:val="3B8E2DB2"/>
    <w:rsid w:val="3C5B2EAA"/>
    <w:rsid w:val="3CAB036C"/>
    <w:rsid w:val="3CFC5CFD"/>
    <w:rsid w:val="3EAA6689"/>
    <w:rsid w:val="3EB510FB"/>
    <w:rsid w:val="3FC574F3"/>
    <w:rsid w:val="409243BE"/>
    <w:rsid w:val="409361DE"/>
    <w:rsid w:val="4184316F"/>
    <w:rsid w:val="421B3E90"/>
    <w:rsid w:val="426E79CE"/>
    <w:rsid w:val="429A28DC"/>
    <w:rsid w:val="42AA1C41"/>
    <w:rsid w:val="433F7E95"/>
    <w:rsid w:val="434661BF"/>
    <w:rsid w:val="43884ABF"/>
    <w:rsid w:val="441260D8"/>
    <w:rsid w:val="44A8366B"/>
    <w:rsid w:val="452E0BB6"/>
    <w:rsid w:val="45E81FF5"/>
    <w:rsid w:val="45EF4D65"/>
    <w:rsid w:val="46DC584E"/>
    <w:rsid w:val="47064475"/>
    <w:rsid w:val="475060AF"/>
    <w:rsid w:val="475A49C5"/>
    <w:rsid w:val="48622479"/>
    <w:rsid w:val="48FB5D34"/>
    <w:rsid w:val="493D595C"/>
    <w:rsid w:val="49F77418"/>
    <w:rsid w:val="4A181876"/>
    <w:rsid w:val="4A7C355C"/>
    <w:rsid w:val="4B0752CD"/>
    <w:rsid w:val="4B5E0F27"/>
    <w:rsid w:val="4B8D3156"/>
    <w:rsid w:val="4C105824"/>
    <w:rsid w:val="4E835BA2"/>
    <w:rsid w:val="4F1D1146"/>
    <w:rsid w:val="4F6768F9"/>
    <w:rsid w:val="4FBA24A4"/>
    <w:rsid w:val="4FEE214E"/>
    <w:rsid w:val="4FFE77E4"/>
    <w:rsid w:val="50415697"/>
    <w:rsid w:val="50507BB0"/>
    <w:rsid w:val="508D0E23"/>
    <w:rsid w:val="50AA0EC9"/>
    <w:rsid w:val="50D71373"/>
    <w:rsid w:val="510734C7"/>
    <w:rsid w:val="513A3AA6"/>
    <w:rsid w:val="51891A7C"/>
    <w:rsid w:val="526624C4"/>
    <w:rsid w:val="52B82624"/>
    <w:rsid w:val="52CB49C9"/>
    <w:rsid w:val="53B337F3"/>
    <w:rsid w:val="54CC6C29"/>
    <w:rsid w:val="557C43C4"/>
    <w:rsid w:val="562527F8"/>
    <w:rsid w:val="56893B64"/>
    <w:rsid w:val="56D30863"/>
    <w:rsid w:val="56F740DC"/>
    <w:rsid w:val="578C2978"/>
    <w:rsid w:val="57D84D0F"/>
    <w:rsid w:val="58501BF8"/>
    <w:rsid w:val="58EC0A5F"/>
    <w:rsid w:val="597B6E4D"/>
    <w:rsid w:val="59CA000B"/>
    <w:rsid w:val="5A252481"/>
    <w:rsid w:val="5B3C43E8"/>
    <w:rsid w:val="5C4B4CF8"/>
    <w:rsid w:val="5C6760BF"/>
    <w:rsid w:val="5CA83B98"/>
    <w:rsid w:val="5CF16BE4"/>
    <w:rsid w:val="5D197D10"/>
    <w:rsid w:val="5E343D6A"/>
    <w:rsid w:val="5E4823F5"/>
    <w:rsid w:val="5E9D4F9B"/>
    <w:rsid w:val="5F1C3E69"/>
    <w:rsid w:val="5FC60AF2"/>
    <w:rsid w:val="602573A9"/>
    <w:rsid w:val="60676BE3"/>
    <w:rsid w:val="60690D23"/>
    <w:rsid w:val="60B30F76"/>
    <w:rsid w:val="615A3CBB"/>
    <w:rsid w:val="61CF56B7"/>
    <w:rsid w:val="632251C4"/>
    <w:rsid w:val="652E1D5C"/>
    <w:rsid w:val="66E4125A"/>
    <w:rsid w:val="672A3F31"/>
    <w:rsid w:val="673957D1"/>
    <w:rsid w:val="67901DE5"/>
    <w:rsid w:val="68441504"/>
    <w:rsid w:val="687B1171"/>
    <w:rsid w:val="68AE4C06"/>
    <w:rsid w:val="69C26788"/>
    <w:rsid w:val="69E63140"/>
    <w:rsid w:val="6ADF0B63"/>
    <w:rsid w:val="6BE2452C"/>
    <w:rsid w:val="6C6857D1"/>
    <w:rsid w:val="6CBE6CDC"/>
    <w:rsid w:val="6D325918"/>
    <w:rsid w:val="6D413EF5"/>
    <w:rsid w:val="6D6838C9"/>
    <w:rsid w:val="6D6D53AD"/>
    <w:rsid w:val="6DA47E46"/>
    <w:rsid w:val="6DF55653"/>
    <w:rsid w:val="6E0E0DEF"/>
    <w:rsid w:val="6E960D5F"/>
    <w:rsid w:val="6ECA4467"/>
    <w:rsid w:val="6EEC100C"/>
    <w:rsid w:val="6F694B09"/>
    <w:rsid w:val="7010770F"/>
    <w:rsid w:val="70294762"/>
    <w:rsid w:val="709654EB"/>
    <w:rsid w:val="70C62CED"/>
    <w:rsid w:val="70F704C1"/>
    <w:rsid w:val="71353360"/>
    <w:rsid w:val="719B3FB2"/>
    <w:rsid w:val="71A069B1"/>
    <w:rsid w:val="71AA0501"/>
    <w:rsid w:val="7295497F"/>
    <w:rsid w:val="73135419"/>
    <w:rsid w:val="739531F2"/>
    <w:rsid w:val="73BD6C1A"/>
    <w:rsid w:val="75405343"/>
    <w:rsid w:val="759D7ECF"/>
    <w:rsid w:val="765A01AF"/>
    <w:rsid w:val="76D442CA"/>
    <w:rsid w:val="76EB5674"/>
    <w:rsid w:val="78AB0A2D"/>
    <w:rsid w:val="78B120BD"/>
    <w:rsid w:val="79856256"/>
    <w:rsid w:val="7A2F5734"/>
    <w:rsid w:val="7ADB0244"/>
    <w:rsid w:val="7B39441D"/>
    <w:rsid w:val="7B5C5360"/>
    <w:rsid w:val="7B7159C1"/>
    <w:rsid w:val="7B825CBD"/>
    <w:rsid w:val="7C1B6455"/>
    <w:rsid w:val="7C3F7121"/>
    <w:rsid w:val="7D187BD8"/>
    <w:rsid w:val="7DB31FA0"/>
    <w:rsid w:val="7DE31DEC"/>
    <w:rsid w:val="7E236C23"/>
    <w:rsid w:val="7E344D06"/>
    <w:rsid w:val="7E470887"/>
    <w:rsid w:val="7E9A4216"/>
    <w:rsid w:val="7EC26EF1"/>
    <w:rsid w:val="7F1865E7"/>
    <w:rsid w:val="7F232D43"/>
    <w:rsid w:val="7F841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3">
    <w:name w:val="Balloon Text"/>
    <w:basedOn w:val="1"/>
    <w:link w:val="12"/>
    <w:autoRedefine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8">
    <w:name w:val="Table Grid"/>
    <w:basedOn w:val="7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页眉 Char"/>
    <w:basedOn w:val="9"/>
    <w:link w:val="5"/>
    <w:autoRedefine/>
    <w:qFormat/>
    <w:uiPriority w:val="99"/>
    <w:rPr>
      <w:sz w:val="18"/>
      <w:szCs w:val="18"/>
    </w:rPr>
  </w:style>
  <w:style w:type="character" w:customStyle="1" w:styleId="11">
    <w:name w:val="页脚 Char"/>
    <w:basedOn w:val="9"/>
    <w:link w:val="4"/>
    <w:qFormat/>
    <w:uiPriority w:val="99"/>
    <w:rPr>
      <w:sz w:val="18"/>
      <w:szCs w:val="18"/>
    </w:rPr>
  </w:style>
  <w:style w:type="character" w:customStyle="1" w:styleId="12">
    <w:name w:val="批注框文本 Char"/>
    <w:basedOn w:val="9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1273</Words>
  <Characters>1316</Characters>
  <Lines>1</Lines>
  <Paragraphs>1</Paragraphs>
  <TotalTime>29</TotalTime>
  <ScaleCrop>false</ScaleCrop>
  <LinksUpToDate>false</LinksUpToDate>
  <CharactersWithSpaces>1403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2022-07-14T00:56:00Z</dcterms:created>
  <dc:creator>文小语</dc:creator>
  <cp:lastModifiedBy>上帝掷骰子吗</cp:lastModifiedBy>
  <dcterms:modified xsi:type="dcterms:W3CDTF">2025-08-06T09:53:02Z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2052-12.1.0.22215</vt:lpwstr>
  </property>
  <property fmtid="{D5CDD505-2E9C-101B-9397-08002B2CF9AE}" pid="7" name="ICV">
    <vt:lpwstr>4019D2FE76AB40829E52200B84D0BC1B_12</vt:lpwstr>
  </property>
  <property fmtid="{D5CDD505-2E9C-101B-9397-08002B2CF9AE}" pid="8" name="KSOTemplateDocerSaveRecord">
    <vt:lpwstr>eyJoZGlkIjoiMTdiNDU1YTY5MzAxYTM3YjA5ZWRjZDgyNDZiYzc2OWEiLCJ1c2VySWQiOiI3ODUwOTA2ODcifQ==</vt:lpwstr>
  </property>
</Properties>
</file>