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040A1">
      <w:pPr>
        <w:pStyle w:val="2"/>
      </w:pPr>
      <w:r>
        <w:rPr>
          <w:rFonts w:ascii="Times New Roman" w:hAnsi="Times New Roman" w:cs="Times New Roman"/>
        </w:rPr>
        <w:t>9　精神的三间小屋</w:t>
      </w:r>
    </w:p>
    <w:p w14:paraId="46F92E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0" name="图片 740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" name="图片 740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7DB9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精神的三间小屋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的深刻内涵及其给予的生活启示。</w:t>
      </w:r>
    </w:p>
    <w:p w14:paraId="0C9CC6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2．学习本文的写作技巧。</w:t>
      </w:r>
    </w:p>
    <w:p w14:paraId="1182F63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3．品味文章具有的独特美学风范的语言，引导学生关注自身心灵，提升精神境界。</w:t>
      </w:r>
    </w:p>
    <w:p w14:paraId="60E5713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1" name="图片 741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" name="图片 741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8517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8BD410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我们今天生活在丰</w:t>
      </w:r>
      <w:r>
        <w:rPr>
          <w:rFonts w:hint="eastAsia" w:ascii="Times New Roman" w:hAnsi="Times New Roman" w:cs="Times New Roman"/>
        </w:rPr>
        <w:t>富的信息世界里，人们关注物质上的事物远远多过了精神层面的，这就造成了物质上富有，精神上却很匮乏的现象。而真正的幸福不仅仅取决于物质上的富有，还需要精神的富足。精神的富足，可以为人生铸就一种永恒的力量。那么，人的精神如何富足起来呢？那就必须要给人的精神活动以空间。今天我们就来学习毕淑敏的《精神的三间小屋》。</w:t>
      </w:r>
    </w:p>
    <w:p w14:paraId="2B360B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139A2E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目标导学一：初读课文，理清思路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4EFC03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1．学生自读课文。</w:t>
      </w:r>
    </w:p>
    <w:p w14:paraId="3603CC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2．按照议论文的基本</w:t>
      </w:r>
      <w:r>
        <w:rPr>
          <w:rFonts w:hint="eastAsia" w:ascii="Times New Roman" w:hAnsi="Times New Roman" w:cs="Times New Roman"/>
        </w:rPr>
        <w:t>结构特点给文章分层，理清作者思路。</w:t>
      </w:r>
    </w:p>
    <w:p w14:paraId="650F4313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文章结构</w:t>
      </w:r>
    </w:p>
    <w:p w14:paraId="21170A2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第一部分(1—6)：引出话题——如何布置我们的心灵空间。</w:t>
      </w:r>
    </w:p>
    <w:p w14:paraId="37772C27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第二部分(7—17)：分析人们的精神世界里应该建立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三间小屋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。该部分可分为三层：</w:t>
      </w:r>
    </w:p>
    <w:p w14:paraId="3C21B939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第一层(7—8)：分析如何建立第一间精神小屋，即盛放着爱和恨的小屋。</w:t>
      </w:r>
    </w:p>
    <w:p w14:paraId="3BB4EA1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第二层(9—13)：分析如何建立第二间精神小屋，即盛放着事业的小屋。</w:t>
      </w:r>
    </w:p>
    <w:p w14:paraId="0F0AC10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第三层(14—17)：分析如何建立第三间精神小屋，即安放我们自身的小屋。</w:t>
      </w:r>
    </w:p>
    <w:p w14:paraId="521A528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第三部分(18—19)：指出把精神的三间小屋建筑得美观结实的条件，并希望在此基础上把</w:t>
      </w:r>
      <w:r>
        <w:rPr>
          <w:rFonts w:hint="eastAsia" w:ascii="Times New Roman" w:hAnsi="Times New Roman" w:eastAsia="楷体_GB2312" w:cs="Times New Roman"/>
        </w:rPr>
        <w:t>小屋扩建成精神大厦。</w:t>
      </w:r>
    </w:p>
    <w:p w14:paraId="453219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A0A92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议论文的基本结构特点：提出问题，分析问题，解决问题。</w:t>
      </w:r>
    </w:p>
    <w:p w14:paraId="568A39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目标导学二：再读课文，深入理解课文内容</w:t>
      </w:r>
    </w:p>
    <w:p w14:paraId="3D0D5BB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1．细读1—6段，回答以下问题。</w:t>
      </w:r>
    </w:p>
    <w:p w14:paraId="5476AC4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(1)第一部分可以分成两层，请你说说从哪里分开，并说一说两个层次之间的联系，以及第一部分在全文中的作用。</w:t>
      </w:r>
    </w:p>
    <w:p w14:paraId="3F883F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第1—3段：写作者对两句名言的感慨与思考。由使用空间概</w:t>
      </w:r>
      <w:r>
        <w:rPr>
          <w:rFonts w:hint="eastAsia" w:ascii="Times New Roman" w:hAnsi="Times New Roman" w:eastAsia="楷体_GB2312" w:cs="Times New Roman"/>
        </w:rPr>
        <w:t>念描述人的心灵引出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那容心之所，该有怎样的面积和布置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，从而引发读者思考。第</w:t>
      </w:r>
      <w:r>
        <w:rPr>
          <w:rFonts w:ascii="Times New Roman" w:hAnsi="Times New Roman" w:eastAsia="楷体_GB2312" w:cs="Times New Roman"/>
        </w:rPr>
        <w:t>4—6段：紧承前文内容，由身体活动的空间引出对人心灵活动的空间的思考。这两层之间的关系是层层深入的。这一部分引出下文对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为自己的精神修建三间小屋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的论述。</w:t>
      </w:r>
    </w:p>
    <w:p w14:paraId="3545CB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54059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说理文段落之间的关系一般不外乎两种，一种是层层深入关系，一种是并列关系。</w:t>
      </w:r>
    </w:p>
    <w:p w14:paraId="2371241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(2)作者认为应该修建三间精神小屋的原因是什么？</w:t>
      </w:r>
    </w:p>
    <w:p w14:paraId="5E258A4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为了给精神建立栖息地，使人健康、</w:t>
      </w:r>
      <w:r>
        <w:rPr>
          <w:rFonts w:hint="eastAsia" w:ascii="Times New Roman" w:hAnsi="Times New Roman" w:eastAsia="楷体_GB2312" w:cs="Times New Roman"/>
        </w:rPr>
        <w:t>美丽、庄严、伟大、真诚、完满、永恒。</w:t>
      </w:r>
    </w:p>
    <w:p w14:paraId="5191D7B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2．阅读7—17段，小组讨论，回答以下问题。</w:t>
      </w:r>
    </w:p>
    <w:p w14:paraId="37C4DD9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(1)第一间小屋中有爱也有恨，作者希望我们如何处理它们的关系？</w:t>
      </w:r>
    </w:p>
    <w:p w14:paraId="07257B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经常打扫，给爱留下足够的空间。</w:t>
      </w:r>
    </w:p>
    <w:p w14:paraId="314699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(2)如何才能让第二间精神小屋坚固优雅呢？</w:t>
      </w:r>
    </w:p>
    <w:p w14:paraId="55AF1A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有事业心，选择自己爱好的、适合自己的事业，建设努力向上的小屋。</w:t>
      </w:r>
    </w:p>
    <w:p w14:paraId="2AE994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否则，鸠占鹊巢，</w:t>
      </w:r>
      <w:r>
        <w:rPr>
          <w:rFonts w:hint="eastAsia" w:ascii="Times New Roman" w:hAnsi="Times New Roman" w:cs="Times New Roman"/>
        </w:rPr>
        <w:t>李代桃僵，那屋内必是鸡飞狗跳，不得安宁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一句中，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鹊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指的是什么？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鸠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指的是什么？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鸠占鹊巢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在文中表达的意思是什么？</w:t>
      </w:r>
    </w:p>
    <w:p w14:paraId="4D5B5E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指的是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事业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指的是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事业之外的赘生物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鸠占鹊巢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指的是赘生物取代了事业的位置。</w:t>
      </w:r>
    </w:p>
    <w:p w14:paraId="4137F3E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(4)写第三间小屋时作者为什么说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在我们的小屋里，住着所有我们认识的人，唯独没有我们自己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6CCF6A5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这是一个信息高度发达的社会，我们能从不同渠道接受各种纷繁复杂的信息，渐渐，有的人就被这个</w:t>
      </w:r>
      <w:r>
        <w:rPr>
          <w:rFonts w:hint="eastAsia" w:ascii="Times New Roman" w:hAnsi="Times New Roman" w:eastAsia="楷体_GB2312" w:cs="Times New Roman"/>
        </w:rPr>
        <w:t>信息社会所同化了，常常随波逐流，用他人的观点来肯定事物的价值，常常以为众人所追求的就是他们自己想要的。于是别人的思想、外在的信息代替了他们自己的思想，使自己成为缺乏思想和思考的人，所以说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唯独没有我们自己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44096D9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(5)你认为在第三间精神小屋中应该怎样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安放我们自身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呢？</w:t>
      </w:r>
    </w:p>
    <w:p w14:paraId="40567C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安放自身需要思考，拥有独立的思想。</w:t>
      </w:r>
    </w:p>
    <w:p w14:paraId="523458D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(6)请你结合日常生活，说说你是否尝试过如此构建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精神的三间小屋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23FBD7A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</w:t>
      </w:r>
      <w:r>
        <w:rPr>
          <w:rFonts w:hint="eastAsia" w:ascii="Times New Roman" w:hAnsi="Times New Roman" w:cs="Times New Roman"/>
        </w:rPr>
        <w:t>】</w:t>
      </w:r>
    </w:p>
    <w:p w14:paraId="54E95E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引导学生在对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精神的三间小屋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的理解基础上来审视生活，从而达到反思生活，审视自我精神世界，建构自我精神世界的目的。</w:t>
      </w:r>
    </w:p>
    <w:p w14:paraId="10FD77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(7)根据你的理解，谈谈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精神的三间小屋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之间的内在联系，并分析作者是按照怎样的顺序来写这三间小屋的。</w:t>
      </w:r>
    </w:p>
    <w:p w14:paraId="1F05BD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三间小屋是一个整体，其中盛放我们自身的小屋是根本，是心灵大厦的基础，我们只有拥有自己的主见，才能明确自己所爱和所憎恨的，才懂得什么样的事业能带给我们真正的快乐。作者是按照层层深入的顺序来写这三间小屋的。</w:t>
      </w:r>
    </w:p>
    <w:p w14:paraId="072C03F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3．细读第18—19段，概括这两段的内容。</w:t>
      </w:r>
    </w:p>
    <w:p w14:paraId="4EC5DA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总结全文，指出建立精神栖息地是我们的义务和权利，向人们提出扩大精神空间的建议。</w:t>
      </w:r>
    </w:p>
    <w:p w14:paraId="275B0F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目标导学三：品味文本特色语言，体会文本艺术特征</w:t>
      </w:r>
    </w:p>
    <w:p w14:paraId="2941F2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探究一：本文在语言上具有怎样的特点？请做简要分析。</w:t>
      </w:r>
    </w:p>
    <w:p w14:paraId="408F0770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探究结论一：</w:t>
      </w:r>
      <w:r>
        <w:rPr>
          <w:rFonts w:ascii="Times New Roman" w:hAnsi="Times New Roman" w:eastAsia="楷体_GB2312" w:cs="Times New Roman"/>
        </w:rPr>
        <w:t>文本虽然为说理文，但是巧用比喻、拟人等修辞，说理形象，文辞优美，增添了文</w:t>
      </w:r>
      <w:r>
        <w:rPr>
          <w:rFonts w:hint="eastAsia" w:ascii="Times New Roman" w:hAnsi="Times New Roman" w:eastAsia="楷体_GB2312" w:cs="Times New Roman"/>
        </w:rPr>
        <w:t>章的美感和可读性。</w:t>
      </w:r>
    </w:p>
    <w:p w14:paraId="2CCEDB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如果想重温祥和，就得净手焚香，洒扫庭院。销毁你的精神垃圾，重塑你的精神天花板，让一束圣洁的阳光，从天窗洒入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精神垃圾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指心中的恨以及不健康的情感；以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重塑你的精神天花板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指除掉那些不健康的情感，让关心、爱等健康的情感注入心间。</w:t>
      </w:r>
    </w:p>
    <w:p w14:paraId="09ECEE30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探究结论二：</w:t>
      </w:r>
      <w:r>
        <w:rPr>
          <w:rFonts w:ascii="Times New Roman" w:hAnsi="Times New Roman" w:eastAsia="楷体_GB2312" w:cs="Times New Roman"/>
        </w:rPr>
        <w:t>语言富有哲理性。</w:t>
      </w:r>
    </w:p>
    <w:p w14:paraId="4D70445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安放我们自身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给爱留下足够的容量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等句子具有深刻的哲理意味，都是对人生的高度审视，越读越妙，越品越见文章的深刻性。</w:t>
      </w:r>
    </w:p>
    <w:p w14:paraId="08F978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探究二：说说下面一段话运</w:t>
      </w:r>
      <w:r>
        <w:rPr>
          <w:rFonts w:hint="eastAsia" w:ascii="Times New Roman" w:hAnsi="Times New Roman" w:cs="Times New Roman"/>
        </w:rPr>
        <w:t>用了哪种论证方法，请做简要分析。</w:t>
      </w:r>
    </w:p>
    <w:p w14:paraId="309A2C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假若爱比恨多，小屋就光明温暖，像一座金色池塘，有红色的鲤鱼游弋，那是你的大福气。假如恨比爱多，小屋就阴风惨惨，厉鬼出没，你的精神悲戚压抑，形销骨立。</w:t>
      </w:r>
    </w:p>
    <w:p w14:paraId="45B69B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运用了对比论证的方法，把心中爱比恨多和心中恨比爱多两种内心世界进行对比，突出了两种内心世界所带来的截然不同的精神生活，一个快乐无比，一个悲戚压抑，给人以警示。</w:t>
      </w:r>
    </w:p>
    <w:p w14:paraId="4916A3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目标导学四：总结全文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F6C95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1．本文构思新颖独特。以三间小屋为载体，阐述了精神追求的内涵及其意义，激励人们关注自己的心灵，提升精神境界。</w:t>
      </w:r>
    </w:p>
    <w:p w14:paraId="4B15DA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2．本文是一篇融议论、描写、抒情于一体的说理性散文，通过对精神的三间小屋的描写、阐述，表现了关注个性、关注自我、关注人的精神生活的思想。</w:t>
      </w:r>
    </w:p>
    <w:p w14:paraId="786D44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610E6E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\a\vs4\al(精,神,的,三,间,小,屋)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爱和恨——打扫——\a\vs4\al(给爱留下足够的,容量),（健康的小屋）,事业——自我寻找——\a\vs4\al(选择自己适合,和爱好的事业),（努力向上的小屋）,,自身——思考——拥有独立的思想,（庄严、真诚的小屋）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\a\vs4\al(撑起精神的,世界大厦)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2" name="图片 742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图片 742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7DB8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6233115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652A1A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重视学法的指导，重文本理解，理性分析，从多个方面培养阅读能力。注重联系生活，学以致用，通过重点语句的分析使学生增强</w:t>
            </w:r>
            <w:r>
              <w:rPr>
                <w:rFonts w:hint="eastAsia" w:ascii="Times New Roman" w:hAnsi="Times New Roman" w:cs="Times New Roman"/>
              </w:rPr>
              <w:t>了对作者思想观点的理解。在授课过程中，也会启发学生关注自身心灵，提升精神境界。</w:t>
            </w:r>
          </w:p>
        </w:tc>
      </w:tr>
      <w:tr w14:paraId="5D03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1A02C26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B4D7E2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由于学生对生活的领悟程度尚有欠缺，对文章的哲理美的体会尚不充分。</w:t>
            </w:r>
          </w:p>
        </w:tc>
      </w:tr>
    </w:tbl>
    <w:p w14:paraId="1CDAF5D8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327B22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389255" cy="271780"/>
            <wp:effectExtent l="19050" t="0" r="0" b="0"/>
            <wp:docPr id="743" name="图片 743" descr="\\c3\本地磁盘 (D)\帮忙做的\18秋·学·人九语教案word\YJ框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" name="图片 743" descr="\\c3\本地磁盘 (D)\帮忙做的\18秋·学·人九语教案word\YJ框Y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F7D33D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D368480">
      <w:pPr>
        <w:pStyle w:val="3"/>
        <w:ind w:firstLine="420" w:firstLineChars="20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eastAsia="黑体" w:cs="Times New Roman"/>
        </w:rPr>
        <w:t>第三单元　　　　　　　</w:t>
      </w:r>
      <w:r>
        <w:rPr>
          <w:rFonts w:ascii="Times New Roman" w:hAnsi="Times New Roman" w:cs="Times New Roman"/>
          <w:b/>
          <w:color w:val="FF0000"/>
        </w:rPr>
        <w:t>(这是边文，请据需要手工删加)</w:t>
      </w:r>
    </w:p>
    <w:p w14:paraId="0D1042A6"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348740" cy="425450"/>
            <wp:effectExtent l="19050" t="0" r="3810" b="0"/>
            <wp:docPr id="744" name="图片 744" descr="\\c3\本地磁盘 (D)\帮忙做的\18秋·学·人九语教案word\章节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图片 744" descr="\\c3\本地磁盘 (D)\帮忙做的\18秋·学·人九语教案word\章节图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eastAsia="黑体" w:cs="Times New Roman"/>
        </w:rPr>
        <w:t>第三单元　)　　</w:t>
      </w:r>
      <w:r>
        <w:rPr>
          <w:rFonts w:ascii="Times New Roman" w:hAnsi="Times New Roman" w:eastAsia="黑体" w:cs="Times New Roman"/>
          <w:u w:val="thick"/>
        </w:rPr>
        <w:t>游目骋怀</w:t>
      </w:r>
    </w:p>
    <w:p w14:paraId="4B07E91D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700A3B67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5464F6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1F84F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DE2F6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6D0F2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F3DBB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EBEFD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B277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0B"/>
    <w:rsid w:val="0063100B"/>
    <w:rsid w:val="00D141D0"/>
    <w:rsid w:val="13741432"/>
    <w:rsid w:val="3DF2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file:///\\c3\&#26412;&#22320;&#30913;&#30424;%252520(D)\&#24110;&#24537;&#20570;&#30340;\18&#31179;&#183;&#23398;&#183;&#20154;&#20061;&#35821;&#25945;&#26696;word\&#31456;&#33410;&#22270;.TIF" TargetMode="External"/><Relationship Id="rId18" Type="http://schemas.openxmlformats.org/officeDocument/2006/relationships/image" Target="media/image5.tiff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YJ&#26694;Y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2526</Words>
  <Characters>2594</Characters>
  <Lines>20</Lines>
  <Paragraphs>5</Paragraphs>
  <TotalTime>0</TotalTime>
  <ScaleCrop>false</ScaleCrop>
  <LinksUpToDate>false</LinksUpToDate>
  <CharactersWithSpaces>2609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094726DC133640AD883516881F1D3F5A_12</vt:lpwstr>
  </property>
</Properties>
</file>