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94519">
      <w:pPr>
        <w:pStyle w:val="2"/>
      </w:pPr>
      <w:r>
        <w:rPr>
          <w:rFonts w:ascii="Times New Roman" w:hAnsi="Times New Roman" w:cs="Times New Roman"/>
        </w:rPr>
        <w:t>12　湖心亭看雪</w:t>
      </w:r>
    </w:p>
    <w:p w14:paraId="740E151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51" name="图片 751" descr="\\c3\本地磁盘 (D)\帮忙做的\18秋·学·人九语教案word\教学目标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" name="图片 751" descr="\\c3\本地磁盘 (D)\帮忙做的\18秋·学·人九语教案word\教学目标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9EE8E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1．反复朗读课文，感悟张岱超凡脱俗的雅趣和深沉的故国之思。</w:t>
      </w:r>
    </w:p>
    <w:p w14:paraId="6588629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2．品味写景语句，把握文中的白描手法，体味小品文于细微处见情致的特点。</w:t>
      </w:r>
    </w:p>
    <w:p w14:paraId="679977A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52" name="图片 752" descr="\\c3\本地磁盘 (D)\帮忙做的\18秋·学·人九语教案word\教学过程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" name="图片 752" descr="\\c3\本地磁盘 (D)\帮忙做的\18秋·学·人九语教案word\教学过程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96D23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一、导入新课</w:t>
      </w:r>
    </w:p>
    <w:p w14:paraId="48B1B76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常言道：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上有天堂，下有苏杭。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杭州最美在西湖。许多文人墨客用他们的生花妙笔描摹了西湖春夏的美。白居易说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最爱湖东行不足，绿杨阴里白沙堤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，这是杨柳依依生机盎然的西湖；杨万里说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接天莲叶无穷碧，映日荷花别样红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，这是明艳妖娆的西湖。那么，寒冬大雪后的西湖又是一番怎样的景象呢？这节课，就让我们一起去欣赏《湖心亭看雪》。</w:t>
      </w:r>
    </w:p>
    <w:p w14:paraId="4BE9BE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二、教学新课</w:t>
      </w:r>
    </w:p>
    <w:p w14:paraId="51F338B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目标导学一：认识作者，了解作品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3192285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张岱(1597—1689)，字宗子，号陶庵，山阴(今浙江绍兴)人。寓居杭州。出生仕宦世家，少为富贵公子，精于茶艺鉴赏，爱繁华，好山水，晓音乐、戏曲，明亡后不仕，入山著书以终。张岱为明末清初文学家、史学家，其最擅长散文，著有《陶庵梦忆》《西湖梦寻》等绝代文学名著。</w:t>
      </w:r>
    </w:p>
    <w:p w14:paraId="1A516FE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目标导学二：朗读训练，通文顺字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7AF39C6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1．初读文章，结合工具书</w:t>
      </w:r>
      <w:r>
        <w:rPr>
          <w:rFonts w:hint="eastAsia" w:ascii="Times New Roman" w:hAnsi="Times New Roman" w:cs="Times New Roman"/>
        </w:rPr>
        <w:t>梳理文章字词。</w:t>
      </w:r>
    </w:p>
    <w:p w14:paraId="33B0015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2．朗读文章，划分文章节奏，标出节奏划分有疑难的语句。</w:t>
      </w:r>
    </w:p>
    <w:p w14:paraId="6AA340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节奏划分示例</w:t>
      </w:r>
    </w:p>
    <w:p w14:paraId="3ABCEBB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是日/更定矣，余/</w:t>
      </w:r>
      <w:r>
        <w:rPr>
          <w:rFonts w:hint="eastAsia" w:hAnsi="宋体" w:cs="宋体"/>
        </w:rPr>
        <w:t>拏</w:t>
      </w:r>
      <w:r>
        <w:rPr>
          <w:rFonts w:ascii="Times New Roman" w:hAnsi="Times New Roman" w:eastAsia="楷体_GB2312" w:cs="Times New Roman"/>
        </w:rPr>
        <w:t>/一小舟，拥/毳衣/炉火，独往湖心亭/看雪。雾凇/沆砀，天/与云/与山/与水，上下一白。湖上影子，惟/长堤一痕，湖心亭一点，与/余舟一芥，舟中/人/两三粒而已。</w:t>
      </w:r>
    </w:p>
    <w:p w14:paraId="1A1D11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节奏划分思考</w:t>
      </w:r>
    </w:p>
    <w:p w14:paraId="02DA9F5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拥/毳衣/炉火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为什么不能划分成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拥毳衣/炉火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760C4D5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在本句中，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字引起后面两个名词，若不在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拥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字后面停顿，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炉火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一词便失去了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动</w:t>
      </w:r>
      <w:r>
        <w:rPr>
          <w:rFonts w:hint="eastAsia" w:ascii="Times New Roman" w:hAnsi="Times New Roman" w:eastAsia="楷体_GB2312" w:cs="Times New Roman"/>
        </w:rPr>
        <w:t>语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</w:t>
      </w:r>
    </w:p>
    <w:p w14:paraId="2105F2B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舟中/人/两三粒而已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能否划分为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舟中人/两三粒而已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</w:t>
      </w:r>
    </w:p>
    <w:p w14:paraId="41F9475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可以，将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舟中人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看作一个定中结构，即可如此划分节奏。</w:t>
      </w:r>
    </w:p>
    <w:p w14:paraId="076988B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42F8CC0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引导学生在反复朗读的过程中划分朗读节奏，在划分节奏的过程中感知文意。对于部分结构复杂的句子，教师可做适当的讲解引导。</w:t>
      </w:r>
    </w:p>
    <w:p w14:paraId="412DC01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导学目标三：结合注释，疏通文义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6C10F31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1．学生结合课下注释和工具书自</w:t>
      </w:r>
      <w:r>
        <w:rPr>
          <w:rFonts w:hint="eastAsia" w:ascii="Times New Roman" w:hAnsi="Times New Roman" w:cs="Times New Roman"/>
        </w:rPr>
        <w:t>行疏通文义，并画出不解之处。</w:t>
      </w:r>
    </w:p>
    <w:p w14:paraId="4E938F3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2．疑问探究：文中说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是古人罚酒时用的酒杯，这里代指酒，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白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字怎么会被用来指酒杯呢？请结合资料做大胆猜想！(展示资料链接)</w:t>
      </w:r>
    </w:p>
    <w:p w14:paraId="3EDC0FA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字源演变</w:t>
      </w:r>
    </w:p>
    <w:p w14:paraId="6C5B222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猜想：</w:t>
      </w:r>
      <w:r>
        <w:rPr>
          <w:rFonts w:ascii="Times New Roman" w:hAnsi="Times New Roman" w:eastAsia="楷体_GB2312" w:cs="Times New Roman"/>
        </w:rPr>
        <w:t>白，是一个会意字，从字体演变的过程来看，其甲骨文像极了俯视时的酒杯杯口，可能正因此，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字就被用来代指了酒杯。</w:t>
      </w:r>
    </w:p>
    <w:p w14:paraId="0E18CA07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734310" cy="615950"/>
            <wp:effectExtent l="19050" t="0" r="8890" b="0"/>
            <wp:docPr id="753" name="图片 753" descr="\\c3\本地磁盘 (D)\帮忙做的\18秋·学·人九语教案word\9JA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3" name="图片 753" descr="\\c3\本地磁盘 (D)\帮忙做的\18秋·学·人九语教案word\9JA14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34310" cy="61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08B1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3．请同学翻译全文。</w:t>
      </w:r>
    </w:p>
    <w:p w14:paraId="3177CF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4．下面一段翻译，时有争论，请说</w:t>
      </w:r>
      <w:r>
        <w:rPr>
          <w:rFonts w:hint="eastAsia" w:ascii="Times New Roman" w:hAnsi="Times New Roman" w:cs="Times New Roman"/>
        </w:rPr>
        <w:t>说你的意见。</w:t>
      </w:r>
    </w:p>
    <w:p w14:paraId="557528C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雾凇沆砀，天与云与山与水，上下一白。湖上影子，惟长堤一痕，湖心亭一点，与余舟一芥，舟中人两三粒而已。</w:t>
      </w:r>
    </w:p>
    <w:p w14:paraId="43900F6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译文一：</w:t>
      </w:r>
      <w:r>
        <w:rPr>
          <w:rFonts w:ascii="Times New Roman" w:hAnsi="Times New Roman" w:eastAsia="楷体_GB2312" w:cs="Times New Roman"/>
        </w:rPr>
        <w:t>雾气中的松树白汽弥漫，天和云和山和水，浑然一体，白茫茫一片。湖上能(清晰)见到的倒影，只有西湖长堤在雪中隐隐露出的一道痕迹，湖心亭的一点轮廓，和我的一叶小舟，舟中的人两三粒罢了。</w:t>
      </w:r>
    </w:p>
    <w:p w14:paraId="5DD9DD1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译文二：</w:t>
      </w:r>
      <w:r>
        <w:rPr>
          <w:rFonts w:ascii="Times New Roman" w:hAnsi="Times New Roman" w:eastAsia="楷体_GB2312" w:cs="Times New Roman"/>
        </w:rPr>
        <w:t>冰花周围弥漫着白汽，(只见)天和云和山和水，上下全是一片白色，湖面上映出的影子，只有在</w:t>
      </w:r>
      <w:r>
        <w:rPr>
          <w:rFonts w:hint="eastAsia" w:ascii="Times New Roman" w:hAnsi="Times New Roman" w:eastAsia="楷体_GB2312" w:cs="Times New Roman"/>
        </w:rPr>
        <w:t>雪中隐隐露出一道痕迹的长堤，像一个墨点的湖心亭，和我那像一片小草的小船，船中像米粒一般大小的两三个人罢了。</w:t>
      </w:r>
    </w:p>
    <w:p w14:paraId="1C5969E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译文一的翻译略显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顾名思义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，未注意名词活用，而译文二则注意到此点，翻译显得准确通畅。</w:t>
      </w:r>
    </w:p>
    <w:p w14:paraId="535BA7F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目标导学四：解读痴人，品味痴人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130B3B5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1．读课文，在文中找出一个最恰当的字评价张岱。</w:t>
      </w:r>
    </w:p>
    <w:p w14:paraId="5D556F7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痴！</w:t>
      </w:r>
    </w:p>
    <w:p w14:paraId="54917C6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2．阅读</w:t>
      </w:r>
      <w:r>
        <w:rPr>
          <w:rFonts w:hint="eastAsia" w:ascii="Times New Roman" w:hAnsi="Times New Roman" w:cs="Times New Roman"/>
        </w:rPr>
        <w:t>第一段，说说你发现张岱有哪些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痴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的表现。在文中找出相关句子。</w:t>
      </w:r>
    </w:p>
    <w:p w14:paraId="0DE97C7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明确：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湖中人鸟声俱绝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是日更定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独往湖心亭看雪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。天寒地冻，人和鸟的声音都消失了，冬寒之态可见一斑，但是作者仍要独往看雪，可见他的痴。且一般而言，即便冬日出游也不会选在晚上，作者却在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更定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出发，更见了他的痴。</w:t>
      </w:r>
    </w:p>
    <w:p w14:paraId="1D664F1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3．有人说，作者也不是独往，因为还有舟子陪同，你怎么看待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独往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这个问题？</w:t>
      </w:r>
    </w:p>
    <w:p w14:paraId="5E74BB9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作者出游是为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看雪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，从人数上看，作者确实不是独往，但从目的上看，舟子</w:t>
      </w:r>
      <w:r>
        <w:rPr>
          <w:rFonts w:hint="eastAsia" w:ascii="Times New Roman" w:hAnsi="Times New Roman" w:eastAsia="楷体_GB2312" w:cs="Times New Roman"/>
        </w:rPr>
        <w:t>未有作者那般的思想与审美情趣。这特立独行的孤傲，也便可说是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独往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了！</w:t>
      </w:r>
    </w:p>
    <w:p w14:paraId="4C8258D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4．指名学生读第一段第1—3句，读出张岱的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的心情，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独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的心境。</w:t>
      </w:r>
    </w:p>
    <w:p w14:paraId="060CFE4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目标导学五：欣赏雪景，品味文本艺术特征</w:t>
      </w:r>
    </w:p>
    <w:p w14:paraId="737F125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1．阅读第一段第4、5句，说说作者是从哪几个角度来写雪景的。</w:t>
      </w:r>
    </w:p>
    <w:p w14:paraId="1392FA1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作者先总写一句，摄取了一个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上下一白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的全景，十分符合第一眼的总感觉、总印象。接着变换视角，特写一个个诗意盎然的镜头，写长堤，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长堤一</w:t>
      </w:r>
      <w:r>
        <w:rPr>
          <w:rFonts w:hint="eastAsia" w:ascii="Times New Roman" w:hAnsi="Times New Roman" w:eastAsia="楷体_GB2312" w:cs="Times New Roman"/>
        </w:rPr>
        <w:t>痕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；写湖心亭，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湖心亭一点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；写小舟，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余舟一芥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；写人，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eastAsia="楷体_GB2312" w:cs="Times New Roman"/>
        </w:rPr>
        <w:t>舟中人两三粒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eastAsia="楷体_GB2312" w:cs="Times New Roman"/>
        </w:rPr>
        <w:t>。</w:t>
      </w:r>
    </w:p>
    <w:p w14:paraId="7B108E6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2．作者写雪景运用了怎样的手法？运用这种手法的好处是什么？</w:t>
      </w:r>
    </w:p>
    <w:p w14:paraId="493B998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作者运用了白描的手法。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一痕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一点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一芥</w:t>
      </w:r>
      <w:r>
        <w:rPr>
          <w:rFonts w:hAnsi="宋体" w:cs="Times New Roman"/>
        </w:rPr>
        <w:t>”“</w:t>
      </w:r>
      <w:r>
        <w:rPr>
          <w:rFonts w:ascii="Times New Roman" w:hAnsi="Times New Roman" w:eastAsia="楷体_GB2312" w:cs="Times New Roman"/>
        </w:rPr>
        <w:t>两三粒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，宛如中国画中的写意山水，寥寥几笔就包含了诸多变化，长与短，点与线，方与圆，大与小，动与静，简洁概括人与自然共同构成富有意境的艺术画面，悠远脱俗，物我合一。</w:t>
      </w:r>
    </w:p>
    <w:p w14:paraId="5ACD190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46D0294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白描手法：</w:t>
      </w:r>
      <w:r>
        <w:rPr>
          <w:rFonts w:hint="eastAsia" w:ascii="Times New Roman" w:hAnsi="Times New Roman" w:cs="Times New Roman"/>
        </w:rPr>
        <w:t>指文字简练单纯，不加渲染烘托，寥寥几笔勾勒出事物形神的一种写作手法。</w:t>
      </w:r>
    </w:p>
    <w:p w14:paraId="23864D2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3．写景句中，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天与云与山与水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一句三个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字，是否显得重复拖沓？</w:t>
      </w:r>
    </w:p>
    <w:p w14:paraId="0FDFFE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三个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与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字写出天、云、山、水万物融为一体，难以分辨的浩大景象。去掉的话，仿佛物与物之间有了界线似的，分开了，没有那种天地苍茫的意境。</w:t>
      </w:r>
    </w:p>
    <w:p w14:paraId="6F94A68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22F0D73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可去掉三个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字，再请同学朗读，感受和不去掉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与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字时的异同。</w:t>
      </w:r>
    </w:p>
    <w:p w14:paraId="11969DC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目标导学六：深度探究，把握主旨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1636A8F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1．作者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独游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，却没想到湖心亭竟还有两人客游于此，此时作者的心情是怎样的？为何会有这样的心情？</w:t>
      </w:r>
    </w:p>
    <w:p w14:paraId="1D5637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作者的心情是十分喜悦的，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强饮三大白而别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强饮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说明作者本不能喝，但现在因为心情之高兴不得不喝，正所谓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</w:rPr>
        <w:t>酒逢知己千杯少</w:t>
      </w:r>
      <w:r>
        <w:rPr>
          <w:rFonts w:hAnsi="宋体" w:cs="Times New Roman"/>
        </w:rPr>
        <w:t>”</w:t>
      </w:r>
      <w:r>
        <w:rPr>
          <w:rFonts w:ascii="Times New Roman" w:hAnsi="Times New Roman" w:eastAsia="楷体_GB2312" w:cs="Times New Roman"/>
        </w:rPr>
        <w:t>。</w:t>
      </w:r>
    </w:p>
    <w:p w14:paraId="3EC2DCC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2．本文语言简练，不肯点下赘笔，但是作者为何要在开篇点明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崇祯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年号呢？又为何点出客是金陵人呢？这样写有什么深意吗？</w:t>
      </w:r>
    </w:p>
    <w:p w14:paraId="7315A2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提示：</w:t>
      </w:r>
      <w:r>
        <w:rPr>
          <w:rFonts w:ascii="Times New Roman" w:hAnsi="Times New Roman" w:eastAsia="楷体_GB2312" w:cs="Times New Roman"/>
        </w:rPr>
        <w:t>金</w:t>
      </w:r>
      <w:r>
        <w:rPr>
          <w:rFonts w:hint="eastAsia" w:ascii="Times New Roman" w:hAnsi="Times New Roman" w:eastAsia="楷体_GB2312" w:cs="Times New Roman"/>
        </w:rPr>
        <w:t>陵是南京，明朝开国之都。</w:t>
      </w:r>
    </w:p>
    <w:p w14:paraId="480F810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明确：</w:t>
      </w:r>
      <w:r>
        <w:rPr>
          <w:rFonts w:ascii="Times New Roman" w:hAnsi="Times New Roman" w:eastAsia="楷体_GB2312" w:cs="Times New Roman"/>
        </w:rPr>
        <w:t>作者在文中除了表达出自己的孤傲高洁，也含蓄地表达了故国之思。</w:t>
      </w:r>
    </w:p>
    <w:p w14:paraId="295ADCA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主旨总结：</w:t>
      </w:r>
      <w:r>
        <w:rPr>
          <w:rFonts w:ascii="Times New Roman" w:hAnsi="Times New Roman" w:eastAsia="楷体_GB2312" w:cs="Times New Roman"/>
        </w:rPr>
        <w:t>本文用清新淡雅的笔墨，描绘了雪后西湖宁静清绝的景象，表现了游湖人的雅趣和作者的志趣，同时含蓄地表达了作者对故国(明朝)的怀念之情。读来觉得这简直不是文章，而纯粹是孤独者与孤独者的感通，孤独者与天地的感通，因为作者把很多会于心的东西流于言外，用旷达和幽静共同酿制了一种近乎纯美的意境。</w:t>
      </w:r>
    </w:p>
    <w:p w14:paraId="451866E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3．反</w:t>
      </w:r>
      <w:r>
        <w:rPr>
          <w:rFonts w:hint="eastAsia" w:ascii="Times New Roman" w:hAnsi="Times New Roman" w:cs="Times New Roman"/>
        </w:rPr>
        <w:t>复朗读课文，读出文中作者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痴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的思想感情。</w:t>
      </w:r>
    </w:p>
    <w:p w14:paraId="0D1D9FE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\a\vs4\al(</w:instrText>
      </w:r>
      <w:r>
        <w:rPr>
          <w:rFonts w:ascii="Times New Roman" w:hAnsi="Times New Roman" w:eastAsia="黑体" w:cs="Times New Roman"/>
        </w:rPr>
        <w:instrText xml:space="preserve">目标导学七：把握文言现象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 w14:paraId="52D2437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【词类活用】</w:t>
      </w:r>
    </w:p>
    <w:p w14:paraId="250318B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  <w:em w:val="underDot"/>
        </w:rPr>
        <w:t>大雪</w:t>
      </w:r>
      <w:r>
        <w:rPr>
          <w:rFonts w:ascii="Times New Roman" w:hAnsi="Times New Roman" w:cs="Times New Roman"/>
        </w:rPr>
        <w:t>三日(大雪：名词作动词，下大雪)</w:t>
      </w:r>
    </w:p>
    <w:p w14:paraId="5689BAD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2．是金陵人，</w:t>
      </w:r>
      <w:r>
        <w:rPr>
          <w:rFonts w:ascii="Times New Roman" w:hAnsi="Times New Roman" w:cs="Times New Roman"/>
          <w:em w:val="underDot"/>
        </w:rPr>
        <w:t>客</w:t>
      </w:r>
      <w:r>
        <w:rPr>
          <w:rFonts w:ascii="Times New Roman" w:hAnsi="Times New Roman" w:cs="Times New Roman"/>
        </w:rPr>
        <w:t>此。(客：名词作动词，客居)</w:t>
      </w:r>
    </w:p>
    <w:p w14:paraId="1FC0D46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3．与余舟一</w:t>
      </w:r>
      <w:r>
        <w:rPr>
          <w:rFonts w:ascii="Times New Roman" w:hAnsi="Times New Roman" w:cs="Times New Roman"/>
          <w:em w:val="underDot"/>
        </w:rPr>
        <w:t>芥</w:t>
      </w:r>
      <w:r>
        <w:rPr>
          <w:rFonts w:ascii="Times New Roman" w:hAnsi="Times New Roman" w:cs="Times New Roman"/>
        </w:rPr>
        <w:t>(芥：小草，名词作状语，像小草一样的微小)</w:t>
      </w:r>
    </w:p>
    <w:p w14:paraId="7C8C80D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【古今异义】</w:t>
      </w:r>
    </w:p>
    <w:p w14:paraId="025B000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</w:t>
      </w:r>
      <w:r>
        <w:rPr>
          <w:rFonts w:ascii="Times New Roman" w:hAnsi="Times New Roman" w:cs="Times New Roman"/>
          <w:em w:val="underDot"/>
        </w:rPr>
        <w:t>余</w:t>
      </w:r>
      <w:r>
        <w:rPr>
          <w:rFonts w:ascii="Times New Roman" w:hAnsi="Times New Roman" w:cs="Times New Roman"/>
        </w:rPr>
        <w:t>住西湖(古义：我。今义：剩下)</w:t>
      </w:r>
    </w:p>
    <w:p w14:paraId="6006634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2．余强饮三大</w:t>
      </w:r>
      <w:r>
        <w:rPr>
          <w:rFonts w:ascii="Times New Roman" w:hAnsi="Times New Roman" w:cs="Times New Roman"/>
          <w:em w:val="underDot"/>
        </w:rPr>
        <w:t>白</w:t>
      </w:r>
      <w:r>
        <w:rPr>
          <w:rFonts w:ascii="Times New Roman" w:hAnsi="Times New Roman" w:cs="Times New Roman"/>
        </w:rPr>
        <w:t>而别(古义：名词，古人罚酒时用的酒杯，文中代指酒。今义：白色)</w:t>
      </w:r>
    </w:p>
    <w:p w14:paraId="6D137CA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</w:t>
      </w:r>
      <w:r>
        <w:rPr>
          <w:rFonts w:ascii="Times New Roman" w:hAnsi="Times New Roman" w:cs="Times New Roman"/>
          <w:em w:val="underDot"/>
        </w:rPr>
        <w:t>是</w:t>
      </w:r>
      <w:r>
        <w:rPr>
          <w:rFonts w:ascii="Times New Roman" w:hAnsi="Times New Roman" w:cs="Times New Roman"/>
        </w:rPr>
        <w:t>日更定矣[古义：这。今义：判断词(与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非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相对)]</w:t>
      </w:r>
    </w:p>
    <w:p w14:paraId="5C09A4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【教学提示】</w:t>
      </w:r>
    </w:p>
    <w:p w14:paraId="42E2F94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更多文言现象请参见《我的积累本》。</w:t>
      </w:r>
    </w:p>
    <w:p w14:paraId="49D0966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三、板书设计</w:t>
      </w:r>
    </w:p>
    <w:p w14:paraId="234C1BC1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湖心亭看雪</w:t>
      </w:r>
    </w:p>
    <w:p w14:paraId="6658A62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张 岱</w:t>
      </w:r>
    </w:p>
    <w:p w14:paraId="074A2120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景：苍茫孤寂　　白描手法</w:t>
      </w:r>
    </w:p>
    <w:p w14:paraId="367FF08C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人：遗世独立</w:t>
      </w:r>
    </w:p>
    <w:p w14:paraId="67F053CF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情：故国之思　　对比手法</w:t>
      </w:r>
      <w:r>
        <w:rPr>
          <w:rFonts w:hint="eastAsia" w:ascii="Times New Roman" w:hAnsi="Times New Roman" w:cs="Times New Roman"/>
        </w:rPr>
        <w:drawing>
          <wp:inline distT="0" distB="0" distL="0" distR="0">
            <wp:extent cx="1050290" cy="217170"/>
            <wp:effectExtent l="19050" t="0" r="0" b="0"/>
            <wp:docPr id="754" name="图片 754" descr="\\c3\本地磁盘 (D)\帮忙做的\18秋·学·人九语教案word\教学反思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" name="图片 754" descr="\\c3\本地磁盘 (D)\帮忙做的\18秋·学·人九语教案word\教学反思.T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50290" cy="217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6"/>
        <w:gridCol w:w="6120"/>
      </w:tblGrid>
      <w:tr w14:paraId="4C6D4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630A6377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可取之处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27E37E3C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以朗读穿插全文，既有助于训练学生的文言语感，同时通过朗读把握文意，有利于提升学生阅读文言文的能力。探究性问题比较详尽，有利于学生对文章主旨的把握。</w:t>
            </w:r>
          </w:p>
        </w:tc>
      </w:tr>
      <w:tr w14:paraId="2CE90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14:paraId="1C2E40A5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黑体" w:cs="Times New Roman"/>
              </w:rPr>
              <w:t>不足之处</w:t>
            </w:r>
          </w:p>
        </w:tc>
        <w:tc>
          <w:tcPr>
            <w:tcW w:w="6120" w:type="dxa"/>
            <w:shd w:val="clear" w:color="auto" w:fill="auto"/>
            <w:vAlign w:val="center"/>
          </w:tcPr>
          <w:p w14:paraId="1024CE11">
            <w:pPr>
              <w:pStyle w:val="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　　重能力训练，缺少对文言基本知识的把握，不利于基础较差的学生学习。</w:t>
            </w:r>
          </w:p>
        </w:tc>
      </w:tr>
    </w:tbl>
    <w:p w14:paraId="48B39CA7">
      <w:pPr>
        <w:pStyle w:val="3"/>
        <w:ind w:firstLine="420" w:firstLineChars="200"/>
        <w:rPr>
          <w:rFonts w:ascii="Times New Roman" w:hAnsi="Times New Roman" w:cs="Times New Roman"/>
        </w:rPr>
      </w:pPr>
    </w:p>
    <w:p w14:paraId="5D581ED4"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 w14:paraId="1E419E3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943FB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57B55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C100F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02368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382E9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838E6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215"/>
    <w:rsid w:val="007C1215"/>
    <w:rsid w:val="00F7137D"/>
    <w:rsid w:val="4F932230"/>
    <w:rsid w:val="75A7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9"/>
    <w:uiPriority w:val="0"/>
    <w:rPr>
      <w:rFonts w:ascii="宋体" w:hAnsi="Courier New" w:eastAsia="宋体" w:cs="Courier New"/>
      <w:szCs w:val="21"/>
    </w:rPr>
  </w:style>
  <w:style w:type="paragraph" w:styleId="4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8">
    <w:name w:val="标题 2 Char"/>
    <w:basedOn w:val="7"/>
    <w:link w:val="2"/>
    <w:semiHidden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纯文本 Char"/>
    <w:basedOn w:val="7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image" Target="file:///\\c3\&#26412;&#22320;&#30913;&#30424;%252520(D)\&#24110;&#24537;&#20570;&#30340;\18&#31179;&#183;&#23398;&#183;&#20154;&#20061;&#35821;&#25945;&#26696;word\&#25945;&#23398;&#21453;&#24605;.TIF" TargetMode="External"/><Relationship Id="rId16" Type="http://schemas.openxmlformats.org/officeDocument/2006/relationships/image" Target="media/image4.tiff"/><Relationship Id="rId15" Type="http://schemas.openxmlformats.org/officeDocument/2006/relationships/image" Target="file:///\\c3\&#26412;&#22320;&#30913;&#30424;%252520(D)\&#24110;&#24537;&#20570;&#30340;\18&#31179;&#183;&#23398;&#183;&#20154;&#20061;&#35821;&#25945;&#26696;word\9JA14.tif" TargetMode="External"/><Relationship Id="rId14" Type="http://schemas.openxmlformats.org/officeDocument/2006/relationships/image" Target="media/image3.tiff"/><Relationship Id="rId13" Type="http://schemas.openxmlformats.org/officeDocument/2006/relationships/image" Target="file:///\\c3\&#26412;&#22320;&#30913;&#30424;%252520(D)\&#24110;&#24537;&#20570;&#30340;\18&#31179;&#183;&#23398;&#183;&#20154;&#20061;&#35821;&#25945;&#26696;word\&#25945;&#23398;&#36807;&#31243;.TIF" TargetMode="External"/><Relationship Id="rId12" Type="http://schemas.openxmlformats.org/officeDocument/2006/relationships/image" Target="media/image2.tiff"/><Relationship Id="rId11" Type="http://schemas.openxmlformats.org/officeDocument/2006/relationships/image" Target="file:///\\c3\&#26412;&#22320;&#30913;&#30424;%252520(D)\&#24110;&#24537;&#20570;&#30340;\18&#31179;&#183;&#23398;&#183;&#20154;&#20061;&#35821;&#25945;&#26696;word\&#25945;&#23398;&#30446;&#26631;.TIF" TargetMode="External"/><Relationship Id="rId10" Type="http://schemas.openxmlformats.org/officeDocument/2006/relationships/image" Target="media/image1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2800</Words>
  <Characters>2814</Characters>
  <Lines>21</Lines>
  <Paragraphs>6</Paragraphs>
  <TotalTime>0</TotalTime>
  <ScaleCrop>false</ScaleCrop>
  <LinksUpToDate>false</LinksUpToDate>
  <CharactersWithSpaces>2824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2018-05-19T03:49:00Z</dcterms:created>
  <dc:creator>Administrator</dc:creator>
  <cp:lastModifiedBy>上帝掷骰子吗</cp:lastModifiedBy>
  <dcterms:modified xsi:type="dcterms:W3CDTF">2025-08-06T09:09:55Z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60CDAE59DDF04F19B733BE3FAE11F12E_12</vt:lpwstr>
  </property>
</Properties>
</file>