
<file path=[Content_Types].xml><?xml version="1.0" encoding="utf-8"?>
<Types xmlns="http://schemas.openxmlformats.org/package/2006/content-types">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9DC98">
      <w:pPr>
        <w:pStyle w:val="2"/>
      </w:pPr>
      <w:r>
        <w:rPr>
          <w:rFonts w:ascii="Times New Roman" w:hAnsi="Times New Roman" w:cs="Times New Roman"/>
        </w:rPr>
        <w:t>22　范进中举</w:t>
      </w:r>
    </w:p>
    <w:p w14:paraId="3DA8792F">
      <w:pPr>
        <w:pStyle w:val="3"/>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799" name="图片 799" descr="\\c3\本地磁盘 (D)\帮忙做的\18秋·学·人九语教案word\教学目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 name="图片 799" descr="\\c3\本地磁盘 (D)\帮忙做的\18秋·学·人九语教案word\教学目标.TIF"/>
                    <pic:cNvPicPr>
                      <a:picLocks noChangeAspect="1" noChangeArrowheads="1"/>
                    </pic:cNvPicPr>
                  </pic:nvPicPr>
                  <pic:blipFill>
                    <a:blip r:embed="rId10" r:link="rId11"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7474A840">
      <w:pPr>
        <w:pStyle w:val="3"/>
        <w:ind w:firstLine="420" w:firstLineChars="200"/>
        <w:rPr>
          <w:rFonts w:ascii="Times New Roman" w:hAnsi="Times New Roman" w:cs="Times New Roman"/>
        </w:rPr>
      </w:pPr>
      <w:r>
        <w:rPr>
          <w:rFonts w:ascii="Times New Roman" w:hAnsi="Times New Roman" w:cs="Times New Roman"/>
        </w:rPr>
        <w:t>1．把握小说故事情节</w:t>
      </w:r>
      <w:r>
        <w:rPr>
          <w:rFonts w:hint="eastAsia" w:ascii="Times New Roman" w:hAnsi="Times New Roman" w:cs="Times New Roman"/>
        </w:rPr>
        <w:t>，认识小说所反映的社会生活。</w:t>
      </w:r>
    </w:p>
    <w:p w14:paraId="40AB2B50">
      <w:pPr>
        <w:pStyle w:val="3"/>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感知艺术形象，学习运用对比、夸张、讽刺等手法刻画人物形象。</w:t>
      </w:r>
    </w:p>
    <w:p w14:paraId="2668FC85">
      <w:pPr>
        <w:pStyle w:val="3"/>
        <w:ind w:firstLine="420" w:firstLineChars="200"/>
        <w:rPr>
          <w:rFonts w:ascii="Times New Roman" w:hAnsi="Times New Roman" w:cs="Times New Roman"/>
        </w:rPr>
      </w:pPr>
      <w:r>
        <w:rPr>
          <w:rFonts w:ascii="Times New Roman" w:hAnsi="Times New Roman" w:cs="Times New Roman"/>
        </w:rPr>
        <w:t>3．品味小说语言，领会讽刺艺术的魅力。</w:t>
      </w:r>
    </w:p>
    <w:p w14:paraId="09BB16AD">
      <w:pPr>
        <w:pStyle w:val="3"/>
        <w:ind w:firstLine="420" w:firstLineChars="200"/>
        <w:rPr>
          <w:rFonts w:ascii="Times New Roman" w:hAnsi="Times New Roman" w:cs="Times New Roman"/>
        </w:rPr>
      </w:pPr>
      <w:r>
        <w:rPr>
          <w:rFonts w:ascii="Times New Roman" w:hAnsi="Times New Roman" w:cs="Times New Roman"/>
        </w:rPr>
        <w:t>4．了解吴敬梓及其代表作《儒林外史》的相关文学常识。</w:t>
      </w:r>
    </w:p>
    <w:p w14:paraId="3BC72535">
      <w:pPr>
        <w:pStyle w:val="3"/>
        <w:ind w:firstLine="420" w:firstLineChars="200"/>
        <w:jc w:val="center"/>
        <w:rPr>
          <w:rFonts w:ascii="Times New Roman" w:hAnsi="Times New Roman" w:cs="Times New Roman"/>
        </w:rPr>
      </w:pPr>
      <w:r>
        <w:rPr>
          <w:rFonts w:hint="eastAsia" w:ascii="Times New Roman" w:hAnsi="Times New Roman" w:cs="Times New Roman"/>
        </w:rPr>
        <w:drawing>
          <wp:inline distT="0" distB="0" distL="0" distR="0">
            <wp:extent cx="1050290" cy="217170"/>
            <wp:effectExtent l="19050" t="0" r="0" b="0"/>
            <wp:docPr id="800" name="图片 800" descr="\\c3\本地磁盘 (D)\帮忙做的\18秋·学·人九语教案word\教学过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 name="图片 800" descr="\\c3\本地磁盘 (D)\帮忙做的\18秋·学·人九语教案word\教学过程.TIF"/>
                    <pic:cNvPicPr>
                      <a:picLocks noChangeAspect="1" noChangeArrowheads="1"/>
                    </pic:cNvPicPr>
                  </pic:nvPicPr>
                  <pic:blipFill>
                    <a:blip r:embed="rId12" r:link="rId13"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p w14:paraId="6BCB2332">
      <w:pPr>
        <w:pStyle w:val="3"/>
        <w:ind w:firstLine="420" w:firstLineChars="200"/>
        <w:rPr>
          <w:rFonts w:ascii="Times New Roman" w:hAnsi="Times New Roman" w:cs="Times New Roman"/>
        </w:rPr>
      </w:pPr>
      <w:r>
        <w:rPr>
          <w:rFonts w:ascii="Times New Roman" w:hAnsi="Times New Roman" w:cs="Times New Roman"/>
        </w:rPr>
        <w:t>一、导入新课</w:t>
      </w:r>
    </w:p>
    <w:p w14:paraId="348C7B8C">
      <w:pPr>
        <w:pStyle w:val="3"/>
        <w:ind w:firstLine="420" w:firstLineChars="200"/>
        <w:rPr>
          <w:rFonts w:ascii="Times New Roman" w:hAnsi="Times New Roman" w:cs="Times New Roman"/>
        </w:rPr>
      </w:pPr>
      <w:r>
        <w:rPr>
          <w:rFonts w:ascii="Times New Roman" w:hAnsi="Times New Roman" w:cs="Times New Roman"/>
        </w:rPr>
        <w:t>1．请同学们朗读课文标题，分析课文题目中所流露出来的信息。</w:t>
      </w:r>
    </w:p>
    <w:p w14:paraId="4F235E1B">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人物—范进；事件—中举。</w:t>
      </w:r>
    </w:p>
    <w:p w14:paraId="59B6023A">
      <w:pPr>
        <w:pStyle w:val="3"/>
        <w:ind w:firstLine="420" w:firstLineChars="200"/>
        <w:rPr>
          <w:rFonts w:ascii="Times New Roman" w:hAnsi="Times New Roman" w:cs="Times New Roman"/>
        </w:rPr>
      </w:pPr>
      <w:r>
        <w:rPr>
          <w:rFonts w:ascii="Times New Roman" w:hAnsi="Times New Roman" w:cs="Times New Roman"/>
        </w:rPr>
        <w:t>2．课文题</w:t>
      </w:r>
      <w:r>
        <w:rPr>
          <w:rFonts w:hint="eastAsia" w:ascii="Times New Roman" w:hAnsi="Times New Roman" w:cs="Times New Roman"/>
        </w:rPr>
        <w:t>目反映了我们古代何种现象？</w:t>
      </w:r>
    </w:p>
    <w:p w14:paraId="763ED0F7">
      <w:pPr>
        <w:pStyle w:val="3"/>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科举制度。</w:t>
      </w:r>
    </w:p>
    <w:p w14:paraId="02FF095E">
      <w:pPr>
        <w:pStyle w:val="3"/>
        <w:ind w:firstLine="420" w:firstLineChars="200"/>
        <w:rPr>
          <w:rFonts w:ascii="Times New Roman" w:hAnsi="Times New Roman" w:cs="Times New Roman"/>
        </w:rPr>
      </w:pPr>
      <w:r>
        <w:rPr>
          <w:rFonts w:ascii="Times New Roman" w:hAnsi="Times New Roman" w:cs="Times New Roman"/>
        </w:rPr>
        <w:t>科举是中国古代通过考试选拔官吏的制度。由于采用分科取士的办法，所以叫作科举。范进中举是不是好比今天的人考上公务员了呢？欲知究竟，让我们一起走进今天的课堂。</w:t>
      </w:r>
    </w:p>
    <w:p w14:paraId="2E3F7441">
      <w:pPr>
        <w:pStyle w:val="3"/>
        <w:ind w:firstLine="420" w:firstLineChars="200"/>
        <w:rPr>
          <w:rFonts w:ascii="Times New Roman" w:hAnsi="Times New Roman" w:cs="Times New Roman"/>
        </w:rPr>
      </w:pPr>
      <w:r>
        <w:rPr>
          <w:rFonts w:ascii="Times New Roman" w:hAnsi="Times New Roman" w:cs="Times New Roman"/>
        </w:rPr>
        <w:t>二、教学新课</w:t>
      </w:r>
    </w:p>
    <w:p w14:paraId="4AFF1FE1">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目标导学一：了解作者，了解作品</w:instrText>
      </w:r>
      <w:r>
        <w:rPr>
          <w:rFonts w:ascii="Times New Roman" w:hAnsi="Times New Roman" w:cs="Times New Roman"/>
        </w:rPr>
        <w:instrText xml:space="preserve">)</w:instrText>
      </w:r>
      <w:r>
        <w:rPr>
          <w:rFonts w:ascii="Times New Roman" w:hAnsi="Times New Roman" w:cs="Times New Roman"/>
        </w:rPr>
        <w:fldChar w:fldCharType="end"/>
      </w:r>
    </w:p>
    <w:p w14:paraId="5A90A4A4">
      <w:pPr>
        <w:pStyle w:val="3"/>
        <w:ind w:firstLine="420" w:firstLineChars="200"/>
        <w:rPr>
          <w:rFonts w:ascii="Times New Roman" w:hAnsi="Times New Roman" w:cs="Times New Roman"/>
        </w:rPr>
      </w:pPr>
      <w:r>
        <w:rPr>
          <w:rFonts w:ascii="Times New Roman" w:hAnsi="Times New Roman" w:eastAsia="楷体_GB2312" w:cs="Times New Roman"/>
        </w:rPr>
        <w:t>吴敬梓，字敏轩，号粒民，晚年又号文木老人，安徽全椒人，清代小说家。吴敬梓出生于一个科甲鼎盛</w:t>
      </w:r>
      <w:r>
        <w:rPr>
          <w:rFonts w:hint="eastAsia" w:ascii="Times New Roman" w:hAnsi="Times New Roman" w:eastAsia="楷体_GB2312" w:cs="Times New Roman"/>
        </w:rPr>
        <w:t>的缙绅世家，其曾祖父和祖父两代人中，共出了六名进士。受家族的影响，他少时热衷科举，早年入学为秀才，二十九岁时参加乡试，却因</w:t>
      </w:r>
      <w:r>
        <w:rPr>
          <w:rFonts w:hint="eastAsia" w:hAnsi="宋体" w:cs="Times New Roman"/>
        </w:rPr>
        <w:t>“</w:t>
      </w:r>
      <w:r>
        <w:rPr>
          <w:rFonts w:hint="eastAsia" w:ascii="Times New Roman" w:hAnsi="Times New Roman" w:eastAsia="楷体_GB2312" w:cs="Times New Roman"/>
        </w:rPr>
        <w:t>文章大好人大怪</w:t>
      </w:r>
      <w:r>
        <w:rPr>
          <w:rFonts w:hint="eastAsia" w:hAnsi="宋体" w:cs="Times New Roman"/>
        </w:rPr>
        <w:t>”</w:t>
      </w:r>
      <w:r>
        <w:rPr>
          <w:rFonts w:hint="eastAsia" w:ascii="Times New Roman" w:hAnsi="Times New Roman" w:eastAsia="楷体_GB2312" w:cs="Times New Roman"/>
        </w:rPr>
        <w:t>而遭黜落。不过，读书生活使他显露出孤标脱俗的叛逆个性。特别是在他的父亲去世后，近房中不少人觊觎遗产，使他得以认清科甲世家的虚伪和卑劣。吴敬梓性情豁达，不善治家，不上十年，就将遗产消耗一空。经历了由富到贫之变后，他饱尝了世态炎凉，体察到士大夫阶层的种种堕落与无耻，看清了清王朝统治下政治的腐败与社会的污浊。正因为其个人经历，使他对当时儒生的生活和精神状态之弊病有了深刻的了解，写下了著名的讽刺小说《儒林外史》。</w:t>
      </w:r>
    </w:p>
    <w:p w14:paraId="5D0F0E7F">
      <w:pPr>
        <w:pStyle w:val="3"/>
        <w:ind w:firstLine="420" w:firstLineChars="200"/>
        <w:rPr>
          <w:rFonts w:ascii="Times New Roman" w:hAnsi="Times New Roman" w:cs="Times New Roman"/>
        </w:rPr>
      </w:pPr>
      <w:r>
        <w:rPr>
          <w:rFonts w:ascii="Times New Roman" w:hAnsi="Times New Roman" w:cs="Times New Roman"/>
        </w:rPr>
        <w:t>《儒林外史》：</w:t>
      </w:r>
      <w:r>
        <w:rPr>
          <w:rFonts w:ascii="Times New Roman" w:hAnsi="Times New Roman" w:eastAsia="楷体_GB2312" w:cs="Times New Roman"/>
        </w:rPr>
        <w:t>我国文学史上一部杰出的现实主义长篇讽刺小说。全书故事情节没有一个主干，可是有一个中心贯穿其间，那就是反对科举制度和封建礼教的毒害，讽刺因热衷功名富贵而造成的极端虚伪、卑劣的社会习气，成功地展示了一幅以封建儒生的生活和精神状态为中心的十八世纪中国社会的风俗画。</w:t>
      </w:r>
    </w:p>
    <w:p w14:paraId="3058CB5E">
      <w:pPr>
        <w:pStyle w:val="3"/>
        <w:ind w:firstLine="420" w:firstLineChars="200"/>
        <w:rPr>
          <w:rFonts w:ascii="Times New Roman" w:hAnsi="Times New Roman" w:cs="Times New Roman"/>
        </w:rPr>
      </w:pPr>
      <w:r>
        <w:rPr>
          <w:rFonts w:ascii="Times New Roman" w:hAnsi="Times New Roman" w:cs="Times New Roman"/>
        </w:rPr>
        <w:t>【教学提示】</w:t>
      </w:r>
    </w:p>
    <w:p w14:paraId="6AAC64B8">
      <w:pPr>
        <w:pStyle w:val="3"/>
        <w:ind w:firstLine="420" w:firstLineChars="200"/>
        <w:rPr>
          <w:rFonts w:ascii="Times New Roman" w:hAnsi="Times New Roman" w:cs="Times New Roman"/>
        </w:rPr>
      </w:pPr>
      <w:r>
        <w:rPr>
          <w:rFonts w:ascii="Times New Roman" w:hAnsi="Times New Roman" w:cs="Times New Roman"/>
        </w:rPr>
        <w:t>可参考光盘教学素材做详细补充说明。</w:t>
      </w:r>
    </w:p>
    <w:p w14:paraId="40B128F5">
      <w:pPr>
        <w:pStyle w:val="3"/>
        <w:ind w:firstLine="420" w:firstLineChars="200"/>
        <w:rPr>
          <w:rFonts w:ascii="Times New Roman" w:hAnsi="Times New Roman" w:cs="Times New Roman"/>
        </w:rPr>
      </w:pPr>
      <w:r>
        <w:rPr>
          <w:rFonts w:ascii="Times New Roman" w:hAnsi="Times New Roman" w:eastAsia="黑体" w:cs="Times New Roman"/>
        </w:rPr>
        <w:t>目标导学二：掌握故事情节</w:t>
      </w:r>
      <w:r>
        <w:rPr>
          <w:rFonts w:hint="eastAsia" w:ascii="Times New Roman" w:hAnsi="Times New Roman" w:eastAsia="黑体" w:cs="Times New Roman"/>
        </w:rPr>
        <w:t>，初步感知形象</w:t>
      </w:r>
    </w:p>
    <w:p w14:paraId="49F67FAF">
      <w:pPr>
        <w:pStyle w:val="3"/>
        <w:ind w:firstLine="420" w:firstLineChars="200"/>
        <w:rPr>
          <w:rFonts w:ascii="Times New Roman" w:hAnsi="Times New Roman" w:cs="Times New Roman"/>
        </w:rPr>
      </w:pPr>
      <w:r>
        <w:rPr>
          <w:rFonts w:ascii="Times New Roman" w:hAnsi="Times New Roman" w:cs="Times New Roman"/>
        </w:rPr>
        <w:t>1．快速浏览课文，以最快的速度梳理出故事的情节结构，并简要概括内容。</w:t>
      </w:r>
    </w:p>
    <w:p w14:paraId="02EF80D2">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本文可分为范进中举前与中举后两个部分。</w:t>
      </w:r>
    </w:p>
    <w:p w14:paraId="4145A393">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第一部分(1—2)：中举前贫困的生活和卑微的社会地位。</w:t>
      </w:r>
    </w:p>
    <w:p w14:paraId="7A92342E">
      <w:pPr>
        <w:pStyle w:val="3"/>
        <w:ind w:firstLine="420" w:firstLineChars="200"/>
        <w:rPr>
          <w:rFonts w:ascii="Times New Roman" w:hAnsi="Times New Roman" w:cs="Times New Roman"/>
        </w:rPr>
      </w:pPr>
      <w:r>
        <w:rPr>
          <w:rFonts w:ascii="Times New Roman" w:hAnsi="Times New Roman" w:eastAsia="楷体_GB2312" w:cs="Times New Roman"/>
        </w:rPr>
        <w:t>第二部分(3—11)：中举后喜极而疯及社会地位发生了显著变化。</w:t>
      </w:r>
    </w:p>
    <w:p w14:paraId="7A3DE4E6">
      <w:pPr>
        <w:pStyle w:val="3"/>
        <w:ind w:firstLine="420" w:firstLineChars="200"/>
        <w:rPr>
          <w:rFonts w:ascii="Times New Roman" w:hAnsi="Times New Roman" w:cs="Times New Roman"/>
        </w:rPr>
      </w:pPr>
      <w:r>
        <w:rPr>
          <w:rFonts w:ascii="Times New Roman" w:hAnsi="Times New Roman" w:cs="Times New Roman"/>
        </w:rPr>
        <w:t>2．范进中举前后，胡屠户、众乡邻和张乡绅对他的态度可谓是截然不同的，请同学制作一张表格，分析范进中举前后众人的态度变化，并说说这反映了当时社会怎样的众生相</w:t>
      </w:r>
      <w:r>
        <w:rPr>
          <w:rFonts w:hint="eastAsia" w:ascii="Times New Roman" w:hAnsi="Times New Roman" w:cs="Times New Roma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2154"/>
        <w:gridCol w:w="2154"/>
        <w:gridCol w:w="2154"/>
      </w:tblGrid>
      <w:tr w14:paraId="2337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4" w:type="dxa"/>
            <w:shd w:val="clear" w:color="auto" w:fill="auto"/>
            <w:vAlign w:val="center"/>
          </w:tcPr>
          <w:p w14:paraId="5E4010BE">
            <w:pPr>
              <w:pStyle w:val="3"/>
              <w:jc w:val="center"/>
              <w:rPr>
                <w:rFonts w:ascii="Times New Roman" w:hAnsi="Times New Roman" w:eastAsia="黑体" w:cs="Times New Roman"/>
              </w:rPr>
            </w:pPr>
            <w:r>
              <w:rPr>
                <w:rFonts w:ascii="Times New Roman" w:hAnsi="Times New Roman" w:cs="Times New Roman"/>
              </w:rPr>
              <w:t>　　</w:t>
            </w:r>
            <w:r>
              <w:rPr>
                <w:rFonts w:ascii="Times New Roman" w:hAnsi="Times New Roman" w:eastAsia="黑体" w:cs="Times New Roman"/>
              </w:rPr>
              <w:t>人物</w:t>
            </w:r>
          </w:p>
          <w:p w14:paraId="73B48167">
            <w:pPr>
              <w:pStyle w:val="3"/>
              <w:jc w:val="center"/>
              <w:rPr>
                <w:rFonts w:ascii="Times New Roman" w:hAnsi="Times New Roman" w:eastAsia="黑体" w:cs="Times New Roman"/>
              </w:rPr>
            </w:pPr>
            <w:r>
              <w:rPr>
                <w:rFonts w:ascii="Times New Roman" w:hAnsi="Times New Roman" w:eastAsia="黑体" w:cs="Times New Roman"/>
              </w:rPr>
              <w:t>态度　　</w:t>
            </w:r>
          </w:p>
        </w:tc>
        <w:tc>
          <w:tcPr>
            <w:tcW w:w="2154" w:type="dxa"/>
            <w:shd w:val="clear" w:color="auto" w:fill="auto"/>
            <w:vAlign w:val="center"/>
          </w:tcPr>
          <w:p w14:paraId="04AAD9F4">
            <w:pPr>
              <w:pStyle w:val="3"/>
              <w:jc w:val="center"/>
              <w:rPr>
                <w:rFonts w:ascii="Times New Roman" w:hAnsi="Times New Roman" w:eastAsia="黑体" w:cs="Times New Roman"/>
              </w:rPr>
            </w:pPr>
            <w:r>
              <w:rPr>
                <w:rFonts w:ascii="Times New Roman" w:hAnsi="Times New Roman" w:eastAsia="黑体" w:cs="Times New Roman"/>
              </w:rPr>
              <w:t>胡屠户</w:t>
            </w:r>
          </w:p>
        </w:tc>
        <w:tc>
          <w:tcPr>
            <w:tcW w:w="2154" w:type="dxa"/>
            <w:shd w:val="clear" w:color="auto" w:fill="auto"/>
            <w:vAlign w:val="center"/>
          </w:tcPr>
          <w:p w14:paraId="644A1569">
            <w:pPr>
              <w:pStyle w:val="3"/>
              <w:jc w:val="center"/>
              <w:rPr>
                <w:rFonts w:ascii="Times New Roman" w:hAnsi="Times New Roman" w:eastAsia="黑体" w:cs="Times New Roman"/>
              </w:rPr>
            </w:pPr>
            <w:r>
              <w:rPr>
                <w:rFonts w:ascii="Times New Roman" w:hAnsi="Times New Roman" w:eastAsia="黑体" w:cs="Times New Roman"/>
              </w:rPr>
              <w:t>众乡邻</w:t>
            </w:r>
          </w:p>
        </w:tc>
        <w:tc>
          <w:tcPr>
            <w:tcW w:w="2154" w:type="dxa"/>
            <w:shd w:val="clear" w:color="auto" w:fill="auto"/>
            <w:vAlign w:val="center"/>
          </w:tcPr>
          <w:p w14:paraId="6B89438A">
            <w:pPr>
              <w:pStyle w:val="3"/>
              <w:jc w:val="center"/>
              <w:rPr>
                <w:rFonts w:ascii="Times New Roman" w:hAnsi="Times New Roman" w:cs="Times New Roman"/>
              </w:rPr>
            </w:pPr>
            <w:r>
              <w:rPr>
                <w:rFonts w:ascii="Times New Roman" w:hAnsi="Times New Roman" w:eastAsia="黑体" w:cs="Times New Roman"/>
              </w:rPr>
              <w:t>张乡绅</w:t>
            </w:r>
          </w:p>
        </w:tc>
      </w:tr>
      <w:tr w14:paraId="6EBF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4" w:type="dxa"/>
            <w:shd w:val="clear" w:color="auto" w:fill="auto"/>
            <w:vAlign w:val="center"/>
          </w:tcPr>
          <w:p w14:paraId="0E0A37B0">
            <w:pPr>
              <w:pStyle w:val="3"/>
              <w:jc w:val="center"/>
              <w:rPr>
                <w:rFonts w:ascii="Times New Roman" w:hAnsi="Times New Roman" w:cs="Times New Roman"/>
              </w:rPr>
            </w:pPr>
            <w:r>
              <w:rPr>
                <w:rFonts w:ascii="Times New Roman" w:hAnsi="Times New Roman" w:eastAsia="黑体" w:cs="Times New Roman"/>
              </w:rPr>
              <w:t>中举前</w:t>
            </w:r>
          </w:p>
        </w:tc>
        <w:tc>
          <w:tcPr>
            <w:tcW w:w="2154" w:type="dxa"/>
            <w:shd w:val="clear" w:color="auto" w:fill="auto"/>
            <w:vAlign w:val="center"/>
          </w:tcPr>
          <w:p w14:paraId="3A8767BB">
            <w:pPr>
              <w:pStyle w:val="3"/>
              <w:jc w:val="center"/>
              <w:rPr>
                <w:rFonts w:ascii="Times New Roman" w:hAnsi="Times New Roman" w:cs="Times New Roman"/>
              </w:rPr>
            </w:pPr>
            <w:r>
              <w:rPr>
                <w:rFonts w:ascii="Times New Roman" w:hAnsi="Times New Roman" w:cs="Times New Roman"/>
              </w:rPr>
              <w:t>骂范进现世宝、癞虾蟆、尖嘴猴腮、不三不四。高高在上并嫌弃女婿</w:t>
            </w:r>
          </w:p>
        </w:tc>
        <w:tc>
          <w:tcPr>
            <w:tcW w:w="2154" w:type="dxa"/>
            <w:shd w:val="clear" w:color="auto" w:fill="auto"/>
            <w:vAlign w:val="center"/>
          </w:tcPr>
          <w:p w14:paraId="25FE1BDC">
            <w:pPr>
              <w:pStyle w:val="3"/>
              <w:jc w:val="center"/>
              <w:rPr>
                <w:rFonts w:ascii="Times New Roman" w:hAnsi="Times New Roman" w:cs="Times New Roman"/>
              </w:rPr>
            </w:pPr>
            <w:r>
              <w:rPr>
                <w:rFonts w:ascii="Times New Roman" w:hAnsi="Times New Roman" w:cs="Times New Roman"/>
              </w:rPr>
              <w:t>不闻不问</w:t>
            </w:r>
          </w:p>
        </w:tc>
        <w:tc>
          <w:tcPr>
            <w:tcW w:w="2154" w:type="dxa"/>
            <w:shd w:val="clear" w:color="auto" w:fill="auto"/>
            <w:vAlign w:val="center"/>
          </w:tcPr>
          <w:p w14:paraId="0DAFDB71">
            <w:pPr>
              <w:pStyle w:val="3"/>
              <w:jc w:val="center"/>
              <w:rPr>
                <w:rFonts w:ascii="Times New Roman" w:hAnsi="Times New Roman" w:cs="Times New Roman"/>
              </w:rPr>
            </w:pPr>
            <w:r>
              <w:rPr>
                <w:rFonts w:ascii="Times New Roman" w:hAnsi="Times New Roman" w:cs="Times New Roman"/>
              </w:rPr>
              <w:t>不理不睬</w:t>
            </w:r>
          </w:p>
        </w:tc>
      </w:tr>
      <w:tr w14:paraId="41FC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4" w:type="dxa"/>
            <w:shd w:val="clear" w:color="auto" w:fill="auto"/>
            <w:vAlign w:val="center"/>
          </w:tcPr>
          <w:p w14:paraId="1BD84A13">
            <w:pPr>
              <w:pStyle w:val="3"/>
              <w:jc w:val="center"/>
              <w:rPr>
                <w:rFonts w:ascii="Times New Roman" w:hAnsi="Times New Roman" w:cs="Times New Roman"/>
              </w:rPr>
            </w:pPr>
            <w:r>
              <w:rPr>
                <w:rFonts w:ascii="Times New Roman" w:hAnsi="Times New Roman" w:eastAsia="黑体" w:cs="Times New Roman"/>
              </w:rPr>
              <w:t>中举后</w:t>
            </w:r>
          </w:p>
        </w:tc>
        <w:tc>
          <w:tcPr>
            <w:tcW w:w="2154" w:type="dxa"/>
            <w:shd w:val="clear" w:color="auto" w:fill="auto"/>
            <w:vAlign w:val="center"/>
          </w:tcPr>
          <w:p w14:paraId="19DECDF1">
            <w:pPr>
              <w:pStyle w:val="3"/>
              <w:jc w:val="center"/>
              <w:rPr>
                <w:rFonts w:ascii="Times New Roman" w:hAnsi="Times New Roman" w:cs="Times New Roman"/>
              </w:rPr>
            </w:pPr>
            <w:r>
              <w:rPr>
                <w:rFonts w:ascii="Times New Roman" w:hAnsi="Times New Roman" w:cs="Times New Roman"/>
              </w:rPr>
              <w:t>拿七八斤肉、四五千钱慰问，夸范进才学高，品貌好，是天上星宿。不敢打骂。称贤婿老爷，低头扯后襟</w:t>
            </w:r>
          </w:p>
        </w:tc>
        <w:tc>
          <w:tcPr>
            <w:tcW w:w="2154" w:type="dxa"/>
            <w:shd w:val="clear" w:color="auto" w:fill="auto"/>
            <w:vAlign w:val="center"/>
          </w:tcPr>
          <w:p w14:paraId="708517C7">
            <w:pPr>
              <w:pStyle w:val="3"/>
              <w:jc w:val="center"/>
              <w:rPr>
                <w:rFonts w:ascii="Times New Roman" w:hAnsi="Times New Roman" w:cs="Times New Roman"/>
              </w:rPr>
            </w:pPr>
            <w:r>
              <w:rPr>
                <w:rFonts w:ascii="Times New Roman" w:hAnsi="Times New Roman" w:cs="Times New Roman"/>
              </w:rPr>
              <w:t>奔走效</w:t>
            </w:r>
            <w:r>
              <w:rPr>
                <w:rFonts w:hint="eastAsia" w:ascii="Times New Roman" w:hAnsi="Times New Roman" w:cs="Times New Roman"/>
              </w:rPr>
              <w:t>力</w:t>
            </w:r>
          </w:p>
          <w:p w14:paraId="71B9098C">
            <w:pPr>
              <w:pStyle w:val="3"/>
              <w:jc w:val="center"/>
              <w:rPr>
                <w:rFonts w:ascii="Times New Roman" w:hAnsi="Times New Roman" w:cs="Times New Roman"/>
              </w:rPr>
            </w:pPr>
            <w:r>
              <w:rPr>
                <w:rFonts w:hint="eastAsia" w:ascii="Times New Roman" w:hAnsi="Times New Roman" w:cs="Times New Roman"/>
              </w:rPr>
              <w:t>殷勤送礼</w:t>
            </w:r>
          </w:p>
          <w:p w14:paraId="0ECEC1B9">
            <w:pPr>
              <w:pStyle w:val="3"/>
              <w:jc w:val="center"/>
              <w:rPr>
                <w:rFonts w:ascii="Times New Roman" w:hAnsi="Times New Roman" w:cs="Times New Roman"/>
              </w:rPr>
            </w:pPr>
            <w:r>
              <w:rPr>
                <w:rFonts w:hint="eastAsia" w:ascii="Times New Roman" w:hAnsi="Times New Roman" w:cs="Times New Roman"/>
              </w:rPr>
              <w:t>拿蛋送酒</w:t>
            </w:r>
          </w:p>
          <w:p w14:paraId="79FB2120">
            <w:pPr>
              <w:pStyle w:val="3"/>
              <w:jc w:val="center"/>
              <w:rPr>
                <w:rFonts w:ascii="Times New Roman" w:hAnsi="Times New Roman" w:cs="Times New Roman"/>
              </w:rPr>
            </w:pPr>
            <w:r>
              <w:rPr>
                <w:rFonts w:hint="eastAsia" w:ascii="Times New Roman" w:hAnsi="Times New Roman" w:cs="Times New Roman"/>
              </w:rPr>
              <w:t>背米捉鸡</w:t>
            </w:r>
          </w:p>
          <w:p w14:paraId="14C7058A">
            <w:pPr>
              <w:pStyle w:val="3"/>
              <w:jc w:val="center"/>
              <w:rPr>
                <w:rFonts w:ascii="Times New Roman" w:hAnsi="Times New Roman" w:cs="Times New Roman"/>
              </w:rPr>
            </w:pPr>
            <w:r>
              <w:rPr>
                <w:rFonts w:hint="eastAsia" w:ascii="Times New Roman" w:hAnsi="Times New Roman" w:cs="Times New Roman"/>
              </w:rPr>
              <w:t>搬桌拿椅</w:t>
            </w:r>
          </w:p>
        </w:tc>
        <w:tc>
          <w:tcPr>
            <w:tcW w:w="2154" w:type="dxa"/>
            <w:shd w:val="clear" w:color="auto" w:fill="auto"/>
            <w:vAlign w:val="center"/>
          </w:tcPr>
          <w:p w14:paraId="0B7C3B38">
            <w:pPr>
              <w:pStyle w:val="3"/>
              <w:jc w:val="center"/>
              <w:rPr>
                <w:rFonts w:ascii="Times New Roman" w:hAnsi="Times New Roman" w:cs="Times New Roman"/>
              </w:rPr>
            </w:pPr>
            <w:r>
              <w:rPr>
                <w:rFonts w:ascii="Times New Roman" w:hAnsi="Times New Roman" w:cs="Times New Roman"/>
              </w:rPr>
              <w:t>送银送房</w:t>
            </w:r>
          </w:p>
          <w:p w14:paraId="64A33B31">
            <w:pPr>
              <w:pStyle w:val="3"/>
              <w:jc w:val="center"/>
              <w:rPr>
                <w:rFonts w:ascii="Times New Roman" w:hAnsi="Times New Roman" w:cs="Times New Roman"/>
              </w:rPr>
            </w:pPr>
            <w:r>
              <w:rPr>
                <w:rFonts w:ascii="Times New Roman" w:hAnsi="Times New Roman" w:cs="Times New Roman"/>
              </w:rPr>
              <w:t>称兄道弟</w:t>
            </w:r>
          </w:p>
        </w:tc>
      </w:tr>
    </w:tbl>
    <w:p w14:paraId="6D500BC7">
      <w:pPr>
        <w:pStyle w:val="3"/>
        <w:ind w:firstLine="420" w:firstLineChars="200"/>
        <w:rPr>
          <w:rFonts w:ascii="Times New Roman" w:hAnsi="Times New Roman" w:cs="Times New Roman"/>
        </w:rPr>
      </w:pPr>
      <w:r>
        <w:rPr>
          <w:rFonts w:ascii="Times New Roman" w:hAnsi="Times New Roman" w:cs="Times New Roman"/>
        </w:rPr>
        <w:t>　　明确：</w:t>
      </w:r>
      <w:r>
        <w:rPr>
          <w:rFonts w:ascii="Times New Roman" w:hAnsi="Times New Roman" w:eastAsia="楷体_GB2312" w:cs="Times New Roman"/>
        </w:rPr>
        <w:t>通过范进中举前后的对比，各色人物嫌贫爱富、趋炎附势、阿谀奉承的丑态跃然纸上。他们对权贵阿谀奉承，对寒士白眼相加。由此可见，读书人中举后便可享富贵，受尊敬，不中举则被人看不起。深刻反映了当时趋炎附势的社会风气。</w:t>
      </w:r>
    </w:p>
    <w:p w14:paraId="1F4CA23C">
      <w:pPr>
        <w:pStyle w:val="3"/>
        <w:ind w:firstLine="420" w:firstLineChars="200"/>
        <w:rPr>
          <w:rFonts w:ascii="Times New Roman" w:hAnsi="Times New Roman" w:cs="Times New Roman"/>
        </w:rPr>
      </w:pPr>
      <w:r>
        <w:rPr>
          <w:rFonts w:ascii="Times New Roman" w:hAnsi="Times New Roman" w:cs="Times New Roman"/>
        </w:rPr>
        <w:t>3．简要说说范进中举前后又有哪些变化。</w:t>
      </w:r>
    </w:p>
    <w:p w14:paraId="1A159338">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中举前，每日少饭食，乡试无盘缠，家贫不得已要卖鸡换米煮粥；畏惧岳父大人，对胡屠户唯唯诺诺。中举</w:t>
      </w:r>
      <w:r>
        <w:rPr>
          <w:rFonts w:hint="eastAsia" w:ascii="Times New Roman" w:hAnsi="Times New Roman" w:eastAsia="楷体_GB2312" w:cs="Times New Roman"/>
        </w:rPr>
        <w:t>后，高兴发疯，清醒后，对张乡绅奉迎自如，打起官腔，对胡屠户是势利虚伪。</w:t>
      </w:r>
    </w:p>
    <w:p w14:paraId="61057707">
      <w:pPr>
        <w:pStyle w:val="3"/>
        <w:ind w:firstLine="420" w:firstLineChars="200"/>
        <w:rPr>
          <w:rFonts w:ascii="Times New Roman" w:hAnsi="Times New Roman" w:cs="Times New Roman"/>
        </w:rPr>
      </w:pPr>
      <w:r>
        <w:rPr>
          <w:rFonts w:ascii="Times New Roman" w:hAnsi="Times New Roman" w:eastAsia="黑体" w:cs="Times New Roman"/>
        </w:rPr>
        <w:t>目标导学三：深入分析人物形象，把握人物性格</w:t>
      </w:r>
    </w:p>
    <w:p w14:paraId="750DFA2D">
      <w:pPr>
        <w:pStyle w:val="3"/>
        <w:ind w:firstLine="420" w:firstLineChars="200"/>
        <w:rPr>
          <w:rFonts w:ascii="Times New Roman" w:hAnsi="Times New Roman" w:cs="Times New Roman"/>
        </w:rPr>
      </w:pPr>
      <w:r>
        <w:rPr>
          <w:rFonts w:ascii="Times New Roman" w:hAnsi="Times New Roman" w:eastAsia="黑体" w:cs="Times New Roman"/>
        </w:rPr>
        <w:t>【分析胡屠户】</w:t>
      </w:r>
    </w:p>
    <w:p w14:paraId="3CEEF6F6">
      <w:pPr>
        <w:pStyle w:val="3"/>
        <w:ind w:firstLine="420" w:firstLineChars="200"/>
        <w:rPr>
          <w:rFonts w:ascii="Times New Roman" w:hAnsi="Times New Roman" w:cs="Times New Roman"/>
        </w:rPr>
      </w:pPr>
      <w:r>
        <w:rPr>
          <w:rFonts w:ascii="Times New Roman" w:hAnsi="Times New Roman" w:cs="Times New Roman"/>
        </w:rPr>
        <w:t>1．分别找出在范进中举前后，有关胡屠户语言、行为描写的语句。</w:t>
      </w:r>
    </w:p>
    <w:p w14:paraId="0BC6511D">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中举前，范进去向胡屠户借盘费，</w:t>
      </w:r>
      <w:r>
        <w:rPr>
          <w:rFonts w:hAnsi="宋体" w:cs="Times New Roman"/>
        </w:rPr>
        <w:t>“</w:t>
      </w:r>
      <w:r>
        <w:rPr>
          <w:rFonts w:ascii="Times New Roman" w:hAnsi="Times New Roman" w:eastAsia="楷体_GB2312" w:cs="Times New Roman"/>
        </w:rPr>
        <w:t>被胡屠户一口啐在脸上，骂了一个狗血喷头</w:t>
      </w:r>
      <w:r>
        <w:rPr>
          <w:rFonts w:hAnsi="宋体" w:cs="Times New Roman"/>
        </w:rPr>
        <w:t>”</w:t>
      </w:r>
      <w:r>
        <w:rPr>
          <w:rFonts w:ascii="Times New Roman" w:hAnsi="Times New Roman" w:eastAsia="楷体_GB2312" w:cs="Times New Roman"/>
        </w:rPr>
        <w:t>，凶神似的样子简直令人发指。中举后，</w:t>
      </w:r>
      <w:r>
        <w:rPr>
          <w:rFonts w:hAnsi="宋体" w:cs="Times New Roman"/>
        </w:rPr>
        <w:t>“</w:t>
      </w:r>
      <w:r>
        <w:rPr>
          <w:rFonts w:ascii="Times New Roman" w:hAnsi="Times New Roman" w:eastAsia="楷体_GB2312" w:cs="Times New Roman"/>
        </w:rPr>
        <w:t>屠户被众人局不过，只得连斟两碗酒喝了，壮</w:t>
      </w:r>
      <w:r>
        <w:rPr>
          <w:rFonts w:hint="eastAsia" w:ascii="Times New Roman" w:hAnsi="Times New Roman" w:eastAsia="楷体_GB2312" w:cs="Times New Roman"/>
        </w:rPr>
        <w:t>一壮胆</w:t>
      </w:r>
      <w:r>
        <w:rPr>
          <w:rFonts w:hint="eastAsia" w:hAnsi="宋体" w:cs="Times New Roman"/>
        </w:rPr>
        <w:t>……”“</w:t>
      </w:r>
      <w:r>
        <w:rPr>
          <w:rFonts w:hint="eastAsia" w:ascii="Times New Roman" w:hAnsi="Times New Roman" w:eastAsia="楷体_GB2312" w:cs="Times New Roman"/>
        </w:rPr>
        <w:t>大着胆子打了一下</w:t>
      </w:r>
      <w:r>
        <w:rPr>
          <w:rFonts w:hint="eastAsia" w:hAnsi="宋体" w:cs="Times New Roman"/>
        </w:rPr>
        <w:t>”</w:t>
      </w:r>
      <w:r>
        <w:rPr>
          <w:rFonts w:hint="eastAsia" w:ascii="Times New Roman" w:hAnsi="Times New Roman" w:eastAsia="楷体_GB2312" w:cs="Times New Roman"/>
        </w:rPr>
        <w:t>，居然</w:t>
      </w:r>
      <w:r>
        <w:rPr>
          <w:rFonts w:hint="eastAsia" w:hAnsi="宋体" w:cs="Times New Roman"/>
        </w:rPr>
        <w:t>“</w:t>
      </w:r>
      <w:r>
        <w:rPr>
          <w:rFonts w:hint="eastAsia" w:ascii="Times New Roman" w:hAnsi="Times New Roman" w:eastAsia="楷体_GB2312" w:cs="Times New Roman"/>
        </w:rPr>
        <w:t>那只手隐隐的疼将起来；自己看时，把个巴掌仰着，再也弯不过来</w:t>
      </w:r>
      <w:r>
        <w:rPr>
          <w:rFonts w:hint="eastAsia" w:hAnsi="宋体" w:cs="Times New Roman"/>
        </w:rPr>
        <w:t>”</w:t>
      </w:r>
      <w:r>
        <w:rPr>
          <w:rFonts w:hint="eastAsia" w:ascii="Times New Roman" w:hAnsi="Times New Roman" w:eastAsia="楷体_GB2312" w:cs="Times New Roman"/>
        </w:rPr>
        <w:t>。</w:t>
      </w:r>
    </w:p>
    <w:p w14:paraId="416D0383">
      <w:pPr>
        <w:pStyle w:val="3"/>
        <w:ind w:firstLine="420" w:firstLineChars="200"/>
        <w:rPr>
          <w:rFonts w:ascii="Times New Roman" w:hAnsi="Times New Roman" w:cs="Times New Roman"/>
        </w:rPr>
      </w:pPr>
      <w:r>
        <w:rPr>
          <w:rFonts w:ascii="Times New Roman" w:hAnsi="Times New Roman" w:cs="Times New Roman"/>
        </w:rPr>
        <w:t>2．胡屠户的言行，表现了胡屠户怎样的性格特点？请做简要概括。</w:t>
      </w:r>
    </w:p>
    <w:p w14:paraId="0ADFBA0E">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欺贫爱富，粗俗势利，蛮横倨傲(前)；阿谀奉承，趋炎附势(后)的市侩形象。</w:t>
      </w:r>
    </w:p>
    <w:p w14:paraId="234B6ABD">
      <w:pPr>
        <w:pStyle w:val="3"/>
        <w:ind w:firstLine="420" w:firstLineChars="200"/>
        <w:rPr>
          <w:rFonts w:ascii="Times New Roman" w:hAnsi="Times New Roman" w:cs="Times New Roman"/>
        </w:rPr>
      </w:pPr>
      <w:r>
        <w:rPr>
          <w:rFonts w:ascii="Times New Roman" w:hAnsi="Times New Roman" w:eastAsia="黑体" w:cs="Times New Roman"/>
        </w:rPr>
        <w:t>【分析范进】</w:t>
      </w:r>
    </w:p>
    <w:p w14:paraId="47E501F2">
      <w:pPr>
        <w:pStyle w:val="3"/>
        <w:ind w:firstLine="420" w:firstLineChars="200"/>
        <w:rPr>
          <w:rFonts w:ascii="Times New Roman" w:hAnsi="Times New Roman" w:cs="Times New Roman"/>
        </w:rPr>
      </w:pPr>
      <w:r>
        <w:rPr>
          <w:rFonts w:ascii="Times New Roman" w:hAnsi="Times New Roman" w:cs="Times New Roman"/>
        </w:rPr>
        <w:t>采用分析胡屠户的方法，说说范进是一个怎样的人，你从哪些地方看得出来。</w:t>
      </w:r>
    </w:p>
    <w:p w14:paraId="197B8FE2">
      <w:pPr>
        <w:pStyle w:val="3"/>
        <w:ind w:firstLine="420" w:firstLineChars="200"/>
        <w:rPr>
          <w:rFonts w:ascii="Times New Roman" w:hAnsi="Times New Roman" w:cs="Times New Roman"/>
        </w:rPr>
      </w:pPr>
      <w:r>
        <w:rPr>
          <w:rFonts w:ascii="Times New Roman" w:hAnsi="Times New Roman" w:cs="Times New Roman"/>
        </w:rPr>
        <w:t>示例：</w:t>
      </w:r>
      <w:r>
        <w:rPr>
          <w:rFonts w:hAnsi="宋体" w:eastAsia="楷体_GB2312" w:cs="Times New Roman"/>
        </w:rPr>
        <w:t>①</w:t>
      </w:r>
      <w:r>
        <w:rPr>
          <w:rFonts w:ascii="Times New Roman" w:hAnsi="Times New Roman" w:eastAsia="楷体_GB2312" w:cs="Times New Roman"/>
        </w:rPr>
        <w:t>热衷功名利禄，梦寐以求跻身统</w:t>
      </w:r>
      <w:r>
        <w:rPr>
          <w:rFonts w:hint="eastAsia" w:ascii="Times New Roman" w:hAnsi="Times New Roman" w:eastAsia="楷体_GB2312" w:cs="Times New Roman"/>
        </w:rPr>
        <w:t>治阶级行列。所以家中断粮，仍要去参加乡试；一旦中举便乐极发疯。</w:t>
      </w:r>
      <w:r>
        <w:rPr>
          <w:rFonts w:hint="eastAsia" w:hAnsi="宋体" w:eastAsia="楷体_GB2312" w:cs="Times New Roman"/>
        </w:rPr>
        <w:t>②</w:t>
      </w:r>
      <w:r>
        <w:rPr>
          <w:rFonts w:hint="eastAsia" w:ascii="Times New Roman" w:hAnsi="Times New Roman" w:eastAsia="楷体_GB2312" w:cs="Times New Roman"/>
        </w:rPr>
        <w:t>虚伪。张乡绅送银子，范进</w:t>
      </w:r>
      <w:r>
        <w:rPr>
          <w:rFonts w:hint="eastAsia" w:hAnsi="宋体" w:cs="Times New Roman"/>
        </w:rPr>
        <w:t>“</w:t>
      </w:r>
      <w:r>
        <w:rPr>
          <w:rFonts w:hint="eastAsia" w:ascii="Times New Roman" w:hAnsi="Times New Roman" w:eastAsia="楷体_GB2312" w:cs="Times New Roman"/>
        </w:rPr>
        <w:t>再三推辞</w:t>
      </w:r>
      <w:r>
        <w:rPr>
          <w:rFonts w:hint="eastAsia" w:hAnsi="宋体" w:cs="Times New Roman"/>
        </w:rPr>
        <w:t>”“</w:t>
      </w:r>
      <w:r>
        <w:rPr>
          <w:rFonts w:hint="eastAsia" w:ascii="Times New Roman" w:hAnsi="Times New Roman" w:eastAsia="楷体_GB2312" w:cs="Times New Roman"/>
        </w:rPr>
        <w:t>才把银子收下</w:t>
      </w:r>
      <w:r>
        <w:rPr>
          <w:rFonts w:hint="eastAsia" w:hAnsi="宋体" w:cs="Times New Roman"/>
        </w:rPr>
        <w:t>”</w:t>
      </w:r>
      <w:r>
        <w:rPr>
          <w:rFonts w:hint="eastAsia" w:ascii="Times New Roman" w:hAnsi="Times New Roman" w:eastAsia="楷体_GB2312" w:cs="Times New Roman"/>
        </w:rPr>
        <w:t>。可张乡绅刚走，</w:t>
      </w:r>
      <w:r>
        <w:rPr>
          <w:rFonts w:hint="eastAsia" w:hAnsi="宋体" w:cs="Times New Roman"/>
        </w:rPr>
        <w:t>“</w:t>
      </w:r>
      <w:r>
        <w:rPr>
          <w:rFonts w:hint="eastAsia" w:ascii="Times New Roman" w:hAnsi="Times New Roman" w:eastAsia="楷体_GB2312" w:cs="Times New Roman"/>
        </w:rPr>
        <w:t>范进即将这银子交与浑家打开看</w:t>
      </w:r>
      <w:r>
        <w:rPr>
          <w:rFonts w:hint="eastAsia" w:hAnsi="宋体" w:cs="Times New Roman"/>
        </w:rPr>
        <w:t>”</w:t>
      </w:r>
      <w:r>
        <w:rPr>
          <w:rFonts w:hint="eastAsia" w:ascii="Times New Roman" w:hAnsi="Times New Roman" w:eastAsia="楷体_GB2312" w:cs="Times New Roman"/>
        </w:rPr>
        <w:t>，可见推辞是假意</w:t>
      </w:r>
      <w:r>
        <w:rPr>
          <w:rFonts w:hint="eastAsia" w:hAnsi="宋体" w:cs="Times New Roman"/>
        </w:rPr>
        <w:t>……</w:t>
      </w:r>
    </w:p>
    <w:p w14:paraId="309FD187">
      <w:pPr>
        <w:pStyle w:val="3"/>
        <w:ind w:firstLine="420" w:firstLineChars="200"/>
        <w:rPr>
          <w:rFonts w:ascii="Times New Roman" w:hAnsi="Times New Roman" w:cs="Times New Roman"/>
        </w:rPr>
      </w:pPr>
      <w:r>
        <w:rPr>
          <w:rFonts w:ascii="Times New Roman" w:hAnsi="Times New Roman" w:cs="Times New Roman"/>
        </w:rPr>
        <w:t>师总结：</w:t>
      </w:r>
      <w:r>
        <w:rPr>
          <w:rFonts w:ascii="Times New Roman" w:hAnsi="Times New Roman" w:eastAsia="楷体_GB2312" w:cs="Times New Roman"/>
        </w:rPr>
        <w:t>范进是一个猥琐懦弱而又圆滑世故，热衷功名，受封建文化毒害的人。中举前唯唯诺诺，中举后则坦然地同方面大耳的张乡绅平起平坐，打起官腔，成了封建社会的新贵，特权阶级的人员。</w:t>
      </w:r>
    </w:p>
    <w:p w14:paraId="1342F7ED">
      <w:pPr>
        <w:pStyle w:val="3"/>
        <w:ind w:firstLine="420" w:firstLineChars="200"/>
        <w:rPr>
          <w:rFonts w:ascii="Times New Roman" w:hAnsi="Times New Roman" w:cs="Times New Roman"/>
        </w:rPr>
      </w:pPr>
      <w:r>
        <w:rPr>
          <w:rFonts w:ascii="Times New Roman" w:hAnsi="Times New Roman" w:eastAsia="黑体" w:cs="Times New Roman"/>
        </w:rPr>
        <w:t>【分析众乡邻(包括张乡绅)】</w:t>
      </w:r>
    </w:p>
    <w:p w14:paraId="15DFF85A">
      <w:pPr>
        <w:pStyle w:val="3"/>
        <w:ind w:firstLine="420" w:firstLineChars="200"/>
        <w:rPr>
          <w:rFonts w:ascii="Times New Roman" w:hAnsi="Times New Roman" w:cs="Times New Roman"/>
        </w:rPr>
      </w:pPr>
      <w:r>
        <w:rPr>
          <w:rFonts w:ascii="Times New Roman" w:hAnsi="Times New Roman" w:cs="Times New Roman"/>
        </w:rPr>
        <w:t>中举前，范进的生活非常</w:t>
      </w:r>
      <w:r>
        <w:rPr>
          <w:rFonts w:hint="eastAsia" w:ascii="Times New Roman" w:hAnsi="Times New Roman" w:cs="Times New Roman"/>
        </w:rPr>
        <w:t>穷苦，但文章并没有写到众乡邻(张乡绅)的身影，当范进中举的消息传出后，众乡邻(张乡绅)有送钱的，有送鸡蛋的，张乡绅还直接送银攀亲，当范进发疯时，大家都很着急，并且积极地想方设法，这些反映了什么？</w:t>
      </w:r>
    </w:p>
    <w:p w14:paraId="0C1E829E">
      <w:pPr>
        <w:pStyle w:val="3"/>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反映了当时对有钱有势的人极力巴结，对无钱无势的人冷漠无情的世风。</w:t>
      </w:r>
    </w:p>
    <w:p w14:paraId="0937D7BD">
      <w:pPr>
        <w:pStyle w:val="3"/>
        <w:ind w:firstLine="420" w:firstLineChars="200"/>
        <w:rPr>
          <w:rFonts w:ascii="Times New Roman" w:hAnsi="Times New Roman" w:cs="Times New Roman"/>
        </w:rPr>
      </w:pPr>
      <w:r>
        <w:rPr>
          <w:rFonts w:ascii="Times New Roman" w:hAnsi="Times New Roman" w:eastAsia="黑体" w:cs="Times New Roman"/>
        </w:rPr>
        <w:t>目标导学四：研读文本，探究文本讽刺艺术</w:t>
      </w:r>
    </w:p>
    <w:p w14:paraId="55436D6F">
      <w:pPr>
        <w:pStyle w:val="3"/>
        <w:ind w:firstLine="420" w:firstLineChars="200"/>
        <w:rPr>
          <w:rFonts w:ascii="Times New Roman" w:hAnsi="Times New Roman" w:cs="Times New Roman"/>
        </w:rPr>
      </w:pPr>
      <w:r>
        <w:rPr>
          <w:rFonts w:ascii="Times New Roman" w:hAnsi="Times New Roman" w:cs="Times New Roman"/>
        </w:rPr>
        <w:t>1．文中有很多情节，看似非常可笑，请试着画下来，并想一想，笑的背后隐含什么？</w:t>
      </w:r>
    </w:p>
    <w:p w14:paraId="7756C797">
      <w:pPr>
        <w:pStyle w:val="3"/>
        <w:ind w:firstLine="420" w:firstLineChars="200"/>
        <w:rPr>
          <w:rFonts w:ascii="Times New Roman" w:hAnsi="Times New Roman" w:cs="Times New Roman"/>
        </w:rPr>
      </w:pPr>
      <w:r>
        <w:rPr>
          <w:rFonts w:ascii="Times New Roman" w:hAnsi="Times New Roman" w:cs="Times New Roman"/>
        </w:rPr>
        <w:t>示例：</w:t>
      </w:r>
      <w:r>
        <w:rPr>
          <w:rFonts w:ascii="Times New Roman" w:hAnsi="Times New Roman" w:eastAsia="楷体_GB2312" w:cs="Times New Roman"/>
        </w:rPr>
        <w:t>(1)</w:t>
      </w:r>
      <w:r>
        <w:rPr>
          <w:rFonts w:hint="eastAsia" w:ascii="Times New Roman" w:hAnsi="Times New Roman" w:eastAsia="楷体_GB2312" w:cs="Times New Roman"/>
        </w:rPr>
        <w:t>范进中举喜极而疯的丑态。(</w:t>
      </w:r>
      <w:r>
        <w:rPr>
          <w:rFonts w:ascii="Times New Roman" w:hAnsi="Times New Roman" w:eastAsia="楷体_GB2312" w:cs="Times New Roman"/>
        </w:rPr>
        <w:t>2)挨了一个巴掌之后，范进才从疯态中清醒过来。(3)胡屠户前倨后恭的丑态</w:t>
      </w:r>
      <w:r>
        <w:rPr>
          <w:rFonts w:hAnsi="宋体" w:cs="Times New Roman"/>
        </w:rPr>
        <w:t>……</w:t>
      </w:r>
    </w:p>
    <w:p w14:paraId="517672C4">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这些语言在可笑的背后是对人物丑恶灵魂无情的嘲讽，用笑的方式去表现人物的可悲之处，对人或事进行揭露、批评或嘲笑。这就叫作讽刺。</w:t>
      </w:r>
    </w:p>
    <w:p w14:paraId="3F17A327">
      <w:pPr>
        <w:pStyle w:val="3"/>
        <w:ind w:firstLine="420" w:firstLineChars="200"/>
        <w:rPr>
          <w:rFonts w:ascii="Times New Roman" w:hAnsi="Times New Roman" w:cs="Times New Roman"/>
        </w:rPr>
      </w:pPr>
      <w:r>
        <w:rPr>
          <w:rFonts w:ascii="Times New Roman" w:hAnsi="Times New Roman" w:cs="Times New Roman"/>
        </w:rPr>
        <w:t>【教学提示】</w:t>
      </w:r>
    </w:p>
    <w:p w14:paraId="25BE07DF">
      <w:pPr>
        <w:pStyle w:val="3"/>
        <w:ind w:firstLine="420" w:firstLineChars="200"/>
        <w:rPr>
          <w:rFonts w:ascii="Times New Roman" w:hAnsi="Times New Roman" w:cs="Times New Roman"/>
        </w:rPr>
      </w:pPr>
      <w:r>
        <w:rPr>
          <w:rFonts w:ascii="Times New Roman" w:hAnsi="Times New Roman" w:cs="Times New Roman"/>
        </w:rPr>
        <w:t>范进中举的悲喜变化及影响，不是一个个案，应该推而广之，通过范进一个人去解读一类人，所以教师可以多找几个古代读书人的例子，以求学生对范进喜极而疯的故事有一个更深层的理解。</w:t>
      </w:r>
    </w:p>
    <w:p w14:paraId="580D14B6">
      <w:pPr>
        <w:pStyle w:val="3"/>
        <w:ind w:firstLine="420" w:firstLineChars="200"/>
        <w:rPr>
          <w:rFonts w:ascii="Times New Roman" w:hAnsi="Times New Roman" w:cs="Times New Roman"/>
        </w:rPr>
      </w:pPr>
      <w:r>
        <w:rPr>
          <w:rFonts w:ascii="Times New Roman" w:hAnsi="Times New Roman" w:cs="Times New Roman"/>
        </w:rPr>
        <w:t>2．结合下面几句话，说说文章是如何达到这种讽刺的效果的。</w:t>
      </w:r>
    </w:p>
    <w:p w14:paraId="34DF6527">
      <w:pPr>
        <w:pStyle w:val="3"/>
        <w:ind w:firstLine="420" w:firstLineChars="200"/>
        <w:rPr>
          <w:rFonts w:ascii="Times New Roman" w:hAnsi="Times New Roman" w:cs="Times New Roman"/>
        </w:rPr>
      </w:pPr>
      <w:r>
        <w:rPr>
          <w:rFonts w:ascii="Times New Roman" w:hAnsi="Times New Roman" w:cs="Times New Roman"/>
        </w:rPr>
        <w:t>(1)他爬将起来，又拍着手大笑道：</w:t>
      </w:r>
      <w:r>
        <w:rPr>
          <w:rFonts w:hAnsi="宋体" w:cs="Times New Roman"/>
        </w:rPr>
        <w:t>“</w:t>
      </w:r>
      <w:r>
        <w:rPr>
          <w:rFonts w:ascii="Times New Roman" w:hAnsi="Times New Roman" w:cs="Times New Roman"/>
        </w:rPr>
        <w:t>噫！好！我中了！</w:t>
      </w:r>
      <w:r>
        <w:rPr>
          <w:rFonts w:hAnsi="宋体" w:cs="Times New Roman"/>
        </w:rPr>
        <w:t>”</w:t>
      </w:r>
      <w:r>
        <w:rPr>
          <w:rFonts w:ascii="Times New Roman" w:hAnsi="Times New Roman" w:cs="Times New Roman"/>
        </w:rPr>
        <w:t>笑着，不由分说，就往门外飞跑，把报录人和邻居都吓了一跳。走出大门不多路，一脚踹在塘里，挣起来，头发都跌散了，两手黄泥，淋淋漓漓一身的水。</w:t>
      </w:r>
    </w:p>
    <w:p w14:paraId="5C5CAB6B">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将范进中举后的疯态表现得淋漓尽致，从而表现出对文人半生蹉跎只为求取功名的悲哀，疯是</w:t>
      </w:r>
      <w:r>
        <w:rPr>
          <w:rFonts w:hAnsi="宋体" w:cs="Times New Roman"/>
        </w:rPr>
        <w:t>“</w:t>
      </w:r>
      <w:r>
        <w:rPr>
          <w:rFonts w:ascii="Times New Roman" w:hAnsi="Times New Roman" w:eastAsia="楷体_GB2312" w:cs="Times New Roman"/>
        </w:rPr>
        <w:t>喜极而疯</w:t>
      </w:r>
      <w:r>
        <w:rPr>
          <w:rFonts w:hAnsi="宋体" w:cs="Times New Roman"/>
        </w:rPr>
        <w:t>”</w:t>
      </w:r>
      <w:r>
        <w:rPr>
          <w:rFonts w:ascii="Times New Roman" w:hAnsi="Times New Roman" w:eastAsia="楷体_GB2312" w:cs="Times New Roman"/>
        </w:rPr>
        <w:t>，而作者正是用这喜极的状态表现当时士人的悲哀。</w:t>
      </w:r>
    </w:p>
    <w:p w14:paraId="66D7538A">
      <w:pPr>
        <w:pStyle w:val="3"/>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不要失了你的时了！你自己只觉得中了一个相公</w:t>
      </w:r>
      <w:r>
        <w:rPr>
          <w:rFonts w:hint="eastAsia" w:ascii="Times New Roman" w:hAnsi="Times New Roman" w:cs="Times New Roman"/>
        </w:rPr>
        <w:t>，就</w:t>
      </w:r>
      <w:r>
        <w:rPr>
          <w:rFonts w:hint="eastAsia" w:hAnsi="宋体" w:cs="Times New Roman"/>
        </w:rPr>
        <w:t>‘</w:t>
      </w:r>
      <w:r>
        <w:rPr>
          <w:rFonts w:hint="eastAsia" w:ascii="Times New Roman" w:hAnsi="Times New Roman" w:cs="Times New Roman"/>
        </w:rPr>
        <w:t>癞虾蟆想吃起天鹅肉</w:t>
      </w:r>
      <w:r>
        <w:rPr>
          <w:rFonts w:hint="eastAsia" w:hAnsi="宋体" w:cs="Times New Roman"/>
        </w:rPr>
        <w:t>’</w:t>
      </w:r>
      <w:r>
        <w:rPr>
          <w:rFonts w:hint="eastAsia" w:ascii="Times New Roman" w:hAnsi="Times New Roman" w:cs="Times New Roman"/>
        </w:rPr>
        <w:t>来！</w:t>
      </w:r>
      <w:r>
        <w:rPr>
          <w:rFonts w:hint="eastAsia" w:hAnsi="宋体" w:cs="Times New Roman"/>
        </w:rPr>
        <w:t>……</w:t>
      </w:r>
      <w:r>
        <w:rPr>
          <w:rFonts w:hint="eastAsia" w:ascii="Times New Roman" w:hAnsi="Times New Roman" w:cs="Times New Roman"/>
        </w:rPr>
        <w:t>你不看见城里张府上那些老爷，都有万贯家私，一个个方面大耳。像你这尖嘴猴腮，也该撒抛尿自己照照！不三不四，就想天鹅屁吃！</w:t>
      </w:r>
      <w:r>
        <w:rPr>
          <w:rFonts w:hint="eastAsia" w:hAnsi="宋体" w:cs="Times New Roman"/>
        </w:rPr>
        <w:t>”</w:t>
      </w:r>
    </w:p>
    <w:p w14:paraId="6FC7DA70">
      <w:pPr>
        <w:pStyle w:val="3"/>
        <w:ind w:firstLine="420" w:firstLineChars="200"/>
        <w:rPr>
          <w:rFonts w:ascii="Times New Roman" w:hAnsi="Times New Roman" w:cs="Times New Roman"/>
        </w:rPr>
      </w:pPr>
      <w:r>
        <w:rPr>
          <w:rFonts w:hint="eastAsia" w:ascii="Times New Roman" w:hAnsi="Times New Roman" w:cs="Times New Roman"/>
        </w:rPr>
        <w:t>胡屠户道：</w:t>
      </w:r>
      <w:r>
        <w:rPr>
          <w:rFonts w:hint="eastAsia" w:hAnsi="宋体" w:cs="Times New Roman"/>
        </w:rPr>
        <w:t>“</w:t>
      </w:r>
      <w:r>
        <w:rPr>
          <w:rFonts w:hint="eastAsia" w:ascii="Times New Roman" w:hAnsi="Times New Roman" w:cs="Times New Roman"/>
        </w:rPr>
        <w:t>我那里还杀猪，有我这贤婿，还怕后半世靠不着也怎的？我每常说，我的这个贤婿，才学又高，品貌又好，就是城里头那张府、周府这些老爷，也没有我女婿这样一个体面的相貌！</w:t>
      </w:r>
      <w:r>
        <w:rPr>
          <w:rFonts w:hint="eastAsia" w:hAnsi="宋体" w:cs="Times New Roman"/>
        </w:rPr>
        <w:t>”</w:t>
      </w:r>
    </w:p>
    <w:p w14:paraId="2460B7B3">
      <w:pPr>
        <w:pStyle w:val="3"/>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作者用了前后对比的手法，前写胡屠户的刻薄，后写胡屠户的谄媚，前后嘴脸截然不同表现出世风之庸俗。</w:t>
      </w:r>
    </w:p>
    <w:p w14:paraId="25429774">
      <w:pPr>
        <w:pStyle w:val="3"/>
        <w:ind w:firstLine="420" w:firstLineChars="200"/>
        <w:rPr>
          <w:rFonts w:ascii="Times New Roman" w:hAnsi="Times New Roman" w:cs="Times New Roman"/>
        </w:rPr>
      </w:pPr>
      <w:r>
        <w:rPr>
          <w:rFonts w:ascii="Times New Roman" w:hAnsi="Times New Roman" w:cs="Times New Roman"/>
        </w:rPr>
        <w:t>(3)屠户把银子攥在手里紧紧的，把拳头舒</w:t>
      </w:r>
      <w:r>
        <w:rPr>
          <w:rFonts w:hint="eastAsia" w:ascii="Times New Roman" w:hAnsi="Times New Roman" w:cs="Times New Roman"/>
        </w:rPr>
        <w:t>过来，道：</w:t>
      </w:r>
      <w:r>
        <w:rPr>
          <w:rFonts w:hint="eastAsia" w:hAnsi="宋体" w:cs="Times New Roman"/>
        </w:rPr>
        <w:t>“</w:t>
      </w:r>
      <w:r>
        <w:rPr>
          <w:rFonts w:hint="eastAsia" w:ascii="Times New Roman" w:hAnsi="Times New Roman" w:cs="Times New Roman"/>
        </w:rPr>
        <w:t>这个，你且收着。我原是贺你的，怎好又拿了回去？</w:t>
      </w:r>
      <w:r>
        <w:rPr>
          <w:rFonts w:hint="eastAsia" w:hAnsi="宋体" w:cs="Times New Roman"/>
        </w:rPr>
        <w:t>”</w:t>
      </w:r>
      <w:r>
        <w:rPr>
          <w:rFonts w:hint="eastAsia" w:ascii="Times New Roman" w:hAnsi="Times New Roman" w:cs="Times New Roman"/>
        </w:rPr>
        <w:t>范进道：</w:t>
      </w:r>
      <w:r>
        <w:rPr>
          <w:rFonts w:hint="eastAsia" w:hAnsi="宋体" w:cs="Times New Roman"/>
        </w:rPr>
        <w:t>“</w:t>
      </w:r>
      <w:r>
        <w:rPr>
          <w:rFonts w:hint="eastAsia" w:ascii="Times New Roman" w:hAnsi="Times New Roman" w:cs="Times New Roman"/>
        </w:rPr>
        <w:t>眼见得我这里还有这几两银子，若用完了，再来问老爹讨来用。</w:t>
      </w:r>
      <w:r>
        <w:rPr>
          <w:rFonts w:hint="eastAsia" w:hAnsi="宋体" w:cs="Times New Roman"/>
        </w:rPr>
        <w:t>”</w:t>
      </w:r>
      <w:r>
        <w:rPr>
          <w:rFonts w:hint="eastAsia" w:ascii="Times New Roman" w:hAnsi="Times New Roman" w:cs="Times New Roman"/>
        </w:rPr>
        <w:t>屠户连忙把拳头缩了回去，往腰里揣。</w:t>
      </w:r>
    </w:p>
    <w:p w14:paraId="63545896">
      <w:pPr>
        <w:pStyle w:val="3"/>
        <w:ind w:firstLine="420" w:firstLineChars="200"/>
        <w:rPr>
          <w:rFonts w:ascii="Times New Roman" w:hAnsi="Times New Roman" w:cs="Times New Roman"/>
        </w:rPr>
      </w:pPr>
      <w:r>
        <w:rPr>
          <w:rFonts w:hint="eastAsia" w:ascii="Times New Roman" w:hAnsi="Times New Roman" w:cs="Times New Roman"/>
        </w:rPr>
        <w:t>明确：</w:t>
      </w:r>
      <w:r>
        <w:rPr>
          <w:rFonts w:hAnsi="宋体" w:cs="Times New Roman"/>
        </w:rPr>
        <w:t>“</w:t>
      </w:r>
      <w:r>
        <w:rPr>
          <w:rFonts w:ascii="Times New Roman" w:hAnsi="Times New Roman" w:eastAsia="楷体_GB2312" w:cs="Times New Roman"/>
        </w:rPr>
        <w:t>攥在手里紧紧的</w:t>
      </w:r>
      <w:r>
        <w:rPr>
          <w:rFonts w:hAnsi="宋体" w:cs="Times New Roman"/>
        </w:rPr>
        <w:t>”“</w:t>
      </w:r>
      <w:r>
        <w:rPr>
          <w:rFonts w:ascii="Times New Roman" w:hAnsi="Times New Roman" w:eastAsia="楷体_GB2312" w:cs="Times New Roman"/>
        </w:rPr>
        <w:t>连忙把拳头缩了回去</w:t>
      </w:r>
      <w:r>
        <w:rPr>
          <w:rFonts w:hAnsi="宋体" w:cs="Times New Roman"/>
        </w:rPr>
        <w:t>”</w:t>
      </w:r>
      <w:r>
        <w:rPr>
          <w:rFonts w:ascii="Times New Roman" w:hAnsi="Times New Roman" w:eastAsia="楷体_GB2312" w:cs="Times New Roman"/>
        </w:rPr>
        <w:t>表现了胡屠户不是真的想要归还银子，这一细节就与他的退银之辞形成对比，构成矛盾，引人发笑，从而达到讽刺效果。</w:t>
      </w:r>
    </w:p>
    <w:p w14:paraId="575AA211">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w:instrText>
      </w:r>
      <w:r>
        <w:rPr>
          <w:rFonts w:ascii="Times New Roman" w:hAnsi="Times New Roman" w:eastAsia="黑体" w:cs="Times New Roman"/>
        </w:rPr>
        <w:instrText xml:space="preserve">目标导学五：主旨思考</w:instrText>
      </w:r>
      <w:r>
        <w:rPr>
          <w:rFonts w:ascii="Times New Roman" w:hAnsi="Times New Roman" w:cs="Times New Roman"/>
        </w:rPr>
        <w:instrText xml:space="preserve">)</w:instrText>
      </w:r>
      <w:r>
        <w:rPr>
          <w:rFonts w:ascii="Times New Roman" w:hAnsi="Times New Roman" w:cs="Times New Roman"/>
        </w:rPr>
        <w:fldChar w:fldCharType="end"/>
      </w:r>
    </w:p>
    <w:p w14:paraId="44231750">
      <w:pPr>
        <w:pStyle w:val="3"/>
        <w:ind w:firstLine="420" w:firstLineChars="200"/>
        <w:rPr>
          <w:rFonts w:ascii="Times New Roman" w:hAnsi="Times New Roman" w:cs="Times New Roman"/>
        </w:rPr>
      </w:pPr>
      <w:r>
        <w:rPr>
          <w:rFonts w:ascii="Times New Roman" w:hAnsi="Times New Roman" w:cs="Times New Roman"/>
        </w:rPr>
        <w:t>范进中举，喜极而疯，是喜剧还是悲剧？结合课文的具体</w:t>
      </w:r>
      <w:r>
        <w:rPr>
          <w:rFonts w:hint="eastAsia" w:ascii="Times New Roman" w:hAnsi="Times New Roman" w:cs="Times New Roman"/>
        </w:rPr>
        <w:t>描写，谈谈自己的看法，写一篇片段作文。</w:t>
      </w:r>
    </w:p>
    <w:p w14:paraId="3B12ACBE">
      <w:pPr>
        <w:pStyle w:val="3"/>
        <w:ind w:firstLine="420" w:firstLineChars="200"/>
        <w:rPr>
          <w:rFonts w:ascii="Times New Roman" w:hAnsi="Times New Roman" w:cs="Times New Roman"/>
        </w:rPr>
      </w:pPr>
      <w:r>
        <w:rPr>
          <w:rFonts w:hint="eastAsia" w:ascii="Times New Roman" w:hAnsi="Times New Roman" w:cs="Times New Roman"/>
        </w:rPr>
        <w:t>提示：</w:t>
      </w:r>
      <w:r>
        <w:rPr>
          <w:rFonts w:ascii="Times New Roman" w:hAnsi="Times New Roman" w:eastAsia="楷体_GB2312" w:cs="Times New Roman"/>
        </w:rPr>
        <w:t>1.要从人物命运的角度来考虑。2.范进只是一个典型，要跳出范进去看这一类人。</w:t>
      </w:r>
    </w:p>
    <w:p w14:paraId="6ADF3145">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我觉得是悲剧，范进虽然中举了，但他把一生都浪费在科考中，束缚在科举制度的框架内，独立的人格和自由的灵魂被扼杀。其实范进只是我国封建社会众多读书人中的一个，相对于大多数人，范进算是幸运的了，毕竟，他中举了。但很多人，却只能淹没在历史的滚滚红尘之中，这不仅是个人的悲哀，更是国家的悲哀、民族的悲哀。</w:t>
      </w:r>
    </w:p>
    <w:p w14:paraId="6E0598E9">
      <w:pPr>
        <w:pStyle w:val="3"/>
        <w:ind w:firstLine="420" w:firstLineChars="200"/>
        <w:rPr>
          <w:rFonts w:ascii="Times New Roman" w:hAnsi="Times New Roman" w:cs="Times New Roman"/>
        </w:rPr>
      </w:pPr>
      <w:r>
        <w:rPr>
          <w:rFonts w:ascii="Times New Roman" w:hAnsi="Times New Roman" w:cs="Times New Roman"/>
        </w:rPr>
        <w:t>三、板书设计</w:t>
      </w:r>
    </w:p>
    <w:p w14:paraId="5050E9E1">
      <w:pPr>
        <w:pStyle w:val="3"/>
        <w:ind w:firstLine="420" w:firstLineChars="200"/>
        <w:rPr>
          <w:rFonts w:ascii="Times New Roman" w:hAnsi="Times New Roman" w:cs="Times New Roman"/>
        </w:rPr>
      </w:pPr>
      <w:r>
        <w:rPr>
          <w:rFonts w:ascii="Times New Roman" w:hAnsi="Times New Roman" w:cs="Times New Roman"/>
        </w:rPr>
        <w:drawing>
          <wp:inline distT="0" distB="0" distL="0" distR="0">
            <wp:extent cx="2761615" cy="842010"/>
            <wp:effectExtent l="19050" t="0" r="635" b="0"/>
            <wp:docPr id="801" name="图片 801" descr="\\c3\本地磁盘 (D)\帮忙做的\18秋·学·人九语教案word\9JA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 name="图片 801" descr="\\c3\本地磁盘 (D)\帮忙做的\18秋·学·人九语教案word\9JA12.tif"/>
                    <pic:cNvPicPr>
                      <a:picLocks noChangeAspect="1" noChangeArrowheads="1"/>
                    </pic:cNvPicPr>
                  </pic:nvPicPr>
                  <pic:blipFill>
                    <a:blip r:embed="rId14" r:link="rId15" cstate="print"/>
                    <a:srcRect/>
                    <a:stretch>
                      <a:fillRect/>
                    </a:stretch>
                  </pic:blipFill>
                  <pic:spPr>
                    <a:xfrm>
                      <a:off x="0" y="0"/>
                      <a:ext cx="2761615" cy="842010"/>
                    </a:xfrm>
                    <a:prstGeom prst="rect">
                      <a:avLst/>
                    </a:prstGeom>
                    <a:noFill/>
                    <a:ln w="9525">
                      <a:noFill/>
                      <a:miter lim="800000"/>
                      <a:headEnd/>
                      <a:tailEnd/>
                    </a:ln>
                  </pic:spPr>
                </pic:pic>
              </a:graphicData>
            </a:graphic>
          </wp:inline>
        </w:drawing>
      </w:r>
      <w:r>
        <w:rPr>
          <w:rFonts w:hint="eastAsia" w:ascii="Times New Roman" w:hAnsi="Times New Roman" w:cs="Times New Roman"/>
        </w:rPr>
        <w:drawing>
          <wp:inline distT="0" distB="0" distL="0" distR="0">
            <wp:extent cx="1050290" cy="217170"/>
            <wp:effectExtent l="19050" t="0" r="0" b="0"/>
            <wp:docPr id="802" name="图片 802" descr="\\c3\本地磁盘 (D)\帮忙做的\18秋·学·人九语教案word\教学反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 name="图片 802" descr="\\c3\本地磁盘 (D)\帮忙做的\18秋·学·人九语教案word\教学反思.TIF"/>
                    <pic:cNvPicPr>
                      <a:picLocks noChangeAspect="1" noChangeArrowheads="1"/>
                    </pic:cNvPicPr>
                  </pic:nvPicPr>
                  <pic:blipFill>
                    <a:blip r:embed="rId16" r:link="rId17" cstate="print"/>
                    <a:srcRect/>
                    <a:stretch>
                      <a:fillRect/>
                    </a:stretch>
                  </pic:blipFill>
                  <pic:spPr>
                    <a:xfrm>
                      <a:off x="0" y="0"/>
                      <a:ext cx="1050290" cy="217170"/>
                    </a:xfrm>
                    <a:prstGeom prst="rect">
                      <a:avLst/>
                    </a:prstGeom>
                    <a:noFill/>
                    <a:ln w="9525">
                      <a:noFill/>
                      <a:miter lim="800000"/>
                      <a:headEnd/>
                      <a:tailEnd/>
                    </a:ln>
                  </pic:spPr>
                </pic:pic>
              </a:graphicData>
            </a:graphic>
          </wp:inline>
        </w:drawing>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6120"/>
      </w:tblGrid>
      <w:tr w14:paraId="2AC3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23E83D1B">
            <w:pPr>
              <w:pStyle w:val="3"/>
              <w:jc w:val="center"/>
              <w:rPr>
                <w:rFonts w:ascii="Times New Roman" w:hAnsi="Times New Roman" w:cs="Times New Roman"/>
              </w:rPr>
            </w:pPr>
            <w:r>
              <w:rPr>
                <w:rFonts w:ascii="Times New Roman" w:hAnsi="Times New Roman" w:eastAsia="黑体" w:cs="Times New Roman"/>
              </w:rPr>
              <w:t>可取之处</w:t>
            </w:r>
          </w:p>
        </w:tc>
        <w:tc>
          <w:tcPr>
            <w:tcW w:w="6120" w:type="dxa"/>
            <w:shd w:val="clear" w:color="auto" w:fill="auto"/>
            <w:vAlign w:val="center"/>
          </w:tcPr>
          <w:p w14:paraId="401E6226">
            <w:pPr>
              <w:pStyle w:val="3"/>
              <w:jc w:val="center"/>
              <w:rPr>
                <w:rFonts w:ascii="Times New Roman" w:hAnsi="Times New Roman" w:cs="Times New Roman"/>
              </w:rPr>
            </w:pPr>
            <w:r>
              <w:rPr>
                <w:rFonts w:ascii="Times New Roman" w:hAnsi="Times New Roman" w:cs="Times New Roman"/>
              </w:rPr>
              <w:t>　　通过阅读，感知文章大意；通过品读，体会本文的艺术手法，对讽刺艺术有较深的认识。</w:t>
            </w:r>
          </w:p>
        </w:tc>
      </w:tr>
      <w:tr w14:paraId="70B1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6" w:type="dxa"/>
            <w:shd w:val="clear" w:color="auto" w:fill="auto"/>
            <w:vAlign w:val="center"/>
          </w:tcPr>
          <w:p w14:paraId="1E747B1E">
            <w:pPr>
              <w:pStyle w:val="3"/>
              <w:jc w:val="center"/>
              <w:rPr>
                <w:rFonts w:ascii="Times New Roman" w:hAnsi="Times New Roman" w:cs="Times New Roman"/>
              </w:rPr>
            </w:pPr>
            <w:r>
              <w:rPr>
                <w:rFonts w:ascii="Times New Roman" w:hAnsi="Times New Roman" w:eastAsia="黑体" w:cs="Times New Roman"/>
              </w:rPr>
              <w:t>不足之处</w:t>
            </w:r>
          </w:p>
        </w:tc>
        <w:tc>
          <w:tcPr>
            <w:tcW w:w="6120" w:type="dxa"/>
            <w:shd w:val="clear" w:color="auto" w:fill="auto"/>
            <w:vAlign w:val="center"/>
          </w:tcPr>
          <w:p w14:paraId="2C3D9D2D">
            <w:pPr>
              <w:pStyle w:val="3"/>
              <w:jc w:val="center"/>
              <w:rPr>
                <w:rFonts w:ascii="Times New Roman" w:hAnsi="Times New Roman" w:cs="Times New Roman"/>
              </w:rPr>
            </w:pPr>
            <w:r>
              <w:rPr>
                <w:rFonts w:ascii="Times New Roman" w:hAnsi="Times New Roman" w:cs="Times New Roman"/>
              </w:rPr>
              <w:t>　　学生对科举制度对士人的影响的认识尚有不足，因此难以理解范进中举后的</w:t>
            </w:r>
            <w:r>
              <w:rPr>
                <w:rFonts w:hAnsi="宋体" w:cs="Times New Roman"/>
              </w:rPr>
              <w:t>“</w:t>
            </w:r>
            <w:r>
              <w:rPr>
                <w:rFonts w:ascii="Times New Roman" w:hAnsi="Times New Roman" w:cs="Times New Roman"/>
              </w:rPr>
              <w:t>喜极而疯</w:t>
            </w:r>
            <w:r>
              <w:rPr>
                <w:rFonts w:hAnsi="宋体" w:cs="Times New Roman"/>
              </w:rPr>
              <w:t>”</w:t>
            </w:r>
            <w:r>
              <w:rPr>
                <w:rFonts w:ascii="Times New Roman" w:hAnsi="Times New Roman" w:cs="Times New Roman"/>
              </w:rPr>
              <w:t>。</w:t>
            </w:r>
          </w:p>
        </w:tc>
      </w:tr>
    </w:tbl>
    <w:p w14:paraId="62558C1D">
      <w:pPr>
        <w:pStyle w:val="3"/>
        <w:ind w:firstLine="420" w:firstLineChars="200"/>
        <w:rPr>
          <w:rFonts w:ascii="Times New Roman" w:hAnsi="Times New Roman" w:cs="Times New Roman"/>
        </w:rPr>
      </w:pPr>
    </w:p>
    <w:p w14:paraId="1871E3C4">
      <w:p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753" w:bottom="1440" w:left="1753" w:header="851" w:footer="992" w:gutter="0"/>
          <w:cols w:space="425" w:num="1"/>
          <w:docGrid w:type="lines" w:linePitch="312" w:charSpace="0"/>
        </w:sectPr>
      </w:pPr>
    </w:p>
    <w:p w14:paraId="74C8AB6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109FE">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AC1E8">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AD416">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48D9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78227">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BB687">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00F"/>
    <w:rsid w:val="006E400F"/>
    <w:rsid w:val="00F94F25"/>
    <w:rsid w:val="1B5148C2"/>
    <w:rsid w:val="5D1A2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9"/>
    <w:uiPriority w:val="0"/>
    <w:rPr>
      <w:rFonts w:ascii="宋体" w:hAnsi="Courier New" w:eastAsia="宋体" w:cs="Courier New"/>
      <w:szCs w:val="21"/>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2 Char"/>
    <w:basedOn w:val="7"/>
    <w:link w:val="2"/>
    <w:semiHidden/>
    <w:uiPriority w:val="0"/>
    <w:rPr>
      <w:rFonts w:asciiTheme="majorHAnsi" w:hAnsiTheme="majorHAnsi" w:eastAsiaTheme="majorEastAsia" w:cstheme="majorBidi"/>
      <w:b/>
      <w:bCs/>
      <w:sz w:val="32"/>
      <w:szCs w:val="32"/>
    </w:rPr>
  </w:style>
  <w:style w:type="character" w:customStyle="1" w:styleId="9">
    <w:name w:val="纯文本 Char"/>
    <w:basedOn w:val="7"/>
    <w:link w:val="3"/>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file:///\\c3\&#26412;&#22320;&#30913;&#30424;%252520(D)\&#24110;&#24537;&#20570;&#30340;\18&#31179;&#183;&#23398;&#183;&#20154;&#20061;&#35821;&#25945;&#26696;word\&#25945;&#23398;&#21453;&#24605;.TIF" TargetMode="External"/><Relationship Id="rId16" Type="http://schemas.openxmlformats.org/officeDocument/2006/relationships/image" Target="media/image4.tiff"/><Relationship Id="rId15" Type="http://schemas.openxmlformats.org/officeDocument/2006/relationships/image" Target="file:///\\c3\&#26412;&#22320;&#30913;&#30424;%252520(D)\&#24110;&#24537;&#20570;&#30340;\18&#31179;&#183;&#23398;&#183;&#20154;&#20061;&#35821;&#25945;&#26696;word\9JA12.tif" TargetMode="External"/><Relationship Id="rId14" Type="http://schemas.openxmlformats.org/officeDocument/2006/relationships/image" Target="media/image3.tiff"/><Relationship Id="rId13" Type="http://schemas.openxmlformats.org/officeDocument/2006/relationships/image" Target="file:///\\c3\&#26412;&#22320;&#30913;&#30424;%252520(D)\&#24110;&#24537;&#20570;&#30340;\18&#31179;&#183;&#23398;&#183;&#20154;&#20061;&#35821;&#25945;&#26696;word\&#25945;&#23398;&#36807;&#31243;.TIF" TargetMode="External"/><Relationship Id="rId12" Type="http://schemas.openxmlformats.org/officeDocument/2006/relationships/image" Target="media/image2.tiff"/><Relationship Id="rId11" Type="http://schemas.openxmlformats.org/officeDocument/2006/relationships/image" Target="file:///\\c3\&#26412;&#22320;&#30913;&#30424;%252520(D)\&#24110;&#24537;&#20570;&#30340;\18&#31179;&#183;&#23398;&#183;&#20154;&#20061;&#35821;&#25945;&#26696;word\&#25945;&#23398;&#30446;&#26631;.TIF" TargetMode="External"/><Relationship Id="rId10" Type="http://schemas.openxmlformats.org/officeDocument/2006/relationships/image" Target="media/image1.tif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3155</Words>
  <Characters>3179</Characters>
  <Lines>23</Lines>
  <Paragraphs>6</Paragraphs>
  <TotalTime>0</TotalTime>
  <ScaleCrop>false</ScaleCrop>
  <LinksUpToDate>false</LinksUpToDate>
  <CharactersWithSpaces>3190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2018-05-19T03:49:00Z</dcterms:created>
  <dc:creator>Administrator</dc:creator>
  <cp:lastModifiedBy>上帝掷骰子吗</cp:lastModifiedBy>
  <dcterms:modified xsi:type="dcterms:W3CDTF">2025-08-06T09:10:06Z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63BB99F0DEAA4BF5AEF6C0E091857011_12</vt:lpwstr>
  </property>
</Properties>
</file>