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8D19B">
      <w:pPr>
        <w:pStyle w:val="2"/>
      </w:pPr>
      <w:r>
        <w:rPr>
          <w:rFonts w:ascii="Times New Roman" w:hAnsi="Times New Roman" w:cs="Times New Roman"/>
        </w:rPr>
        <w:t>18　怀疑与学问</w:t>
      </w:r>
    </w:p>
    <w:p w14:paraId="53A0980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83" name="图片 783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" name="图片 783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8A007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1．读懂课文，理解议论文的基本特点和过渡句的作用，理解本文层层深入的论证思路。</w:t>
      </w:r>
    </w:p>
    <w:p w14:paraId="122A027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2．理解举例论证、道理论证、对比论证的特点及在文中的作用。</w:t>
      </w:r>
    </w:p>
    <w:p w14:paraId="0508801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3．发扬大胆质疑的精神，并锻炼创造性能力。</w:t>
      </w:r>
    </w:p>
    <w:p w14:paraId="6FC88355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84" name="图片 784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" name="图片 784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106B91">
      <w:pPr>
        <w:pStyle w:val="3"/>
      </w:pPr>
      <w:r>
        <w:t>第1课时</w:t>
      </w:r>
    </w:p>
    <w:p w14:paraId="46373E6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614E4EC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板书：怀疑与学问</w:t>
      </w:r>
    </w:p>
    <w:p w14:paraId="0225A5B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请同学们思考，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怀疑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学问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之间有什么关系？</w:t>
      </w:r>
    </w:p>
    <w:p w14:paraId="72F6211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08753CB6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目标导学一：初读课文，把握文本观点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060839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1．作者简介。</w:t>
      </w:r>
    </w:p>
    <w:p w14:paraId="50BE657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顾颉刚(1893—1980)，中国现代著名历史学家、民俗学家，古史辨派创始人，现代历史地理学和民俗学的开拓者、奠基人。</w:t>
      </w:r>
    </w:p>
    <w:p w14:paraId="7569B63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2．小组合作讨论。</w:t>
      </w:r>
    </w:p>
    <w:p w14:paraId="036B18C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怀疑与学问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这一命题，作者所持的观点是什么呢？</w:t>
      </w:r>
    </w:p>
    <w:p w14:paraId="31BD0D2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治学必须有怀疑精神。</w:t>
      </w:r>
    </w:p>
    <w:p w14:paraId="4C08FFE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(2)论点是如何提出来的？</w:t>
      </w:r>
    </w:p>
    <w:p w14:paraId="0EE85D4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文章开头引用两句我国古代学者的名言，通过这两句名言，提出中心论点——治学必须有怀疑精神。</w:t>
      </w:r>
    </w:p>
    <w:p w14:paraId="3B473DD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研究学问必须有怀疑精神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是文章的核心论点，围绕这一核心论点，作者又提出了两个分论点，请找出本文的两个分论点。</w:t>
      </w:r>
    </w:p>
    <w:p w14:paraId="4499EF4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怀疑是消极方面辨伪去妄的必须步骤；</w:t>
      </w:r>
      <w:r>
        <w:rPr>
          <w:rFonts w:hint="eastAsia" w:ascii="Times New Roman" w:hAnsi="Times New Roman" w:eastAsia="楷体_GB2312" w:cs="Times New Roman"/>
        </w:rPr>
        <w:t>怀疑是积极方面建设新学说、启迪新发明的基本条件。</w:t>
      </w:r>
    </w:p>
    <w:p w14:paraId="55A71C4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(4)这两个分论点是如何提出的？</w:t>
      </w:r>
    </w:p>
    <w:p w14:paraId="4A5419E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第6段开头，作者用一个由递进复句组成的过渡句巧妙提出了这两个分论点。</w:t>
      </w:r>
    </w:p>
    <w:p w14:paraId="25C4934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72812ED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怀疑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不仅是做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学问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的基础，也是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学习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的重要基础，引导学生自觉思考二者关系，有利于学生对课文内容进行深入把握。</w:t>
      </w:r>
    </w:p>
    <w:p w14:paraId="0CFF32A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观点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即文章的中心论点。论点是作者对所议论的问题所持的见解和主张，论点的提出要正确、鲜明、有</w:t>
      </w:r>
      <w:r>
        <w:rPr>
          <w:rFonts w:hint="eastAsia" w:ascii="Times New Roman" w:hAnsi="Times New Roman" w:cs="Times New Roman"/>
        </w:rPr>
        <w:t>针对性，要符合客观实际、科学真理，态度要鲜明。</w:t>
      </w:r>
    </w:p>
    <w:p w14:paraId="324C743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目标导学二：再读课文，理解议论文的特点</w:t>
      </w:r>
    </w:p>
    <w:p w14:paraId="43B885B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提出了论点，就要去论证论点，论证论点所用的材料就是论据。所举的例子或概括的事实，就是事实论据，所引用的名言、格言、俗语、警句等就是道理论据。用事实论据论证论点的方法就是举例论证，用道理论据论证论点的方法就是道理论证。</w:t>
      </w:r>
    </w:p>
    <w:p w14:paraId="72A485D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1．试举出文中所用的举例论证，并分析其作用。</w:t>
      </w:r>
    </w:p>
    <w:p w14:paraId="292C2B78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第4段举历史上的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三皇、五帝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和《礼记·月令》所记载的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腐草为萤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的例子，使人确信古书记载的传说不一定可靠，怀疑是有必要的。怀疑的精神是做一切学问的基本条件。</w:t>
      </w:r>
    </w:p>
    <w:p w14:paraId="13A6958A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又如：第</w:t>
      </w:r>
      <w:r>
        <w:rPr>
          <w:rFonts w:ascii="Times New Roman" w:hAnsi="Times New Roman" w:eastAsia="楷体_GB2312" w:cs="Times New Roman"/>
        </w:rPr>
        <w:t>6段举清代大学问家戴震幼时读《大学章句》一步步追问怀疑的例子，论证了许多大学问家、大哲学家都是从怀疑中锻炼出来的。也证明怀疑是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建设新学说、启迪新发明的基本条件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5B3BFAD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2．试举出文中所用道理论证，并分析其作用。</w:t>
      </w:r>
    </w:p>
    <w:p w14:paraId="5CA920FE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课文开头用了程颐、张载的话，用他们的言论做论点，实际上也起了论据的作用，令人信服。</w:t>
      </w:r>
    </w:p>
    <w:p w14:paraId="6189C928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又如：第5段中引用孟子的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尽信书则不如</w:t>
      </w:r>
      <w:r>
        <w:rPr>
          <w:rFonts w:hint="eastAsia" w:ascii="Times New Roman" w:hAnsi="Times New Roman" w:eastAsia="楷体_GB2312" w:cs="Times New Roman"/>
        </w:rPr>
        <w:t>无书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的话，论证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我们对于不论哪一本书，哪一种学问，都要经过自己的怀疑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的道理。</w:t>
      </w:r>
    </w:p>
    <w:p w14:paraId="517DA5E3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再如：第</w:t>
      </w:r>
      <w:r>
        <w:rPr>
          <w:rFonts w:ascii="Times New Roman" w:hAnsi="Times New Roman" w:eastAsia="楷体_GB2312" w:cs="Times New Roman"/>
        </w:rPr>
        <w:t>6段引用法国哲学家笛卡尔的名言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我怀疑，所以我存在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，论证了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许多大学问家、大哲学家都是从怀疑中锻炼出来的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74EAAFC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3．对比论证是将两种矛盾或对立的事物或道理加以对照比较，从正反两方面进行说理的论证方法，使所阐述的事理更加深刻，更有说服力。下面两组句子运用了对比论证的方法，试分析其表达效果。</w:t>
      </w:r>
    </w:p>
    <w:p w14:paraId="4319BCF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(1)我们信它，因为它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；不信它，因为它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4BCF1C51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(2)对于别人的话，都不打</w:t>
      </w:r>
      <w:r>
        <w:rPr>
          <w:rFonts w:hint="eastAsia" w:ascii="Times New Roman" w:hAnsi="Times New Roman" w:cs="Times New Roman"/>
        </w:rPr>
        <w:t>折扣地承认，那是思想上的懒惰。这样的脑筋永远是被动的，永远不能治学。只有常常怀疑、常常发问的脑筋才有问题，有问题才想求解答。在不断的发问和求解中，一切学问才会起来。</w:t>
      </w:r>
    </w:p>
    <w:p w14:paraId="3039A3D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(1)句从正反两方面说理，阐明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我们对于传说的话，不论信不信，都应当经过一番思考，不应当随随便便就信了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的原因。(2)句，前两个句子先从反面说理，指出没有怀疑精神永远不能治学。后两个句子从正面说理，指出只有常常怀疑、常常发问，一切学问才会起来。从正反两方面说理，论证了怀疑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是积极方面建设新学说、启迪新发明的基本</w:t>
      </w:r>
      <w:r>
        <w:rPr>
          <w:rFonts w:hint="eastAsia" w:ascii="Times New Roman" w:hAnsi="Times New Roman" w:eastAsia="楷体_GB2312" w:cs="Times New Roman"/>
        </w:rPr>
        <w:t>条件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</w:t>
      </w:r>
    </w:p>
    <w:p w14:paraId="57BD0D5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目标导学三：细读课文，划分层次，理解议论文的基本结</w:t>
      </w:r>
    </w:p>
    <w:p w14:paraId="46A82FA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构特点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03D1284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结合上面的分析，给课文划分层次并概括每层内容。</w:t>
      </w:r>
    </w:p>
    <w:p w14:paraId="49606409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第一部分(1—2)：引用名言，提出中心论点：治学必须有怀疑精神。</w:t>
      </w:r>
    </w:p>
    <w:p w14:paraId="5F33E88F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第二部分(3—5)：论证第一个分论点：怀疑是消极方面辨伪去妄的必须步骤。</w:t>
      </w:r>
    </w:p>
    <w:p w14:paraId="527F974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第三部分(6)：论证第二个分论点：怀疑是积极方面建设新学说、启迪新发明的基本条件</w:t>
      </w:r>
      <w:r>
        <w:rPr>
          <w:rFonts w:hint="eastAsia" w:ascii="Times New Roman" w:hAnsi="Times New Roman" w:eastAsia="楷体_GB2312" w:cs="Times New Roman"/>
        </w:rPr>
        <w:t>。</w:t>
      </w:r>
    </w:p>
    <w:p w14:paraId="6F4ACE0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4FE4851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基本结构是提出问题(引论)、分析问题(本论)和解决问题(结论)。</w:t>
      </w:r>
    </w:p>
    <w:p w14:paraId="1B7C2A0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38780A92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怀疑与学问</w:t>
      </w:r>
    </w:p>
    <w:p w14:paraId="6C4734E5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顾颉刚</w:t>
      </w:r>
    </w:p>
    <w:p w14:paraId="4A9AA52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核心论点：治学必须有怀疑精神</w:t>
      </w:r>
    </w:p>
    <w:p w14:paraId="115DA81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分论点一：怀疑是消极方面辨伪去妄的必须步骤</w:t>
      </w:r>
    </w:p>
    <w:p w14:paraId="40DF978F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分论点二：怀疑是积极方面建设新学说、启迪新发明的</w:t>
      </w:r>
    </w:p>
    <w:p w14:paraId="4860302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　 基本条件</w:t>
      </w:r>
    </w:p>
    <w:p w14:paraId="6CABD3E0">
      <w:pPr>
        <w:pStyle w:val="3"/>
      </w:pPr>
      <w:r>
        <w:t>第2课时</w:t>
      </w:r>
    </w:p>
    <w:p w14:paraId="11C4A47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一、复习回顾、引入新课</w:t>
      </w:r>
    </w:p>
    <w:p w14:paraId="57786529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上节课</w:t>
      </w:r>
      <w:r>
        <w:rPr>
          <w:rFonts w:hint="eastAsia" w:ascii="Times New Roman" w:hAnsi="Times New Roman" w:cs="Times New Roman"/>
        </w:rPr>
        <w:t>，我们学习了《怀疑与学问》的内容，也学习了议论文结构的基本特征以及常用的论证方法，这节课我们重点学习议论文在论证论点过程中说理的层次，还要进一步理解议论文分析事理透辟，语言严密的特点。</w:t>
      </w:r>
    </w:p>
    <w:p w14:paraId="45D5D6E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2EAAED1B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目标导学一：探究说理的层次，明确各段之间的关系</w:t>
      </w:r>
    </w:p>
    <w:p w14:paraId="58331677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请同学们细读课文，边读边思考句与句之间的关系，分组完成以下问题。</w:t>
      </w:r>
    </w:p>
    <w:p w14:paraId="62BB001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1．本文论点是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治学必须有怀疑精神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，作者是如何阐述怀疑精神的？</w:t>
      </w:r>
    </w:p>
    <w:p w14:paraId="69CCAEB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对怀疑精神作者阐</w:t>
      </w:r>
      <w:r>
        <w:rPr>
          <w:rFonts w:hint="eastAsia" w:ascii="Times New Roman" w:hAnsi="Times New Roman" w:eastAsia="楷体_GB2312" w:cs="Times New Roman"/>
        </w:rPr>
        <w:t>述得明确而透彻：所谓疑就是决不轻信，经过思考，分清是非，再决定信与不信；进而把怀疑科学地分为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怀疑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思索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eastAsia="楷体_GB2312" w:cs="Times New Roman"/>
        </w:rPr>
        <w:t>辨别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三步。</w:t>
      </w:r>
    </w:p>
    <w:p w14:paraId="569CAEE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2．结合课文思考：作者是如何阐述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从怀疑到创新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这一治学过程的？</w:t>
      </w:r>
    </w:p>
    <w:p w14:paraId="01DA7580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作者在进一步论证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怀疑是建设新学说、启迪新发明的基本条件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时，又把怀疑到创新的治学过程分析为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怀疑、辩论、评判、修正、创新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。作者通过举例、正反说理，使内容阐述得鞭辟入里，无懈可击。</w:t>
      </w:r>
    </w:p>
    <w:p w14:paraId="3772833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目标导学二：理</w:t>
      </w:r>
      <w:r>
        <w:rPr>
          <w:rFonts w:hint="eastAsia" w:ascii="Times New Roman" w:hAnsi="Times New Roman" w:eastAsia="黑体" w:cs="Times New Roman"/>
        </w:rPr>
        <w:t>解本文分析事理透辟，语言严密的特点</w:t>
      </w:r>
    </w:p>
    <w:p w14:paraId="1F600D1C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议论文在语言表达上的特点是逻辑严密，语言准确，揣摩下面句子，体会议论文语言表达上的特点。</w:t>
      </w:r>
    </w:p>
    <w:p w14:paraId="5D95B14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(1)一切学问家，不但对于流俗传说，就是对于过去学者的学说也常常要抱怀疑的态度，常常和书中的学说辩论，常常评判书中的学说，常常修正书中的学说：要这样才能有更新更善的学说产生。</w:t>
      </w:r>
    </w:p>
    <w:p w14:paraId="1A89410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一切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和四个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常常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能删去吗？为什么？</w:t>
      </w:r>
    </w:p>
    <w:p w14:paraId="7880932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(2)若使后之学者都墨守前人的旧说，那就没有新问题，没有新发明，一切学术停滞，人类的文化也就不会进步了。</w:t>
      </w:r>
    </w:p>
    <w:p w14:paraId="7C1C3A8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学术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文化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这两个词语能互换吗？为什</w:t>
      </w:r>
      <w:r>
        <w:rPr>
          <w:rFonts w:hint="eastAsia" w:ascii="Times New Roman" w:hAnsi="Times New Roman" w:cs="Times New Roman"/>
        </w:rPr>
        <w:t>么？</w:t>
      </w:r>
    </w:p>
    <w:p w14:paraId="670EFC96">
      <w:pPr>
        <w:pStyle w:val="4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(1)用这些词，是为了强调所有的学问家全部都包括在内，都善于经常地怀疑、提问、评判、修正过去学者的学说。这是建设新学说的基本条件。四个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常常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，多次重复，突出说明学问家是经常这样做的，表明这样做、这种精神乃是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做一切学问的基本条件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7032BC6E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(2)句中的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学术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文化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这两个词不能互换。因为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学术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是人类众多的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文化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活动中的一种，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一切学术停滞，人类的文化也就不会进步了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，是从部分到整体，互换位置后就讲不通了。</w:t>
      </w:r>
    </w:p>
    <w:p w14:paraId="4781079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目标导学三：小结整合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47712765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本文是一篇观点鲜明、论证充分、说理透彻的议论文。论述了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治学必须有怀疑精神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一观点，强调了怀疑精神在治学过程中的重要作用，并提倡学者应有怀疑精神，不要随便盲从或迷信。本文围绕着中心论点，分设了两个分论点，层层深入地进行论述，条理清楚，中心明确。这种论证结构和方法值得同学们学习。</w:t>
      </w:r>
    </w:p>
    <w:p w14:paraId="29F1DE8D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目标导学四：迁移训练，拓展延伸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4ABA71F8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学习了本文后，相信你对怀疑精神在学习研究方面的重要性又有</w:t>
      </w:r>
      <w:r>
        <w:rPr>
          <w:rFonts w:hint="eastAsia" w:ascii="Times New Roman" w:hAnsi="Times New Roman" w:cs="Times New Roman"/>
        </w:rPr>
        <w:t>了新的认识，请你以《读书贵有疑》为题写一篇议论文。</w:t>
      </w:r>
    </w:p>
    <w:p w14:paraId="51754A94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18C318CD"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怀疑与学问</w:t>
      </w:r>
    </w:p>
    <w:p w14:paraId="15EC6742"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\b\lc\{\rc\}(\a\vs4\al\co1(（1—2）提出论点——治学必须有怀疑精神,　论证分论点</w:instrText>
      </w:r>
      <w:r>
        <w:rPr>
          <w:rFonts w:hAnsi="宋体" w:cs="Times New Roman"/>
        </w:rPr>
        <w:instrText xml:space="preserve">“</w:instrText>
      </w:r>
      <w:r>
        <w:rPr>
          <w:rFonts w:ascii="Times New Roman" w:hAnsi="Times New Roman" w:cs="Times New Roman"/>
        </w:rPr>
        <w:instrText xml:space="preserve">怀疑是消极方面辨伪去,　妄的必须步骤</w:instrText>
      </w:r>
      <w:r>
        <w:rPr>
          <w:rFonts w:hAnsi="宋体" w:cs="Times New Roman"/>
        </w:rPr>
        <w:instrText xml:space="preserve">”</w:instrText>
      </w:r>
      <w:r>
        <w:rPr>
          <w:rFonts w:ascii="Times New Roman" w:hAnsi="Times New Roman" w:cs="Times New Roman"/>
        </w:rPr>
        <w:instrText xml:space="preserve">,（3—4）论述对于传说，都应当经过一番思考,（5）论述</w:instrText>
      </w:r>
      <w:r>
        <w:rPr>
          <w:rFonts w:hAnsi="宋体" w:cs="Times New Roman"/>
        </w:rPr>
        <w:instrText xml:space="preserve">“</w:instrText>
      </w:r>
      <w:r>
        <w:rPr>
          <w:rFonts w:ascii="Times New Roman" w:hAnsi="Times New Roman" w:cs="Times New Roman"/>
        </w:rPr>
        <w:instrText xml:space="preserve">对于不论哪一本书，哪一种学问，,　 都要经过自己的怀疑</w:instrText>
      </w:r>
      <w:r>
        <w:rPr>
          <w:rFonts w:hAnsi="宋体" w:cs="Times New Roman"/>
        </w:rPr>
        <w:instrText xml:space="preserve">”</w:instrText>
      </w:r>
      <w:r>
        <w:rPr>
          <w:rFonts w:ascii="Times New Roman" w:hAnsi="Times New Roman" w:cs="Times New Roman"/>
        </w:rPr>
        <w:instrText xml:space="preserve">,（6）论证分论点</w:instrText>
      </w:r>
      <w:r>
        <w:rPr>
          <w:rFonts w:hAnsi="宋体" w:cs="Times New Roman"/>
        </w:rPr>
        <w:instrText xml:space="preserve">“</w:instrText>
      </w:r>
      <w:r>
        <w:rPr>
          <w:rFonts w:ascii="Times New Roman" w:hAnsi="Times New Roman" w:cs="Times New Roman"/>
        </w:rPr>
        <w:instrText xml:space="preserve">怀疑是积极方面建设新学,　 说、启迪新发明的基本条件</w:instrText>
      </w:r>
      <w:r>
        <w:rPr>
          <w:rFonts w:hAnsi="宋体" w:cs="Times New Roman"/>
        </w:rPr>
        <w:instrText xml:space="preserve">”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\a\vs4\al(层,层,深,入,论,述)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85" name="图片 785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" name="图片 785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58B77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0AC38C0B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51C3BCD7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1.按照由整体理解内容到感知特点的顺序教学，引导学生思维步步深入，符合学生的认知规律。</w:t>
            </w:r>
          </w:p>
          <w:p w14:paraId="4B7296DB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2．注重议论文基础知识的渗透，让学生由初步掌握知识，逐渐过渡到形成能力。</w:t>
            </w:r>
          </w:p>
          <w:p w14:paraId="3D06E0EC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3．重视学法的指导，从篇章结构到文体特点，从多个方面培养了阅读能力。</w:t>
            </w:r>
          </w:p>
        </w:tc>
      </w:tr>
      <w:tr w14:paraId="359F2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7EBCD5F0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6ADF021E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1.在学生理解不到位的地</w:t>
            </w:r>
            <w:r>
              <w:rPr>
                <w:rFonts w:hint="eastAsia" w:ascii="Times New Roman" w:hAnsi="Times New Roman" w:cs="Times New Roman"/>
              </w:rPr>
              <w:t>方，对学生的启发不够，老师就急着说出了答案。</w:t>
            </w:r>
          </w:p>
          <w:p w14:paraId="6C54CC91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Times New Roman"/>
              </w:rPr>
              <w:t>．</w:t>
            </w:r>
            <w:r>
              <w:rPr>
                <w:rFonts w:ascii="Times New Roman" w:hAnsi="Times New Roman" w:cs="Times New Roman"/>
              </w:rPr>
              <w:t>学生对议论文结构上层层深入的论述理解还不到位，需进一步练习提升。</w:t>
            </w:r>
          </w:p>
        </w:tc>
      </w:tr>
    </w:tbl>
    <w:p w14:paraId="34F67E91">
      <w:pPr>
        <w:pStyle w:val="4"/>
        <w:ind w:firstLine="420" w:firstLineChars="200"/>
        <w:rPr>
          <w:rFonts w:ascii="Times New Roman" w:hAnsi="Times New Roman" w:cs="Times New Roman"/>
        </w:rPr>
      </w:pPr>
    </w:p>
    <w:p w14:paraId="7041523F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3DF1BB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14F1C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64A5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E528E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AAE20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E3519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CB432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B9"/>
    <w:rsid w:val="00757FB9"/>
    <w:rsid w:val="00853733"/>
    <w:rsid w:val="18E06B52"/>
    <w:rsid w:val="3A1A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1"/>
    <w:uiPriority w:val="0"/>
    <w:rPr>
      <w:rFonts w:ascii="宋体" w:hAnsi="Courier New" w:eastAsia="宋体" w:cs="Courier New"/>
      <w:szCs w:val="21"/>
    </w:rPr>
  </w:style>
  <w:style w:type="paragraph" w:styleId="5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3 Char"/>
    <w:basedOn w:val="8"/>
    <w:link w:val="3"/>
    <w:semiHidden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1">
    <w:name w:val="纯文本 Char"/>
    <w:basedOn w:val="8"/>
    <w:link w:val="4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3139</Words>
  <Characters>3192</Characters>
  <Lines>24</Lines>
  <Paragraphs>6</Paragraphs>
  <TotalTime>0</TotalTime>
  <ScaleCrop>false</ScaleCrop>
  <LinksUpToDate>false</LinksUpToDate>
  <CharactersWithSpaces>3202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4A76F09CFD7E4EB3AD5D054DA14A78F9_12</vt:lpwstr>
  </property>
</Properties>
</file>