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763CD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20　曹刿论战</w:t>
      </w:r>
    </w:p>
    <w:p w14:paraId="1B660F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A5BA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1．借助注释及工具书疏通文章，积累文言词句。</w:t>
      </w:r>
    </w:p>
    <w:p w14:paraId="75BE5F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2．理解文章内容，把握人物形象。</w:t>
      </w:r>
    </w:p>
    <w:p w14:paraId="1C1CC4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3．感受古人的政治智慧，体会他们的责任感与担当精神。</w:t>
      </w:r>
    </w:p>
    <w:p w14:paraId="7E6F187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9A214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10AE3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同学们，今天我们将一起学习《曹刿论战》。本文记述的是一次以少胜多的战争，弱小的鲁国打败了强大的齐国。其原因是什么？让我们一起来探讨探讨。</w:t>
      </w:r>
    </w:p>
    <w:p w14:paraId="49FB6B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AD04C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</w:t>
      </w:r>
    </w:p>
    <w:p w14:paraId="10A85A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左丘明，姓左丘，名明(一说姓丘，名明，左乃尊称)，春秋末期鲁国</w:t>
      </w:r>
      <w:r>
        <w:rPr>
          <w:rFonts w:hint="eastAsia" w:ascii="Times New Roman" w:hAnsi="Times New Roman" w:eastAsia="楷体_GB2312" w:cs="Times New Roman"/>
        </w:rPr>
        <w:t>人。他曾任鲁国史官，为解析《春秋》而作《左传》(又称《左氏春秋》)，又作《国语》，两书记录了不少西周、春秋的重要史事，保存了具有很高价值的原始资料。左丘明是中国传统史学的创始人，始学界推其为中国史学的开山鼻祖。</w:t>
      </w:r>
    </w:p>
    <w:p w14:paraId="7D189E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作品简介：</w:t>
      </w:r>
      <w:r>
        <w:rPr>
          <w:rFonts w:ascii="Times New Roman" w:hAnsi="Times New Roman" w:eastAsia="楷体_GB2312" w:cs="Times New Roman"/>
        </w:rPr>
        <w:t>《左传》也称《春秋左氏传》或《左氏春秋》，儒家经典之一，是我国较早的一本史学著作和重要的文学著作。它记载了公元前722年以后的二百多年间的许多史料。与《公羊传》《</w:t>
      </w:r>
      <w:r>
        <w:rPr>
          <w:rFonts w:hint="eastAsia" w:hAnsi="宋体" w:cs="宋体"/>
        </w:rPr>
        <w:t>榖</w:t>
      </w:r>
      <w:r>
        <w:rPr>
          <w:rFonts w:hint="eastAsia" w:ascii="楷体_GB2312" w:hAnsi="楷体_GB2312" w:eastAsia="楷体_GB2312" w:cs="楷体_GB2312"/>
        </w:rPr>
        <w:t>梁传》合称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春秋三传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280006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目标导学二：把握文中常见文言现象</w:t>
      </w:r>
    </w:p>
    <w:p w14:paraId="6BD190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 w14:paraId="26D424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神弗</w:t>
      </w:r>
      <w:r>
        <w:rPr>
          <w:rFonts w:ascii="Times New Roman" w:hAnsi="Times New Roman" w:cs="Times New Roman"/>
          <w:em w:val="underDot"/>
        </w:rPr>
        <w:t>福</w:t>
      </w:r>
      <w:r>
        <w:rPr>
          <w:rFonts w:ascii="Times New Roman" w:hAnsi="Times New Roman" w:cs="Times New Roman"/>
        </w:rPr>
        <w:t>也(名词用作动词，赐福，保佑)</w:t>
      </w:r>
    </w:p>
    <w:p w14:paraId="0413CB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公将</w:t>
      </w:r>
      <w:r>
        <w:rPr>
          <w:rFonts w:ascii="Times New Roman" w:hAnsi="Times New Roman" w:cs="Times New Roman"/>
          <w:em w:val="underDot"/>
        </w:rPr>
        <w:t>鼓</w:t>
      </w:r>
      <w:r>
        <w:rPr>
          <w:rFonts w:ascii="Times New Roman" w:hAnsi="Times New Roman" w:cs="Times New Roman"/>
        </w:rPr>
        <w:t>之(名词用作动词，击鼓)</w:t>
      </w:r>
    </w:p>
    <w:p w14:paraId="16E01D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 w14:paraId="47BC19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故：公问其</w:t>
      </w:r>
      <w:r>
        <w:rPr>
          <w:rFonts w:ascii="Times New Roman" w:hAnsi="Times New Roman" w:cs="Times New Roman"/>
          <w:em w:val="underDot"/>
        </w:rPr>
        <w:t>故</w:t>
      </w:r>
      <w:r>
        <w:rPr>
          <w:rFonts w:ascii="Times New Roman" w:hAnsi="Times New Roman" w:cs="Times New Roman"/>
        </w:rPr>
        <w:t>(原因，缘故)　</w:t>
      </w:r>
      <w:r>
        <w:rPr>
          <w:rFonts w:ascii="Times New Roman" w:hAnsi="Times New Roman" w:cs="Times New Roman"/>
          <w:em w:val="underDot"/>
        </w:rPr>
        <w:t>故</w:t>
      </w:r>
      <w:r>
        <w:rPr>
          <w:rFonts w:ascii="Times New Roman" w:hAnsi="Times New Roman" w:cs="Times New Roman"/>
        </w:rPr>
        <w:t>逐之(所以)</w:t>
      </w:r>
    </w:p>
    <w:p w14:paraId="4C6C10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以：何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战(凭、靠)　必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信(按照)　必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分人(把)</w:t>
      </w:r>
    </w:p>
    <w:p w14:paraId="613D95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之：肉食者谋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(代词，代齐国攻打鲁国这</w:t>
      </w:r>
      <w:r>
        <w:rPr>
          <w:rFonts w:hint="eastAsia" w:ascii="Times New Roman" w:hAnsi="Times New Roman" w:cs="Times New Roman"/>
        </w:rPr>
        <w:t>件事)</w:t>
      </w:r>
    </w:p>
    <w:p w14:paraId="7BDC9A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公与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乘(代词，代指曹刿)</w:t>
      </w:r>
    </w:p>
    <w:p w14:paraId="43E55A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故克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(代词，代指齐军)</w:t>
      </w:r>
    </w:p>
    <w:p w14:paraId="598A47A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小大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狱(结构助词，的)</w:t>
      </w:r>
    </w:p>
    <w:p w14:paraId="679DF7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公将鼓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(助词，起补足音节的作用)</w:t>
      </w:r>
    </w:p>
    <w:p w14:paraId="16579F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 w14:paraId="41505A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又何</w:t>
      </w:r>
      <w:r>
        <w:rPr>
          <w:rFonts w:ascii="Times New Roman" w:hAnsi="Times New Roman" w:cs="Times New Roman"/>
          <w:em w:val="underDot"/>
        </w:rPr>
        <w:t>间</w:t>
      </w:r>
      <w:r>
        <w:rPr>
          <w:rFonts w:ascii="Times New Roman" w:hAnsi="Times New Roman" w:cs="Times New Roman"/>
        </w:rPr>
        <w:t>焉(古义：参与；今义：隔开，不连接)</w:t>
      </w:r>
    </w:p>
    <w:p w14:paraId="7B4F1A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肉食者</w:t>
      </w:r>
      <w:r>
        <w:rPr>
          <w:rFonts w:ascii="Times New Roman" w:hAnsi="Times New Roman" w:cs="Times New Roman"/>
          <w:em w:val="underDot"/>
        </w:rPr>
        <w:t>鄙</w:t>
      </w:r>
      <w:r>
        <w:rPr>
          <w:rFonts w:ascii="Times New Roman" w:hAnsi="Times New Roman" w:cs="Times New Roman"/>
        </w:rPr>
        <w:t>(古义：目光短浅；今义：粗俗，低下；轻视，看不起)</w:t>
      </w:r>
    </w:p>
    <w:p w14:paraId="46C760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em w:val="underDot"/>
        </w:rPr>
        <w:t>牺牲</w:t>
      </w:r>
      <w:r>
        <w:rPr>
          <w:rFonts w:ascii="Times New Roman" w:hAnsi="Times New Roman" w:cs="Times New Roman"/>
        </w:rPr>
        <w:t>玉帛(古义：祭祀用的牛、羊、猪等；今义：为了正义的目的舍弃自己的生命；放弃或损害某些利益)</w:t>
      </w:r>
    </w:p>
    <w:p w14:paraId="20FB3E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必以</w:t>
      </w:r>
      <w:r>
        <w:rPr>
          <w:rFonts w:ascii="Times New Roman" w:hAnsi="Times New Roman" w:cs="Times New Roman"/>
          <w:em w:val="underDot"/>
        </w:rPr>
        <w:t>情</w:t>
      </w:r>
      <w:r>
        <w:rPr>
          <w:rFonts w:ascii="Times New Roman" w:hAnsi="Times New Roman" w:cs="Times New Roman"/>
        </w:rPr>
        <w:t>(古义：诚心；今义：感情)</w:t>
      </w:r>
    </w:p>
    <w:p w14:paraId="3AC56D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  <w:em w:val="underDot"/>
        </w:rPr>
        <w:t>再</w:t>
      </w:r>
      <w:r>
        <w:rPr>
          <w:rFonts w:ascii="Times New Roman" w:hAnsi="Times New Roman" w:cs="Times New Roman"/>
        </w:rPr>
        <w:t>而衰(古义：第二次；今义：又，又一次)</w:t>
      </w:r>
    </w:p>
    <w:p w14:paraId="7BB96C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目标导学三：疏通文义，整体感知</w:t>
      </w:r>
    </w:p>
    <w:p w14:paraId="12986C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1．本文有几条线索？分别是什么？</w:t>
      </w:r>
    </w:p>
    <w:p w14:paraId="39A09E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两条。(1)事件发展的线索(迎战——备战——胜战——评战)；(2)人物活动的线索(请见——请问——参战——释疑)。</w:t>
      </w:r>
    </w:p>
    <w:p w14:paraId="785FBA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2．本文可分为几部分？各部分讲了哪些事</w:t>
      </w:r>
      <w:r>
        <w:rPr>
          <w:rFonts w:hint="eastAsia" w:ascii="Times New Roman" w:hAnsi="Times New Roman" w:cs="Times New Roman"/>
        </w:rPr>
        <w:t>，请做简要概括。</w:t>
      </w:r>
    </w:p>
    <w:p w14:paraId="7401B9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全文可分为三个部分，先讨论了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何以战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，再记叙了胜战过程，最后评战。</w:t>
      </w:r>
    </w:p>
    <w:p w14:paraId="4278EC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目标导学四：详细解读，体会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论战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智慧</w:t>
      </w:r>
    </w:p>
    <w:p w14:paraId="269640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1．阅读第一段，说说第一段写了什么内容，可以分为几层。</w:t>
      </w:r>
    </w:p>
    <w:p w14:paraId="21EAC6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第一段写鲁国战前的准备，可分为两层：第一层(从开始到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乃入见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)写曹刿跟乡人的对话，说明曹刿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请见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的原因；第二层(从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问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到段末)写曹刿跟鲁庄公的对话，说明政治上取信于民是作战的先决条件。</w:t>
      </w:r>
    </w:p>
    <w:p w14:paraId="3FAB79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2．曹刿的身份是怎样的？为什么他要说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肉食者鄙，未能远谋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呢？</w:t>
      </w:r>
    </w:p>
    <w:p w14:paraId="5EF849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其乡人曰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句中我们能推知曹刿的身份为普通老百姓，没有官位，属爱国君子，但他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位卑未敢忘国忧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。一句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肉食者鄙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，表明他已经观察到了君主身边未有长策的弊端；而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未能远谋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表现出对自己深谋远虑的自信，而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远谋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二字，也正是整个论战的核心。</w:t>
      </w:r>
    </w:p>
    <w:p w14:paraId="513BAB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何以战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引出了下文分析战争的</w:t>
      </w:r>
      <w:r>
        <w:rPr>
          <w:rFonts w:hint="eastAsia" w:ascii="Times New Roman" w:hAnsi="Times New Roman" w:cs="Times New Roman"/>
        </w:rPr>
        <w:t>条件，突出了曹刿重视战前的政治准备。鲁庄公认为要做哪几方面的准备呢？</w:t>
      </w:r>
    </w:p>
    <w:p w14:paraId="28F401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衣食所安，弗敢专也，必以分人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eastAsia="楷体_GB2312" w:cs="Times New Roman"/>
        </w:rPr>
        <w:t>②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牺牲玉帛，弗敢加也，必以信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eastAsia="楷体_GB2312" w:cs="Times New Roman"/>
        </w:rPr>
        <w:t>③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小大之狱，虽不能察，必以情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172EC4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4．对于鲁庄公的准备，曹刿又是如何评价的？</w:t>
      </w:r>
    </w:p>
    <w:p w14:paraId="0C8F40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对于第一个准备，曹刿的评价是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小惠未遍，民弗从也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；对于第二个准备，曹刿的评价是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小信未孚，神弗福也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；对于第三个准备，曹刿认为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忠之属也，可以一战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1AFB0F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5．为什</w:t>
      </w:r>
      <w:r>
        <w:rPr>
          <w:rFonts w:hint="eastAsia" w:ascii="Times New Roman" w:hAnsi="Times New Roman" w:cs="Times New Roman"/>
        </w:rPr>
        <w:t>么说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小大之狱，虽不能察，必以情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可以一战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的主要条件？</w:t>
      </w:r>
    </w:p>
    <w:p w14:paraId="35854D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因为民心向背是决定战争胜负的主要因素。这突出了曹刿重视人民力量的政治远见。</w:t>
      </w:r>
    </w:p>
    <w:p w14:paraId="71F87B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6．阅读第二段，说说在进行具体的反攻战时，鲁庄公与曹刿做了怎样的战略决策。</w:t>
      </w:r>
    </w:p>
    <w:p w14:paraId="35304D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战斗刚开始，不待齐军疲倦，庄公就急于反攻，被曹刿阻止，等待齐人三鼓之后才肯发起反攻战；在鲁军刚获胜时，庄公又急于去追击(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公将驰之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)，曹刿又阻止了庄公，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下视其辙，登轼而望之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，作了充分的判断后才发起追击战</w:t>
      </w:r>
      <w:r>
        <w:rPr>
          <w:rFonts w:hint="eastAsia" w:ascii="Times New Roman" w:hAnsi="Times New Roman" w:eastAsia="楷体_GB2312" w:cs="Times New Roman"/>
        </w:rPr>
        <w:t>。</w:t>
      </w:r>
    </w:p>
    <w:p w14:paraId="72D4AA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7．鲁国战胜齐国后，曹刿向鲁庄公解释了自己决策的原因。请你阅读第三段，结合曹刿的解释，谈谈你对他战略决策的认识。</w:t>
      </w:r>
    </w:p>
    <w:p w14:paraId="0E5F2C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按照曹刿的说法，这次战役把准了两个时机，一是利于反攻的时机——彼竭我盈之时：鲁军按兵不动，养精蓄锐。齐军第一次击鼓进军，士气正旺；第二次击鼓，士气开始低落；第三次击鼓，士气已经完全衰竭。在此关键时刻，曹刿采取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敌疲我打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的方针，终于化劣势为优势。二是追击的时机——辙乱旗靡之时：鲁军虽然取得了反攻的初步胜利，但曹刿并未轻敌，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夫</w:t>
      </w:r>
      <w:r>
        <w:rPr>
          <w:rFonts w:hint="eastAsia" w:ascii="Times New Roman" w:hAnsi="Times New Roman" w:eastAsia="楷体_GB2312" w:cs="Times New Roman"/>
        </w:rPr>
        <w:t>大国，难测也，惧有伏焉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，正所谓兵不厌诈，不可不提高警惕。直到亲自察看敌情，发现敌军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辙乱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旗靡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，确认了齐军是狼狈逃窜，溃不成军，才乘胜追击，终于取得了战役的胜利。</w:t>
      </w:r>
    </w:p>
    <w:p w14:paraId="0F2746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目标导学五：把握人物形象</w:t>
      </w:r>
    </w:p>
    <w:p w14:paraId="6E396E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请你结合上述分析，说说曹刿、鲁庄公是怎样的人？</w:t>
      </w:r>
    </w:p>
    <w:p w14:paraId="7C64B2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曹刿形象：</w:t>
      </w:r>
      <w:r>
        <w:rPr>
          <w:rFonts w:ascii="Times New Roman" w:hAnsi="Times New Roman" w:eastAsia="楷体_GB2312" w:cs="Times New Roman"/>
        </w:rPr>
        <w:t>曹刿作为一名军事家的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远谋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：曹刿请见，表现出他的爱国热情；曹刿问战，表现出他的政治远见；曹刿参战，表现出他卓越</w:t>
      </w:r>
      <w:r>
        <w:rPr>
          <w:rFonts w:hint="eastAsia" w:ascii="Times New Roman" w:hAnsi="Times New Roman" w:eastAsia="楷体_GB2312" w:cs="Times New Roman"/>
        </w:rPr>
        <w:t>的军事才能；曹刿论战，表现出他过人的谋略。</w:t>
      </w:r>
    </w:p>
    <w:p w14:paraId="2D10FD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鲁庄公形象：</w:t>
      </w:r>
      <w:r>
        <w:rPr>
          <w:rFonts w:ascii="Times New Roman" w:hAnsi="Times New Roman" w:eastAsia="楷体_GB2312" w:cs="Times New Roman"/>
        </w:rPr>
        <w:t>鲁庄公作为国君的见识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：把战争的希望寄托在施行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小惠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祈求神灵的保佑上，这是他政治思想上的缺陷；他急于求战，急于攻击，说明他没有很好的军事指挥能力。但他又并非昏君，备战见曹刿，三问三答，实事求是，虚心听意见；庄公作战用曹刿，亲自参与打仗，表现出他礼贤下士，任人唯贤；庄公战后问曹刿，不因胜而自喜，表现他为求真知而不耻下问的美好德行。</w:t>
      </w:r>
    </w:p>
    <w:p w14:paraId="7B68BF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A5AC1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"C:\\Users\\Administrator\\Desktop\\9JAX6.TIF"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17pt;width:218.2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4187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359F48C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4AABDDC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1.教学内容由浅入深，环环相扣，有利于学生理解文章。</w:t>
            </w:r>
          </w:p>
          <w:p w14:paraId="7CD96CF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2．以提问为导向，引导学生自主关注曹刿在整个论战过程中的智慧表现，感受先民寓于战争中的智慧。</w:t>
            </w:r>
          </w:p>
        </w:tc>
      </w:tr>
      <w:tr w14:paraId="3CE8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1A29062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53961BF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本文笔法精练，剪裁得当，重点突出，充分体现了《左传》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长于记事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的特点，由于时间关系没有多</w:t>
            </w:r>
            <w:r>
              <w:rPr>
                <w:rFonts w:hint="eastAsia" w:ascii="Times New Roman" w:hAnsi="Times New Roman" w:cs="Times New Roman"/>
              </w:rPr>
              <w:t>加探讨。</w:t>
            </w:r>
          </w:p>
        </w:tc>
      </w:tr>
    </w:tbl>
    <w:p w14:paraId="0298B85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44B6D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29BE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C7C09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EA5D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DB13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886B8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E7193"/>
    <w:rsid w:val="00106BC8"/>
    <w:rsid w:val="002B0F5D"/>
    <w:rsid w:val="008A72BE"/>
    <w:rsid w:val="008E0A04"/>
    <w:rsid w:val="00DA5FFC"/>
    <w:rsid w:val="4A0E7193"/>
    <w:rsid w:val="56150152"/>
    <w:rsid w:val="5BE3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C:\Users\Administrator\Desktop\&#25945;&#23398;&#21453;&#24605;.TIF" TargetMode="External"/><Relationship Id="rId16" Type="http://schemas.openxmlformats.org/officeDocument/2006/relationships/image" Target="media/image4.png"/><Relationship Id="rId15" Type="http://schemas.openxmlformats.org/officeDocument/2006/relationships/image" Target="file:///C:\Users\Administrator\Desktop\9JAX6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2330</Words>
  <Characters>2346</Characters>
  <Lines>20</Lines>
  <Paragraphs>5</Paragraphs>
  <TotalTime>0</TotalTime>
  <ScaleCrop>false</ScaleCrop>
  <LinksUpToDate>false</LinksUpToDate>
  <CharactersWithSpaces>2352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2018-05-31T10:06:00Z</dcterms:created>
  <dc:creator>Ulysses</dc:creator>
  <cp:lastModifiedBy>上帝掷骰子吗</cp:lastModifiedBy>
  <dcterms:modified xsi:type="dcterms:W3CDTF">2025-08-06T09:10:49Z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B7AE9C3A97C94950808DE1B7A5627CCF_12</vt:lpwstr>
  </property>
</Properties>
</file>